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4B" w:rsidRDefault="00753F4B" w:rsidP="00B22889">
      <w:pPr>
        <w:spacing w:after="0" w:line="240" w:lineRule="auto"/>
        <w:jc w:val="center"/>
        <w:rPr>
          <w:b/>
          <w:sz w:val="32"/>
          <w:szCs w:val="32"/>
        </w:rPr>
      </w:pPr>
      <w:bookmarkStart w:id="0" w:name="_GoBack"/>
      <w:bookmarkEnd w:id="0"/>
    </w:p>
    <w:p w:rsidR="007F5D79" w:rsidRDefault="007F5D79" w:rsidP="00B22889">
      <w:pPr>
        <w:spacing w:after="0" w:line="240" w:lineRule="auto"/>
        <w:jc w:val="center"/>
        <w:rPr>
          <w:b/>
          <w:sz w:val="32"/>
          <w:szCs w:val="32"/>
        </w:rPr>
      </w:pPr>
    </w:p>
    <w:p w:rsidR="005460FD" w:rsidRPr="00E51BCF" w:rsidRDefault="009B3CDE" w:rsidP="00B22889">
      <w:pPr>
        <w:spacing w:after="0" w:line="240" w:lineRule="auto"/>
        <w:jc w:val="center"/>
        <w:rPr>
          <w:b/>
          <w:sz w:val="32"/>
          <w:szCs w:val="32"/>
        </w:rPr>
      </w:pPr>
      <w:r w:rsidRPr="00E51BCF">
        <w:rPr>
          <w:rFonts w:cs="Arial"/>
          <w:noProof/>
          <w:lang w:val="en-PH" w:eastAsia="en-PH"/>
        </w:rPr>
        <w:drawing>
          <wp:anchor distT="0" distB="0" distL="114300" distR="114300" simplePos="0" relativeHeight="251660800" behindDoc="0" locked="0" layoutInCell="1" allowOverlap="1" wp14:anchorId="63C0C411" wp14:editId="752EBC41">
            <wp:simplePos x="0" y="0"/>
            <wp:positionH relativeFrom="column">
              <wp:posOffset>2122170</wp:posOffset>
            </wp:positionH>
            <wp:positionV relativeFrom="paragraph">
              <wp:posOffset>10795</wp:posOffset>
            </wp:positionV>
            <wp:extent cx="1473788" cy="1438275"/>
            <wp:effectExtent l="0" t="0" r="0" b="0"/>
            <wp:wrapNone/>
            <wp:docPr id="34" name="Picture 1" descr="http://t2.gstatic.com/images?q=tbn:ANd9GcQUlmMWxEhfLXzUgrNi2o0KrmiIwcRT9-lRLJmwOPPuEqNyRy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UlmMWxEhfLXzUgrNi2o0KrmiIwcRT9-lRLJmwOPPuEqNyRy2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363" t="1370" r="1630" b="2174"/>
                    <a:stretch>
                      <a:fillRect/>
                    </a:stretch>
                  </pic:blipFill>
                  <pic:spPr bwMode="auto">
                    <a:xfrm>
                      <a:off x="0" y="0"/>
                      <a:ext cx="1473788"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403">
        <w:rPr>
          <w:rFonts w:ascii="Times New Roman" w:hAnsi="Times New Roman" w:cs="Times New Roman"/>
          <w:noProof/>
          <w:sz w:val="32"/>
          <w:szCs w:val="32"/>
          <w:highlight w:val="yellow"/>
        </w:rPr>
        <w:pict>
          <v:shapetype id="_x0000_t202" coordsize="21600,21600" o:spt="202" path="m,l,21600r21600,l21600,xe">
            <v:stroke joinstyle="miter"/>
            <v:path gradientshapeok="t" o:connecttype="rect"/>
          </v:shapetype>
          <v:shape id="Text Box 31" o:spid="_x0000_s1026" type="#_x0000_t202" style="position:absolute;left:0;text-align:left;margin-left:-16.45pt;margin-top:-21pt;width:144.95pt;height:73.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" stroked="f">
            <v:textbox style="mso-next-textbox:#Text Box 31">
              <w:txbxContent>
                <w:p w:rsidR="00990403" w:rsidRDefault="00990403" w:rsidP="00EA37F6">
                  <w:pPr>
                    <w:jc w:val="center"/>
                  </w:pPr>
                </w:p>
              </w:txbxContent>
            </v:textbox>
          </v:shape>
        </w:pict>
      </w:r>
    </w:p>
    <w:p w:rsidR="00B81E74" w:rsidRPr="00E51BCF" w:rsidRDefault="001A4CAB" w:rsidP="00B81E74">
      <w:pPr>
        <w:spacing w:after="0" w:line="240" w:lineRule="auto"/>
        <w:jc w:val="both"/>
        <w:rPr>
          <w:rFonts w:ascii="Times New Roman" w:hAnsi="Times New Roman" w:cs="Times New Roman"/>
          <w:sz w:val="48"/>
          <w:szCs w:val="48"/>
        </w:rPr>
      </w:pPr>
      <w:r w:rsidRPr="00E51BCF">
        <w:rPr>
          <w:rFonts w:ascii="Times New Roman" w:hAnsi="Times New Roman" w:cs="Times New Roman"/>
          <w:sz w:val="48"/>
          <w:szCs w:val="48"/>
        </w:rPr>
        <w:tab/>
      </w:r>
      <w:r w:rsidRPr="00E51BCF">
        <w:rPr>
          <w:rFonts w:ascii="Times New Roman" w:hAnsi="Times New Roman" w:cs="Times New Roman"/>
          <w:sz w:val="48"/>
          <w:szCs w:val="48"/>
        </w:rPr>
        <w:tab/>
      </w:r>
      <w:r w:rsidRPr="00E51BCF">
        <w:rPr>
          <w:rFonts w:ascii="Times New Roman" w:hAnsi="Times New Roman" w:cs="Times New Roman"/>
          <w:sz w:val="48"/>
          <w:szCs w:val="48"/>
        </w:rPr>
        <w:tab/>
      </w:r>
      <w:r w:rsidRPr="00E51BCF">
        <w:rPr>
          <w:rFonts w:ascii="Times New Roman" w:hAnsi="Times New Roman" w:cs="Times New Roman"/>
          <w:sz w:val="48"/>
          <w:szCs w:val="48"/>
        </w:rPr>
        <w:tab/>
      </w:r>
    </w:p>
    <w:p w:rsidR="00AF2719" w:rsidRPr="00E51BCF" w:rsidRDefault="00AF2719" w:rsidP="005460FD">
      <w:pPr>
        <w:spacing w:after="0" w:line="240" w:lineRule="auto"/>
        <w:jc w:val="center"/>
        <w:rPr>
          <w:rFonts w:ascii="Times New Roman" w:hAnsi="Times New Roman" w:cs="Times New Roman"/>
          <w:sz w:val="48"/>
          <w:szCs w:val="48"/>
        </w:rPr>
      </w:pPr>
    </w:p>
    <w:p w:rsidR="009B3CDE" w:rsidRPr="00E51BCF" w:rsidRDefault="009B3CDE" w:rsidP="005460FD">
      <w:pPr>
        <w:spacing w:after="0" w:line="240" w:lineRule="auto"/>
        <w:jc w:val="center"/>
        <w:rPr>
          <w:rFonts w:ascii="Times New Roman" w:hAnsi="Times New Roman" w:cs="Times New Roman"/>
          <w:sz w:val="48"/>
          <w:szCs w:val="48"/>
        </w:rPr>
      </w:pPr>
    </w:p>
    <w:p w:rsidR="009B3CDE" w:rsidRPr="00E51BCF" w:rsidRDefault="009B3CDE" w:rsidP="005460FD">
      <w:pPr>
        <w:spacing w:after="0" w:line="240" w:lineRule="auto"/>
        <w:jc w:val="center"/>
        <w:rPr>
          <w:rFonts w:ascii="Times New Roman" w:hAnsi="Times New Roman" w:cs="Times New Roman"/>
          <w:sz w:val="48"/>
          <w:szCs w:val="48"/>
        </w:rPr>
      </w:pPr>
    </w:p>
    <w:p w:rsidR="005460FD" w:rsidRPr="00E51BCF" w:rsidRDefault="009C18FD" w:rsidP="005460FD">
      <w:pPr>
        <w:spacing w:after="0" w:line="240" w:lineRule="auto"/>
        <w:jc w:val="center"/>
        <w:rPr>
          <w:rFonts w:ascii="Times New Roman" w:hAnsi="Times New Roman" w:cs="Times New Roman"/>
          <w:sz w:val="48"/>
          <w:szCs w:val="48"/>
        </w:rPr>
      </w:pPr>
      <w:r w:rsidRPr="00E51BCF">
        <w:rPr>
          <w:rFonts w:ascii="Times New Roman" w:hAnsi="Times New Roman" w:cs="Times New Roman"/>
          <w:sz w:val="48"/>
          <w:szCs w:val="48"/>
        </w:rPr>
        <w:t xml:space="preserve">PHILIPPINES </w:t>
      </w:r>
      <w:r w:rsidR="005460FD" w:rsidRPr="00E51BCF">
        <w:rPr>
          <w:rFonts w:ascii="Times New Roman" w:hAnsi="Times New Roman" w:cs="Times New Roman"/>
          <w:sz w:val="48"/>
          <w:szCs w:val="48"/>
        </w:rPr>
        <w:t>BIDDING DOCUMENTS</w:t>
      </w:r>
    </w:p>
    <w:p w:rsidR="005460FD" w:rsidRPr="00E51BCF" w:rsidRDefault="005460FD" w:rsidP="005460FD">
      <w:pPr>
        <w:spacing w:after="0" w:line="240" w:lineRule="auto"/>
        <w:jc w:val="center"/>
        <w:rPr>
          <w:rFonts w:ascii="Times New Roman" w:hAnsi="Times New Roman" w:cs="Times New Roman"/>
          <w:sz w:val="32"/>
          <w:szCs w:val="32"/>
        </w:rPr>
      </w:pPr>
    </w:p>
    <w:p w:rsidR="00AF2719" w:rsidRPr="00E51BCF" w:rsidRDefault="00D01997" w:rsidP="005460FD">
      <w:pPr>
        <w:spacing w:after="0" w:line="240" w:lineRule="auto"/>
        <w:jc w:val="center"/>
        <w:rPr>
          <w:rFonts w:ascii="Times New Roman" w:hAnsi="Times New Roman" w:cs="Times New Roman"/>
          <w:sz w:val="48"/>
          <w:szCs w:val="48"/>
        </w:rPr>
      </w:pPr>
      <w:r w:rsidRPr="00E51BCF">
        <w:rPr>
          <w:rFonts w:ascii="Times New Roman" w:hAnsi="Times New Roman" w:cs="Times New Roman"/>
          <w:sz w:val="48"/>
          <w:szCs w:val="48"/>
        </w:rPr>
        <w:t>Procurement of Works:</w:t>
      </w:r>
    </w:p>
    <w:p w:rsidR="00302AF4" w:rsidRPr="00E51BCF" w:rsidRDefault="00302AF4" w:rsidP="005460FD">
      <w:pPr>
        <w:spacing w:after="0" w:line="240" w:lineRule="auto"/>
        <w:jc w:val="center"/>
        <w:rPr>
          <w:rFonts w:ascii="Times New Roman" w:hAnsi="Times New Roman" w:cs="Times New Roman"/>
          <w:sz w:val="48"/>
          <w:szCs w:val="48"/>
        </w:rPr>
      </w:pPr>
    </w:p>
    <w:p w:rsidR="005F50E2" w:rsidRPr="00E51BCF" w:rsidRDefault="00990403" w:rsidP="005460FD">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rPr>
        <w:pict>
          <v:shape id="Text Box 30" o:spid="_x0000_s1027" type="#_x0000_t202" style="position:absolute;left:0;text-align:left;margin-left:-9.9pt;margin-top:11.45pt;width:469.6pt;height:90.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">
            <v:textbox style="mso-next-textbox:#Text Box 30">
              <w:txbxContent>
                <w:p w:rsidR="00990403" w:rsidRDefault="00990403" w:rsidP="00480C22">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 xml:space="preserve">CY 2019 BEFF – REPAIR and REHABILITATION of CLASSROOMS </w:t>
                  </w:r>
                </w:p>
                <w:p w:rsidR="00990403" w:rsidRPr="00B81E74" w:rsidRDefault="00990403" w:rsidP="00B81E74"/>
              </w:txbxContent>
            </v:textbox>
          </v:shape>
        </w:pict>
      </w:r>
    </w:p>
    <w:p w:rsidR="005460FD" w:rsidRPr="00E51BCF" w:rsidRDefault="005460FD" w:rsidP="00B81E74">
      <w:pPr>
        <w:spacing w:after="0" w:line="240" w:lineRule="auto"/>
        <w:rPr>
          <w:rFonts w:ascii="Times New Roman" w:hAnsi="Times New Roman" w:cs="Times New Roman"/>
          <w:b/>
          <w:sz w:val="72"/>
          <w:szCs w:val="72"/>
        </w:rPr>
      </w:pPr>
    </w:p>
    <w:p w:rsidR="005460FD" w:rsidRPr="00E51BCF" w:rsidRDefault="005460FD" w:rsidP="005460FD">
      <w:pPr>
        <w:spacing w:after="0" w:line="240" w:lineRule="auto"/>
        <w:jc w:val="center"/>
        <w:rPr>
          <w:rFonts w:ascii="Times New Roman" w:hAnsi="Times New Roman" w:cs="Times New Roman"/>
          <w:b/>
          <w:sz w:val="72"/>
          <w:szCs w:val="72"/>
        </w:rPr>
      </w:pPr>
    </w:p>
    <w:p w:rsidR="005460FD" w:rsidRPr="00E51BCF" w:rsidRDefault="005460FD" w:rsidP="005F50E2">
      <w:pPr>
        <w:spacing w:after="0" w:line="240" w:lineRule="auto"/>
        <w:rPr>
          <w:rFonts w:ascii="Times New Roman" w:hAnsi="Times New Roman" w:cs="Times New Roman"/>
          <w:b/>
          <w:sz w:val="72"/>
          <w:szCs w:val="72"/>
        </w:rPr>
      </w:pPr>
    </w:p>
    <w:p w:rsidR="00B81E74" w:rsidRPr="00E51BCF" w:rsidRDefault="00B81E74" w:rsidP="00193AA8">
      <w:pPr>
        <w:spacing w:after="0" w:line="240" w:lineRule="auto"/>
        <w:jc w:val="center"/>
        <w:rPr>
          <w:rFonts w:ascii="Times New Roman" w:hAnsi="Times New Roman" w:cs="Times New Roman"/>
          <w:sz w:val="40"/>
          <w:szCs w:val="40"/>
        </w:rPr>
      </w:pPr>
    </w:p>
    <w:p w:rsidR="00B81E74" w:rsidRPr="00E51BCF" w:rsidRDefault="00B81E74" w:rsidP="00193AA8">
      <w:pPr>
        <w:spacing w:after="0" w:line="240" w:lineRule="auto"/>
        <w:jc w:val="center"/>
        <w:rPr>
          <w:rFonts w:ascii="Times New Roman" w:hAnsi="Times New Roman" w:cs="Times New Roman"/>
          <w:sz w:val="40"/>
          <w:szCs w:val="40"/>
        </w:rPr>
      </w:pPr>
    </w:p>
    <w:p w:rsidR="00AF2719" w:rsidRPr="00E51BCF" w:rsidRDefault="00DA6954"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PROCURING ENTITY:</w:t>
      </w:r>
    </w:p>
    <w:p w:rsidR="00B81E74" w:rsidRPr="00E51BCF" w:rsidRDefault="00B81E74" w:rsidP="00193AA8">
      <w:pPr>
        <w:spacing w:after="0" w:line="240" w:lineRule="auto"/>
        <w:jc w:val="center"/>
        <w:rPr>
          <w:rFonts w:ascii="Times New Roman" w:hAnsi="Times New Roman" w:cs="Times New Roman"/>
          <w:sz w:val="32"/>
          <w:szCs w:val="32"/>
        </w:rPr>
      </w:pPr>
      <w:r w:rsidRPr="00E51BCF">
        <w:rPr>
          <w:rFonts w:ascii="Times New Roman" w:hAnsi="Times New Roman" w:cs="Times New Roman"/>
          <w:sz w:val="32"/>
          <w:szCs w:val="32"/>
        </w:rPr>
        <w:t>REPUBLIC OF THE PHILIPPINES</w:t>
      </w:r>
    </w:p>
    <w:p w:rsidR="00B81E74" w:rsidRPr="00E51BCF" w:rsidRDefault="00B81E74"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DEPARTMENT OF EDUCATION</w:t>
      </w:r>
    </w:p>
    <w:p w:rsidR="00B81E74" w:rsidRPr="00E51BCF" w:rsidRDefault="00EA37F6"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City Division of San Jose del Monte</w:t>
      </w:r>
    </w:p>
    <w:p w:rsidR="005F50E2" w:rsidRPr="00E51BCF" w:rsidRDefault="005F50E2" w:rsidP="00193AA8">
      <w:pPr>
        <w:spacing w:after="0" w:line="240" w:lineRule="auto"/>
        <w:jc w:val="center"/>
        <w:rPr>
          <w:rFonts w:ascii="Times New Roman" w:hAnsi="Times New Roman" w:cs="Times New Roman"/>
          <w:b/>
          <w:sz w:val="36"/>
          <w:szCs w:val="36"/>
        </w:rPr>
      </w:pPr>
    </w:p>
    <w:p w:rsidR="005460FD" w:rsidRPr="00E51BCF" w:rsidRDefault="00990403" w:rsidP="00193AA8">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November</w:t>
      </w:r>
      <w:r w:rsidR="00216882">
        <w:rPr>
          <w:rFonts w:ascii="Times New Roman" w:hAnsi="Times New Roman" w:cs="Times New Roman"/>
          <w:i/>
          <w:sz w:val="36"/>
          <w:szCs w:val="36"/>
        </w:rPr>
        <w:t xml:space="preserve"> 2018</w:t>
      </w:r>
    </w:p>
    <w:p w:rsidR="004016BA" w:rsidRPr="00E51BCF" w:rsidRDefault="004016BA" w:rsidP="00193AA8">
      <w:pPr>
        <w:spacing w:after="0" w:line="240" w:lineRule="auto"/>
        <w:jc w:val="center"/>
        <w:rPr>
          <w:rFonts w:ascii="Times New Roman" w:hAnsi="Times New Roman" w:cs="Times New Roman"/>
          <w:sz w:val="36"/>
          <w:szCs w:val="36"/>
        </w:rPr>
      </w:pPr>
      <w:r w:rsidRPr="00E51BCF">
        <w:rPr>
          <w:rFonts w:ascii="Times New Roman" w:hAnsi="Times New Roman" w:cs="Times New Roman"/>
          <w:i/>
          <w:sz w:val="36"/>
          <w:szCs w:val="36"/>
        </w:rPr>
        <w:t>(2016 Revised IRR of RA 9184)</w:t>
      </w:r>
    </w:p>
    <w:p w:rsidR="00937AA8" w:rsidRPr="00E51BCF" w:rsidRDefault="00937AA8" w:rsidP="005460FD">
      <w:pPr>
        <w:spacing w:after="0" w:line="240" w:lineRule="auto"/>
      </w:pPr>
    </w:p>
    <w:p w:rsidR="00937AA8" w:rsidRPr="00E51BCF" w:rsidRDefault="00990403" w:rsidP="005460FD">
      <w:pPr>
        <w:spacing w:after="100" w:afterAutospacing="1" w:line="240" w:lineRule="auto"/>
      </w:pPr>
      <w:r>
        <w:rPr>
          <w:noProof/>
        </w:rPr>
        <w:pict>
          <v:shape id="Text Box 32" o:spid="_x0000_s1028" type="#_x0000_t202" style="position:absolute;margin-left:-41.5pt;margin-top:715.5pt;width:516.85pt;height:42.4pt;z-index:2516910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" filled="f">
            <v:textbox style="mso-next-textbox:#Text Box 32">
              <w:txbxContent>
                <w:p w:rsidR="00990403" w:rsidRPr="0004429F" w:rsidRDefault="00990403" w:rsidP="009602FE">
                  <w:pPr>
                    <w:spacing w:after="0" w:line="240" w:lineRule="auto"/>
                    <w:jc w:val="center"/>
                    <w:rPr>
                      <w:rFonts w:ascii="Times New Roman" w:hAnsi="Times New Roman" w:cs="Times New Roman"/>
                      <w:sz w:val="77"/>
                      <w:szCs w:val="77"/>
                    </w:rPr>
                  </w:pPr>
                  <w:r>
                    <w:rPr>
                      <w:rFonts w:ascii="Times New Roman" w:hAnsi="Times New Roman" w:cs="Times New Roman"/>
                      <w:sz w:val="56"/>
                      <w:szCs w:val="56"/>
                    </w:rPr>
                    <w:t>Project No. D-SGOD-EF-CB18-11-004</w:t>
                  </w:r>
                </w:p>
              </w:txbxContent>
            </v:textbox>
            <w10:wrap anchory="page"/>
          </v:shape>
        </w:pict>
      </w:r>
    </w:p>
    <w:p w:rsidR="00D01997" w:rsidRPr="00E51BCF" w:rsidRDefault="00D01997" w:rsidP="00D01997">
      <w:pPr>
        <w:suppressAutoHyphens/>
        <w:spacing w:after="0"/>
      </w:pPr>
    </w:p>
    <w:p w:rsidR="00D01997" w:rsidRPr="00E51BCF" w:rsidRDefault="00D01997" w:rsidP="00D01997">
      <w:pPr>
        <w:suppressAutoHyphens/>
        <w:spacing w:after="0"/>
      </w:pPr>
    </w:p>
    <w:p w:rsidR="00D01997" w:rsidRPr="006369D2" w:rsidRDefault="00D01997" w:rsidP="005F50E2">
      <w:pPr>
        <w:rPr>
          <w:lang w:val="en-PH"/>
        </w:rPr>
        <w:sectPr w:rsidR="00D01997" w:rsidRPr="006369D2" w:rsidSect="000C27E8">
          <w:headerReference w:type="default" r:id="rId10"/>
          <w:footerReference w:type="default" r:id="rId11"/>
          <w:pgSz w:w="11909" w:h="16834" w:code="9"/>
          <w:pgMar w:top="1152" w:right="1152" w:bottom="1152" w:left="1728" w:header="720" w:footer="720" w:gutter="0"/>
          <w:cols w:space="720"/>
          <w:docGrid w:linePitch="360"/>
        </w:sectPr>
      </w:pPr>
    </w:p>
    <w:p w:rsidR="00BF2A4D" w:rsidRPr="00E51BCF" w:rsidRDefault="00BF2A4D" w:rsidP="00521E88">
      <w:pPr>
        <w:jc w:val="center"/>
        <w:rPr>
          <w:rFonts w:ascii="Arial" w:hAnsi="Arial" w:cs="Arial"/>
          <w:b/>
          <w:sz w:val="36"/>
          <w:szCs w:val="36"/>
        </w:rPr>
      </w:pPr>
      <w:r w:rsidRPr="00E51BCF">
        <w:rPr>
          <w:rFonts w:ascii="Arial" w:hAnsi="Arial" w:cs="Arial"/>
          <w:b/>
          <w:sz w:val="44"/>
          <w:szCs w:val="44"/>
        </w:rPr>
        <w:lastRenderedPageBreak/>
        <w:t>T</w:t>
      </w:r>
      <w:r w:rsidRPr="00E51BCF">
        <w:rPr>
          <w:rFonts w:ascii="Arial" w:hAnsi="Arial" w:cs="Arial"/>
          <w:b/>
          <w:sz w:val="36"/>
          <w:szCs w:val="36"/>
        </w:rPr>
        <w:t xml:space="preserve">ABLE </w:t>
      </w:r>
      <w:r w:rsidRPr="00E51BCF">
        <w:rPr>
          <w:rFonts w:ascii="Arial" w:hAnsi="Arial" w:cs="Arial"/>
          <w:b/>
          <w:sz w:val="44"/>
          <w:szCs w:val="44"/>
        </w:rPr>
        <w:t>O</w:t>
      </w:r>
      <w:r w:rsidRPr="00E51BCF">
        <w:rPr>
          <w:rFonts w:ascii="Arial" w:hAnsi="Arial" w:cs="Arial"/>
          <w:b/>
          <w:sz w:val="36"/>
          <w:szCs w:val="36"/>
        </w:rPr>
        <w:t xml:space="preserve">F </w:t>
      </w:r>
      <w:r w:rsidRPr="00E51BCF">
        <w:rPr>
          <w:rFonts w:ascii="Arial" w:hAnsi="Arial" w:cs="Arial"/>
          <w:b/>
          <w:sz w:val="44"/>
          <w:szCs w:val="44"/>
        </w:rPr>
        <w:t>C</w:t>
      </w:r>
      <w:r w:rsidRPr="00E51BCF">
        <w:rPr>
          <w:rFonts w:ascii="Arial" w:hAnsi="Arial" w:cs="Arial"/>
          <w:b/>
          <w:sz w:val="36"/>
          <w:szCs w:val="36"/>
        </w:rPr>
        <w:t>ONTENTS</w:t>
      </w:r>
    </w:p>
    <w:p w:rsidR="0099629D" w:rsidRPr="00E51BCF" w:rsidRDefault="0099629D" w:rsidP="00BF2A4D">
      <w:pPr>
        <w:jc w:val="center"/>
        <w:rPr>
          <w:rFonts w:ascii="Arial" w:hAnsi="Arial" w:cs="Arial"/>
          <w:b/>
          <w:sz w:val="36"/>
          <w:szCs w:val="36"/>
        </w:rPr>
      </w:pPr>
    </w:p>
    <w:p w:rsidR="00BF2A4D" w:rsidRPr="00E51BCF" w:rsidRDefault="0099629D" w:rsidP="00BF2A4D">
      <w:pPr>
        <w:rPr>
          <w:rFonts w:ascii="Arial" w:hAnsi="Arial" w:cs="Arial"/>
        </w:rPr>
      </w:pP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t xml:space="preserve">       Pages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6050"/>
        <w:gridCol w:w="1201"/>
      </w:tblGrid>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w:t>
            </w:r>
          </w:p>
        </w:tc>
        <w:tc>
          <w:tcPr>
            <w:tcW w:w="6050" w:type="dxa"/>
            <w:vAlign w:val="center"/>
          </w:tcPr>
          <w:p w:rsidR="00BF2A4D" w:rsidRPr="00E51BCF" w:rsidRDefault="00BF2A4D" w:rsidP="007D7872">
            <w:pPr>
              <w:rPr>
                <w:rFonts w:ascii="Arial" w:hAnsi="Arial" w:cs="Arial"/>
              </w:rPr>
            </w:pPr>
            <w:r w:rsidRPr="00E51BCF">
              <w:rPr>
                <w:rFonts w:ascii="Arial" w:hAnsi="Arial" w:cs="Arial"/>
              </w:rPr>
              <w:t>Invitation To Bid</w:t>
            </w:r>
          </w:p>
        </w:tc>
        <w:tc>
          <w:tcPr>
            <w:tcW w:w="1201" w:type="dxa"/>
            <w:vAlign w:val="center"/>
          </w:tcPr>
          <w:p w:rsidR="00BF2A4D" w:rsidRPr="00E51BCF" w:rsidRDefault="00871BDD" w:rsidP="007D7872">
            <w:pPr>
              <w:rPr>
                <w:rFonts w:ascii="Arial" w:hAnsi="Arial" w:cs="Arial"/>
              </w:rPr>
            </w:pPr>
            <w:r w:rsidRPr="00E51BCF">
              <w:rPr>
                <w:rFonts w:ascii="Arial" w:hAnsi="Arial" w:cs="Arial"/>
              </w:rPr>
              <w:t>3-5</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II</w:t>
            </w:r>
          </w:p>
        </w:tc>
        <w:tc>
          <w:tcPr>
            <w:tcW w:w="6050" w:type="dxa"/>
            <w:vAlign w:val="center"/>
          </w:tcPr>
          <w:p w:rsidR="00BF2A4D" w:rsidRPr="00E51BCF" w:rsidRDefault="00BF2A4D" w:rsidP="007D7872">
            <w:pPr>
              <w:rPr>
                <w:rFonts w:ascii="Arial" w:hAnsi="Arial" w:cs="Arial"/>
              </w:rPr>
            </w:pPr>
            <w:r w:rsidRPr="00E51BCF">
              <w:rPr>
                <w:rFonts w:ascii="Arial" w:hAnsi="Arial" w:cs="Arial"/>
              </w:rPr>
              <w:t>Instructions To Bidders</w:t>
            </w:r>
          </w:p>
        </w:tc>
        <w:tc>
          <w:tcPr>
            <w:tcW w:w="1201" w:type="dxa"/>
            <w:vAlign w:val="center"/>
          </w:tcPr>
          <w:p w:rsidR="00BF2A4D" w:rsidRPr="00E51BCF" w:rsidRDefault="00C97CCA" w:rsidP="007D7872">
            <w:pPr>
              <w:rPr>
                <w:rFonts w:ascii="Arial" w:hAnsi="Arial" w:cs="Arial"/>
              </w:rPr>
            </w:pPr>
            <w:r w:rsidRPr="00E51BCF">
              <w:rPr>
                <w:rFonts w:ascii="Arial" w:hAnsi="Arial" w:cs="Arial"/>
              </w:rPr>
              <w:t>6</w:t>
            </w:r>
            <w:r w:rsidR="00A51A50" w:rsidRPr="00E51BCF">
              <w:rPr>
                <w:rFonts w:ascii="Arial" w:hAnsi="Arial" w:cs="Arial"/>
              </w:rPr>
              <w:t>-2</w:t>
            </w:r>
            <w:r w:rsidR="004104E1" w:rsidRPr="00E51BCF">
              <w:rPr>
                <w:rFonts w:ascii="Arial" w:hAnsi="Arial" w:cs="Arial"/>
              </w:rPr>
              <w:t>7</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III</w:t>
            </w:r>
          </w:p>
        </w:tc>
        <w:tc>
          <w:tcPr>
            <w:tcW w:w="6050" w:type="dxa"/>
            <w:vAlign w:val="center"/>
          </w:tcPr>
          <w:p w:rsidR="00BF2A4D" w:rsidRPr="00E51BCF" w:rsidRDefault="00BF2A4D" w:rsidP="007D7872">
            <w:pPr>
              <w:rPr>
                <w:rFonts w:ascii="Arial" w:hAnsi="Arial" w:cs="Arial"/>
              </w:rPr>
            </w:pPr>
            <w:r w:rsidRPr="00E51BCF">
              <w:rPr>
                <w:rFonts w:ascii="Arial" w:hAnsi="Arial" w:cs="Arial"/>
              </w:rPr>
              <w:t>Bid Data Sheet</w:t>
            </w:r>
          </w:p>
        </w:tc>
        <w:tc>
          <w:tcPr>
            <w:tcW w:w="1201" w:type="dxa"/>
            <w:vAlign w:val="center"/>
          </w:tcPr>
          <w:p w:rsidR="00BF2A4D" w:rsidRPr="00E51BCF" w:rsidRDefault="004104E1" w:rsidP="007D7872">
            <w:pPr>
              <w:rPr>
                <w:rFonts w:ascii="Arial" w:hAnsi="Arial" w:cs="Arial"/>
              </w:rPr>
            </w:pPr>
            <w:r w:rsidRPr="00E51BCF">
              <w:rPr>
                <w:rFonts w:ascii="Arial" w:hAnsi="Arial" w:cs="Arial"/>
              </w:rPr>
              <w:t>28</w:t>
            </w:r>
            <w:r w:rsidR="00A51A50" w:rsidRPr="00E51BCF">
              <w:rPr>
                <w:rFonts w:ascii="Arial" w:hAnsi="Arial" w:cs="Arial"/>
              </w:rPr>
              <w:t>-</w:t>
            </w:r>
            <w:r w:rsidR="00E77AD9" w:rsidRPr="00E51BCF">
              <w:rPr>
                <w:rFonts w:ascii="Arial" w:hAnsi="Arial" w:cs="Arial"/>
              </w:rPr>
              <w:t>42</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IV</w:t>
            </w:r>
          </w:p>
        </w:tc>
        <w:tc>
          <w:tcPr>
            <w:tcW w:w="6050" w:type="dxa"/>
            <w:vAlign w:val="center"/>
          </w:tcPr>
          <w:p w:rsidR="00BF2A4D" w:rsidRPr="00E51BCF" w:rsidRDefault="00BF2A4D" w:rsidP="007D7872">
            <w:pPr>
              <w:rPr>
                <w:rFonts w:ascii="Arial" w:hAnsi="Arial" w:cs="Arial"/>
              </w:rPr>
            </w:pPr>
            <w:r w:rsidRPr="00E51BCF">
              <w:rPr>
                <w:rFonts w:ascii="Arial" w:hAnsi="Arial" w:cs="Arial"/>
              </w:rPr>
              <w:t>General Conditions of Contract</w:t>
            </w:r>
          </w:p>
        </w:tc>
        <w:tc>
          <w:tcPr>
            <w:tcW w:w="1201" w:type="dxa"/>
            <w:vAlign w:val="center"/>
          </w:tcPr>
          <w:p w:rsidR="00BF2A4D" w:rsidRPr="00E51BCF" w:rsidRDefault="00E77AD9" w:rsidP="007D7872">
            <w:pPr>
              <w:rPr>
                <w:rFonts w:ascii="Arial" w:hAnsi="Arial" w:cs="Arial"/>
              </w:rPr>
            </w:pPr>
            <w:r w:rsidRPr="00E51BCF">
              <w:rPr>
                <w:rFonts w:ascii="Arial" w:hAnsi="Arial" w:cs="Arial"/>
              </w:rPr>
              <w:t>43</w:t>
            </w:r>
            <w:r w:rsidR="00A51A50" w:rsidRPr="00E51BCF">
              <w:rPr>
                <w:rFonts w:ascii="Arial" w:hAnsi="Arial" w:cs="Arial"/>
              </w:rPr>
              <w:t>-6</w:t>
            </w:r>
            <w:r w:rsidRPr="00E51BCF">
              <w:rPr>
                <w:rFonts w:ascii="Arial" w:hAnsi="Arial" w:cs="Arial"/>
              </w:rPr>
              <w:t>9</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w:t>
            </w:r>
          </w:p>
        </w:tc>
        <w:tc>
          <w:tcPr>
            <w:tcW w:w="6050" w:type="dxa"/>
            <w:vAlign w:val="center"/>
          </w:tcPr>
          <w:p w:rsidR="00BF2A4D" w:rsidRPr="00E51BCF" w:rsidRDefault="00BF2A4D" w:rsidP="007D7872">
            <w:pPr>
              <w:rPr>
                <w:rFonts w:ascii="Arial" w:hAnsi="Arial" w:cs="Arial"/>
              </w:rPr>
            </w:pPr>
            <w:r w:rsidRPr="00E51BCF">
              <w:rPr>
                <w:rFonts w:ascii="Arial" w:hAnsi="Arial" w:cs="Arial"/>
              </w:rPr>
              <w:t>Special Conditions of Contract</w:t>
            </w:r>
          </w:p>
        </w:tc>
        <w:tc>
          <w:tcPr>
            <w:tcW w:w="1201" w:type="dxa"/>
            <w:vAlign w:val="center"/>
          </w:tcPr>
          <w:p w:rsidR="00BF2A4D" w:rsidRPr="00E51BCF" w:rsidRDefault="00E77AD9" w:rsidP="007D7872">
            <w:pPr>
              <w:rPr>
                <w:rFonts w:ascii="Arial" w:hAnsi="Arial" w:cs="Arial"/>
              </w:rPr>
            </w:pPr>
            <w:r w:rsidRPr="00E51BCF">
              <w:rPr>
                <w:rFonts w:ascii="Arial" w:hAnsi="Arial" w:cs="Arial"/>
              </w:rPr>
              <w:t>70</w:t>
            </w:r>
            <w:r w:rsidR="00A51A50" w:rsidRPr="00E51BCF">
              <w:rPr>
                <w:rFonts w:ascii="Arial" w:hAnsi="Arial" w:cs="Arial"/>
              </w:rPr>
              <w:t>-</w:t>
            </w:r>
            <w:r w:rsidRPr="00E51BCF">
              <w:rPr>
                <w:rFonts w:ascii="Arial" w:hAnsi="Arial" w:cs="Arial"/>
              </w:rPr>
              <w:t>75</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w:t>
            </w:r>
          </w:p>
        </w:tc>
        <w:tc>
          <w:tcPr>
            <w:tcW w:w="6050" w:type="dxa"/>
            <w:vAlign w:val="center"/>
          </w:tcPr>
          <w:p w:rsidR="00BF2A4D" w:rsidRPr="00E51BCF" w:rsidRDefault="00BF2A4D" w:rsidP="007D7872">
            <w:pPr>
              <w:rPr>
                <w:rFonts w:ascii="Arial" w:hAnsi="Arial" w:cs="Arial"/>
              </w:rPr>
            </w:pPr>
            <w:r w:rsidRPr="00E51BCF">
              <w:rPr>
                <w:rFonts w:ascii="Arial" w:hAnsi="Arial" w:cs="Arial"/>
              </w:rPr>
              <w:t>Specifications</w:t>
            </w:r>
          </w:p>
        </w:tc>
        <w:tc>
          <w:tcPr>
            <w:tcW w:w="1201" w:type="dxa"/>
            <w:vAlign w:val="center"/>
          </w:tcPr>
          <w:p w:rsidR="00BF2A4D" w:rsidRPr="00E51BCF" w:rsidRDefault="00E77AD9" w:rsidP="00C97CCA">
            <w:pPr>
              <w:rPr>
                <w:rFonts w:ascii="Arial" w:hAnsi="Arial" w:cs="Arial"/>
              </w:rPr>
            </w:pPr>
            <w:r w:rsidRPr="00E51BCF">
              <w:rPr>
                <w:rFonts w:ascii="Arial" w:hAnsi="Arial" w:cs="Arial"/>
              </w:rPr>
              <w:t>76</w:t>
            </w:r>
            <w:r w:rsidR="00A51A50" w:rsidRPr="00E51BCF">
              <w:rPr>
                <w:rFonts w:ascii="Arial" w:hAnsi="Arial" w:cs="Arial"/>
              </w:rPr>
              <w:t>-1</w:t>
            </w:r>
            <w:r w:rsidR="00C97CCA" w:rsidRPr="00E51BCF">
              <w:rPr>
                <w:rFonts w:ascii="Arial" w:hAnsi="Arial" w:cs="Arial"/>
              </w:rPr>
              <w:t>4</w:t>
            </w:r>
            <w:r w:rsidRPr="00E51BCF">
              <w:rPr>
                <w:rFonts w:ascii="Arial" w:hAnsi="Arial" w:cs="Arial"/>
              </w:rPr>
              <w:t>9</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VII</w:t>
            </w:r>
          </w:p>
        </w:tc>
        <w:tc>
          <w:tcPr>
            <w:tcW w:w="6050" w:type="dxa"/>
            <w:vAlign w:val="center"/>
          </w:tcPr>
          <w:p w:rsidR="00BF2A4D" w:rsidRPr="00E51BCF" w:rsidRDefault="00BF2A4D" w:rsidP="007D7872">
            <w:pPr>
              <w:rPr>
                <w:rFonts w:ascii="Arial" w:hAnsi="Arial" w:cs="Arial"/>
              </w:rPr>
            </w:pPr>
            <w:r w:rsidRPr="00E51BCF">
              <w:rPr>
                <w:rFonts w:ascii="Arial" w:hAnsi="Arial" w:cs="Arial"/>
              </w:rPr>
              <w:t>Drawings</w:t>
            </w:r>
          </w:p>
        </w:tc>
        <w:tc>
          <w:tcPr>
            <w:tcW w:w="1201" w:type="dxa"/>
            <w:vAlign w:val="center"/>
          </w:tcPr>
          <w:p w:rsidR="00BF2A4D" w:rsidRPr="00E51BCF" w:rsidRDefault="00BF2A4D" w:rsidP="007D7872">
            <w:pPr>
              <w:rPr>
                <w:rFonts w:ascii="Arial" w:hAnsi="Arial" w:cs="Arial"/>
              </w:rPr>
            </w:pP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VIII</w:t>
            </w:r>
          </w:p>
        </w:tc>
        <w:tc>
          <w:tcPr>
            <w:tcW w:w="6050" w:type="dxa"/>
            <w:vAlign w:val="center"/>
          </w:tcPr>
          <w:p w:rsidR="00BF2A4D" w:rsidRPr="00E51BCF" w:rsidRDefault="00BF2A4D" w:rsidP="007D7872">
            <w:pPr>
              <w:rPr>
                <w:rFonts w:ascii="Arial" w:hAnsi="Arial" w:cs="Arial"/>
              </w:rPr>
            </w:pPr>
            <w:r w:rsidRPr="00E51BCF">
              <w:rPr>
                <w:rFonts w:ascii="Arial" w:hAnsi="Arial" w:cs="Arial"/>
              </w:rPr>
              <w:t>Bill of Quantities</w:t>
            </w:r>
          </w:p>
        </w:tc>
        <w:tc>
          <w:tcPr>
            <w:tcW w:w="1201" w:type="dxa"/>
            <w:vAlign w:val="center"/>
          </w:tcPr>
          <w:p w:rsidR="00BF2A4D" w:rsidRPr="00E51BCF" w:rsidRDefault="00BF2A4D" w:rsidP="007D7872">
            <w:pPr>
              <w:rPr>
                <w:rFonts w:ascii="Arial" w:hAnsi="Arial" w:cs="Arial"/>
              </w:rPr>
            </w:pP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IX</w:t>
            </w:r>
          </w:p>
        </w:tc>
        <w:tc>
          <w:tcPr>
            <w:tcW w:w="6050" w:type="dxa"/>
            <w:vAlign w:val="center"/>
          </w:tcPr>
          <w:p w:rsidR="00BF2A4D" w:rsidRPr="00E51BCF" w:rsidRDefault="00BF2A4D" w:rsidP="007D7872">
            <w:pPr>
              <w:rPr>
                <w:rFonts w:ascii="Arial" w:hAnsi="Arial" w:cs="Arial"/>
              </w:rPr>
            </w:pPr>
            <w:r w:rsidRPr="00E51BCF">
              <w:rPr>
                <w:rFonts w:ascii="Arial" w:hAnsi="Arial" w:cs="Arial"/>
              </w:rPr>
              <w:t>Bidding Forms</w:t>
            </w:r>
          </w:p>
        </w:tc>
        <w:tc>
          <w:tcPr>
            <w:tcW w:w="1201" w:type="dxa"/>
            <w:vAlign w:val="center"/>
          </w:tcPr>
          <w:p w:rsidR="00BF2A4D" w:rsidRPr="00E51BCF" w:rsidRDefault="00E77AD9" w:rsidP="007D7872">
            <w:pPr>
              <w:rPr>
                <w:rFonts w:ascii="Arial" w:hAnsi="Arial" w:cs="Arial"/>
              </w:rPr>
            </w:pPr>
            <w:r w:rsidRPr="00E51BCF">
              <w:rPr>
                <w:rFonts w:ascii="Arial" w:hAnsi="Arial" w:cs="Arial"/>
              </w:rPr>
              <w:t>152</w:t>
            </w:r>
            <w:r w:rsidR="00A51A50" w:rsidRPr="00E51BCF">
              <w:rPr>
                <w:rFonts w:ascii="Arial" w:hAnsi="Arial" w:cs="Arial"/>
              </w:rPr>
              <w:t>-1</w:t>
            </w:r>
            <w:r w:rsidRPr="00E51BCF">
              <w:rPr>
                <w:rFonts w:ascii="Arial" w:hAnsi="Arial" w:cs="Arial"/>
              </w:rPr>
              <w:t>8</w:t>
            </w:r>
            <w:r w:rsidR="004104E1" w:rsidRPr="00E51BCF">
              <w:rPr>
                <w:rFonts w:ascii="Arial" w:hAnsi="Arial" w:cs="Arial"/>
              </w:rPr>
              <w:t>7</w:t>
            </w:r>
          </w:p>
        </w:tc>
      </w:tr>
    </w:tbl>
    <w:p w:rsidR="00937AA8" w:rsidRPr="00E51BCF" w:rsidRDefault="00937AA8" w:rsidP="00937AA8"/>
    <w:p w:rsidR="00DA6954" w:rsidRPr="00E51BCF" w:rsidRDefault="00DA6954" w:rsidP="00DA6954">
      <w:pPr>
        <w:rPr>
          <w:b/>
        </w:rPr>
      </w:pPr>
      <w:r w:rsidRPr="00E51BCF">
        <w:rPr>
          <w:b/>
        </w:rPr>
        <w:t xml:space="preserve">    [Checklist of the Technical and the Financial Compo</w:t>
      </w:r>
      <w:r w:rsidR="00E77AD9" w:rsidRPr="00E51BCF">
        <w:rPr>
          <w:b/>
        </w:rPr>
        <w:t>nent Documents</w:t>
      </w:r>
      <w:r w:rsidR="00E77AD9" w:rsidRPr="00E51BCF">
        <w:rPr>
          <w:b/>
        </w:rPr>
        <w:tab/>
      </w:r>
      <w:r w:rsidR="00E77AD9" w:rsidRPr="00E51BCF">
        <w:rPr>
          <w:b/>
        </w:rPr>
        <w:tab/>
        <w:t xml:space="preserve">             184</w:t>
      </w:r>
      <w:r w:rsidRPr="00E51BCF">
        <w:rPr>
          <w:b/>
        </w:rPr>
        <w:t>]</w:t>
      </w:r>
    </w:p>
    <w:p w:rsidR="00DA6954" w:rsidRPr="00E51BCF" w:rsidRDefault="00871BDD" w:rsidP="00DA6954">
      <w:pPr>
        <w:rPr>
          <w:b/>
        </w:rPr>
      </w:pPr>
      <w:r w:rsidRPr="00E51BCF">
        <w:rPr>
          <w:b/>
        </w:rPr>
        <w:t xml:space="preserve">    </w:t>
      </w:r>
      <w:r w:rsidR="00DA6954" w:rsidRPr="00E51BCF">
        <w:rPr>
          <w:b/>
        </w:rPr>
        <w:t>[Envelope Sealing Il</w:t>
      </w:r>
      <w:r w:rsidR="00E77AD9" w:rsidRPr="00E51BCF">
        <w:rPr>
          <w:b/>
        </w:rPr>
        <w:t>lustration</w:t>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t xml:space="preserve">             193</w:t>
      </w:r>
      <w:r w:rsidR="00DA6954" w:rsidRPr="00E51BCF">
        <w:rPr>
          <w:b/>
        </w:rPr>
        <w:t>]</w:t>
      </w:r>
    </w:p>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521E88" w:rsidRPr="00E51BCF" w:rsidRDefault="00521E88">
      <w:pPr>
        <w:sectPr w:rsidR="00521E88" w:rsidRPr="00E51BCF" w:rsidSect="000C27E8">
          <w:headerReference w:type="default" r:id="rId12"/>
          <w:pgSz w:w="11909" w:h="16834" w:code="9"/>
          <w:pgMar w:top="1152" w:right="1152" w:bottom="1152" w:left="1728" w:header="720" w:footer="720" w:gutter="0"/>
          <w:cols w:space="720"/>
          <w:docGrid w:linePitch="360"/>
        </w:sectPr>
      </w:pPr>
      <w:r w:rsidRPr="00E51BCF">
        <w:br w:type="page"/>
      </w:r>
    </w:p>
    <w:p w:rsidR="00521E88" w:rsidRPr="00E51BCF" w:rsidRDefault="00521E88"/>
    <w:p w:rsidR="009A7D8B" w:rsidRPr="00E51BCF" w:rsidRDefault="009A7D8B" w:rsidP="00937AA8"/>
    <w:p w:rsidR="009A7D8B" w:rsidRPr="00E51BCF" w:rsidRDefault="009A7D8B" w:rsidP="00937AA8"/>
    <w:p w:rsidR="009A7D8B" w:rsidRPr="00E51BCF" w:rsidRDefault="009A7D8B" w:rsidP="00937AA8"/>
    <w:p w:rsidR="00B92716" w:rsidRPr="00E51BCF" w:rsidRDefault="00B92716" w:rsidP="00B92716">
      <w:pPr>
        <w:jc w:val="center"/>
        <w:rPr>
          <w:rFonts w:ascii="Arial" w:hAnsi="Arial" w:cs="Arial"/>
          <w:b/>
          <w:sz w:val="64"/>
          <w:szCs w:val="64"/>
        </w:rPr>
      </w:pPr>
    </w:p>
    <w:p w:rsidR="00B92716" w:rsidRPr="00E51BCF" w:rsidRDefault="00B92716" w:rsidP="00B92716">
      <w:pPr>
        <w:jc w:val="center"/>
        <w:rPr>
          <w:rFonts w:ascii="Arial" w:hAnsi="Arial" w:cs="Arial"/>
          <w:b/>
          <w:sz w:val="64"/>
          <w:szCs w:val="64"/>
        </w:rPr>
      </w:pPr>
    </w:p>
    <w:p w:rsidR="00061411" w:rsidRPr="00E51BCF" w:rsidRDefault="00B92716" w:rsidP="00061411">
      <w:pPr>
        <w:spacing w:after="0" w:line="240" w:lineRule="auto"/>
        <w:jc w:val="center"/>
        <w:rPr>
          <w:rFonts w:ascii="Arial" w:hAnsi="Arial" w:cs="Arial"/>
          <w:b/>
          <w:sz w:val="64"/>
          <w:szCs w:val="64"/>
        </w:rPr>
      </w:pPr>
      <w:r w:rsidRPr="00E51BCF">
        <w:rPr>
          <w:rFonts w:ascii="Arial" w:hAnsi="Arial" w:cs="Arial"/>
          <w:b/>
          <w:sz w:val="64"/>
          <w:szCs w:val="64"/>
        </w:rPr>
        <w:t>SECTION I</w:t>
      </w:r>
    </w:p>
    <w:p w:rsidR="0025746E" w:rsidRPr="00E51BCF" w:rsidRDefault="0025746E" w:rsidP="00061411">
      <w:pPr>
        <w:spacing w:after="0" w:line="240" w:lineRule="auto"/>
        <w:jc w:val="center"/>
        <w:rPr>
          <w:rFonts w:ascii="Arial" w:hAnsi="Arial" w:cs="Arial"/>
          <w:b/>
          <w:sz w:val="64"/>
          <w:szCs w:val="64"/>
        </w:rPr>
      </w:pPr>
    </w:p>
    <w:p w:rsidR="00B92716" w:rsidRPr="00E51BCF" w:rsidRDefault="00B92716" w:rsidP="00061411">
      <w:pPr>
        <w:spacing w:after="0" w:line="240" w:lineRule="auto"/>
        <w:jc w:val="center"/>
        <w:rPr>
          <w:rStyle w:val="BookTitle"/>
          <w:rFonts w:ascii="Arial" w:hAnsi="Arial" w:cs="Arial"/>
          <w:bCs w:val="0"/>
          <w:smallCaps w:val="0"/>
          <w:spacing w:val="0"/>
          <w:sz w:val="64"/>
          <w:szCs w:val="64"/>
        </w:rPr>
      </w:pPr>
      <w:r w:rsidRPr="00E51BCF">
        <w:rPr>
          <w:rStyle w:val="BookTitle"/>
          <w:rFonts w:ascii="Arial" w:hAnsi="Arial" w:cs="Arial"/>
          <w:sz w:val="72"/>
          <w:szCs w:val="72"/>
        </w:rPr>
        <w:t>Invitation To Bid</w:t>
      </w:r>
    </w:p>
    <w:p w:rsidR="00B92716" w:rsidRPr="00E51BCF" w:rsidRDefault="00B92716" w:rsidP="00B92716">
      <w:pPr>
        <w:rPr>
          <w:rFonts w:ascii="Arial" w:hAnsi="Arial" w:cs="Arial"/>
          <w:b/>
        </w:rPr>
      </w:pPr>
    </w:p>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333EC2" w:rsidRPr="00E51BCF" w:rsidRDefault="00333EC2" w:rsidP="00937AA8"/>
    <w:p w:rsidR="00990403" w:rsidRPr="00CD4EF9" w:rsidRDefault="00990403" w:rsidP="00990403">
      <w:pPr>
        <w:contextualSpacing/>
        <w:jc w:val="center"/>
        <w:rPr>
          <w:rFonts w:ascii="Arial" w:hAnsi="Arial" w:cs="Arial"/>
          <w:sz w:val="19"/>
          <w:szCs w:val="19"/>
        </w:rPr>
      </w:pPr>
      <w:r w:rsidRPr="00CD4EF9">
        <w:rPr>
          <w:rFonts w:ascii="Arial" w:hAnsi="Arial" w:cs="Arial"/>
          <w:noProof/>
          <w:sz w:val="19"/>
          <w:szCs w:val="19"/>
          <w:lang w:val="en-PH" w:eastAsia="en-PH"/>
        </w:rPr>
        <w:lastRenderedPageBreak/>
        <w:drawing>
          <wp:anchor distT="0" distB="0" distL="114300" distR="114300" simplePos="0" relativeHeight="251655680" behindDoc="0" locked="0" layoutInCell="1" allowOverlap="1" wp14:anchorId="1D62F85E" wp14:editId="78DEF567">
            <wp:simplePos x="0" y="0"/>
            <wp:positionH relativeFrom="column">
              <wp:posOffset>4622855</wp:posOffset>
            </wp:positionH>
            <wp:positionV relativeFrom="paragraph">
              <wp:posOffset>7951</wp:posOffset>
            </wp:positionV>
            <wp:extent cx="792949" cy="771277"/>
            <wp:effectExtent l="19050" t="0" r="7151" b="0"/>
            <wp:wrapNone/>
            <wp:docPr id="5" name="Picture 1" descr="http://t2.gstatic.com/images?q=tbn:ANd9GcQUlmMWxEhfLXzUgrNi2o0KrmiIwcRT9-lRLJmwOPPuEqNyRy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UlmMWxEhfLXzUgrNi2o0KrmiIwcRT9-lRLJmwOPPuEqNyRy2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363" t="1370" r="1630" b="2174"/>
                    <a:stretch>
                      <a:fillRect/>
                    </a:stretch>
                  </pic:blipFill>
                  <pic:spPr bwMode="auto">
                    <a:xfrm>
                      <a:off x="0" y="0"/>
                      <a:ext cx="792949" cy="771277"/>
                    </a:xfrm>
                    <a:prstGeom prst="rect">
                      <a:avLst/>
                    </a:prstGeom>
                    <a:noFill/>
                    <a:ln>
                      <a:noFill/>
                    </a:ln>
                  </pic:spPr>
                </pic:pic>
              </a:graphicData>
            </a:graphic>
          </wp:anchor>
        </w:drawing>
      </w:r>
      <w:r w:rsidRPr="00CD4EF9">
        <w:rPr>
          <w:rFonts w:ascii="Arial" w:hAnsi="Arial" w:cs="Arial"/>
          <w:noProof/>
          <w:sz w:val="19"/>
          <w:szCs w:val="19"/>
          <w:lang w:val="en-PH" w:eastAsia="en-PH"/>
        </w:rPr>
        <w:drawing>
          <wp:anchor distT="0" distB="0" distL="114300" distR="114300" simplePos="0" relativeHeight="251657728" behindDoc="0" locked="0" layoutInCell="1" allowOverlap="1" wp14:anchorId="1C7966A8" wp14:editId="786406C8">
            <wp:simplePos x="0" y="0"/>
            <wp:positionH relativeFrom="column">
              <wp:posOffset>127221</wp:posOffset>
            </wp:positionH>
            <wp:positionV relativeFrom="paragraph">
              <wp:posOffset>-87464</wp:posOffset>
            </wp:positionV>
            <wp:extent cx="898498" cy="890546"/>
            <wp:effectExtent l="0" t="0" r="0" b="0"/>
            <wp:wrapNone/>
            <wp:docPr id="35" name="Picture 2" descr="division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 logo final"/>
                    <pic:cNvPicPr>
                      <a:picLocks noChangeAspect="1" noChangeArrowheads="1"/>
                    </pic:cNvPicPr>
                  </pic:nvPicPr>
                  <pic:blipFill>
                    <a:blip r:embed="rId13">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rot="10760149" flipV="1">
                      <a:off x="0" y="0"/>
                      <a:ext cx="898498" cy="890546"/>
                    </a:xfrm>
                    <a:prstGeom prst="rect">
                      <a:avLst/>
                    </a:prstGeom>
                    <a:noFill/>
                    <a:ln>
                      <a:noFill/>
                    </a:ln>
                  </pic:spPr>
                </pic:pic>
              </a:graphicData>
            </a:graphic>
          </wp:anchor>
        </w:drawing>
      </w:r>
      <w:r w:rsidRPr="00CD4EF9">
        <w:rPr>
          <w:rFonts w:ascii="Arial" w:hAnsi="Arial" w:cs="Arial"/>
          <w:sz w:val="19"/>
          <w:szCs w:val="19"/>
        </w:rPr>
        <w:t>Republic of the Philippines</w:t>
      </w:r>
    </w:p>
    <w:p w:rsidR="00990403" w:rsidRPr="00CD4EF9" w:rsidRDefault="00990403" w:rsidP="00990403">
      <w:pPr>
        <w:contextualSpacing/>
        <w:jc w:val="center"/>
        <w:rPr>
          <w:rFonts w:ascii="Arial" w:hAnsi="Arial" w:cs="Arial"/>
          <w:b/>
          <w:sz w:val="19"/>
          <w:szCs w:val="19"/>
        </w:rPr>
      </w:pPr>
      <w:r w:rsidRPr="00CD4EF9">
        <w:rPr>
          <w:rFonts w:ascii="Arial" w:hAnsi="Arial" w:cs="Arial"/>
          <w:b/>
          <w:sz w:val="19"/>
          <w:szCs w:val="19"/>
        </w:rPr>
        <w:t>DEPARTMENT OF EDUCATION</w:t>
      </w:r>
    </w:p>
    <w:p w:rsidR="00990403" w:rsidRPr="00CD4EF9" w:rsidRDefault="00990403" w:rsidP="00990403">
      <w:pPr>
        <w:contextualSpacing/>
        <w:jc w:val="center"/>
        <w:rPr>
          <w:rFonts w:ascii="Arial" w:hAnsi="Arial" w:cs="Arial"/>
          <w:sz w:val="19"/>
          <w:szCs w:val="19"/>
        </w:rPr>
      </w:pPr>
      <w:r w:rsidRPr="00CD4EF9">
        <w:rPr>
          <w:rFonts w:ascii="Arial" w:hAnsi="Arial" w:cs="Arial"/>
          <w:sz w:val="19"/>
          <w:szCs w:val="19"/>
        </w:rPr>
        <w:t>Region III</w:t>
      </w:r>
    </w:p>
    <w:p w:rsidR="00990403" w:rsidRPr="00CD4EF9" w:rsidRDefault="00990403" w:rsidP="00990403">
      <w:pPr>
        <w:contextualSpacing/>
        <w:jc w:val="center"/>
        <w:rPr>
          <w:rFonts w:ascii="Arial" w:hAnsi="Arial" w:cs="Arial"/>
          <w:b/>
          <w:sz w:val="19"/>
          <w:szCs w:val="19"/>
        </w:rPr>
      </w:pPr>
      <w:r w:rsidRPr="00CD4EF9">
        <w:rPr>
          <w:rFonts w:ascii="Arial" w:hAnsi="Arial" w:cs="Arial"/>
          <w:b/>
          <w:sz w:val="19"/>
          <w:szCs w:val="19"/>
        </w:rPr>
        <w:t>DIVISION OF CITY SCHOOLS</w:t>
      </w:r>
    </w:p>
    <w:p w:rsidR="00990403" w:rsidRPr="00CD4EF9" w:rsidRDefault="00990403" w:rsidP="00990403">
      <w:pPr>
        <w:contextualSpacing/>
        <w:jc w:val="center"/>
        <w:rPr>
          <w:rFonts w:ascii="Arial" w:hAnsi="Arial" w:cs="Arial"/>
          <w:sz w:val="19"/>
          <w:szCs w:val="19"/>
        </w:rPr>
      </w:pPr>
      <w:r w:rsidRPr="00CD4EF9">
        <w:rPr>
          <w:rFonts w:ascii="Arial" w:hAnsi="Arial" w:cs="Arial"/>
          <w:sz w:val="19"/>
          <w:szCs w:val="19"/>
        </w:rPr>
        <w:t>City of San Jose del Monte</w:t>
      </w:r>
    </w:p>
    <w:p w:rsidR="00990403" w:rsidRPr="00CD4EF9" w:rsidRDefault="00990403" w:rsidP="00990403">
      <w:pPr>
        <w:pBdr>
          <w:bottom w:val="single" w:sz="6" w:space="1" w:color="auto"/>
        </w:pBdr>
        <w:contextualSpacing/>
        <w:jc w:val="center"/>
        <w:rPr>
          <w:rFonts w:ascii="Arial" w:hAnsi="Arial" w:cs="Arial"/>
          <w:sz w:val="19"/>
          <w:szCs w:val="19"/>
        </w:rPr>
      </w:pPr>
      <w:r w:rsidRPr="00CD4EF9">
        <w:rPr>
          <w:rFonts w:ascii="Arial" w:hAnsi="Arial" w:cs="Arial"/>
          <w:sz w:val="19"/>
          <w:szCs w:val="19"/>
        </w:rPr>
        <w:t xml:space="preserve">website: </w:t>
      </w:r>
      <w:hyperlink r:id="rId14" w:history="1">
        <w:r w:rsidRPr="00CD4EF9">
          <w:rPr>
            <w:rStyle w:val="Hyperlink"/>
            <w:rFonts w:ascii="Arial" w:hAnsi="Arial" w:cs="Arial"/>
            <w:sz w:val="19"/>
            <w:szCs w:val="19"/>
          </w:rPr>
          <w:t>www.depedcsjdm.webs.com</w:t>
        </w:r>
      </w:hyperlink>
      <w:r w:rsidRPr="00CD4EF9">
        <w:rPr>
          <w:rFonts w:ascii="Arial" w:hAnsi="Arial" w:cs="Arial"/>
          <w:sz w:val="19"/>
          <w:szCs w:val="19"/>
        </w:rPr>
        <w:t xml:space="preserve">  / e-mail: </w:t>
      </w:r>
      <w:hyperlink r:id="rId15" w:history="1">
        <w:r w:rsidRPr="00CD4EF9">
          <w:rPr>
            <w:rStyle w:val="Hyperlink"/>
            <w:rFonts w:ascii="Arial" w:hAnsi="Arial" w:cs="Arial"/>
            <w:sz w:val="19"/>
            <w:szCs w:val="19"/>
          </w:rPr>
          <w:t>deped_csjdm@yahoo.com</w:t>
        </w:r>
      </w:hyperlink>
      <w:r w:rsidRPr="00CD4EF9">
        <w:rPr>
          <w:sz w:val="19"/>
          <w:szCs w:val="19"/>
        </w:rPr>
        <w:t xml:space="preserve">  / </w:t>
      </w:r>
      <w:r w:rsidRPr="00CD4EF9">
        <w:rPr>
          <w:rFonts w:ascii="Arial" w:hAnsi="Arial" w:cs="Arial"/>
          <w:sz w:val="19"/>
          <w:szCs w:val="19"/>
        </w:rPr>
        <w:t>telefax:  (044) 815-2815</w:t>
      </w:r>
    </w:p>
    <w:p w:rsidR="00990403" w:rsidRPr="00CD4EF9" w:rsidRDefault="00990403" w:rsidP="00990403">
      <w:pPr>
        <w:keepNext/>
        <w:spacing w:after="0" w:line="240" w:lineRule="auto"/>
        <w:outlineLvl w:val="0"/>
        <w:rPr>
          <w:rFonts w:ascii="Arial" w:eastAsia="Times New Roman" w:hAnsi="Arial" w:cs="Arial"/>
          <w:b/>
          <w:bCs/>
          <w:kern w:val="32"/>
          <w:sz w:val="19"/>
          <w:szCs w:val="19"/>
        </w:rPr>
      </w:pPr>
    </w:p>
    <w:p w:rsidR="00990403" w:rsidRPr="00EC2803" w:rsidRDefault="00990403" w:rsidP="00990403">
      <w:pPr>
        <w:keepNext/>
        <w:spacing w:after="0" w:line="240" w:lineRule="auto"/>
        <w:jc w:val="center"/>
        <w:outlineLvl w:val="0"/>
        <w:rPr>
          <w:rFonts w:ascii="Arial" w:eastAsia="Times New Roman" w:hAnsi="Arial" w:cs="Arial"/>
          <w:b/>
          <w:bCs/>
          <w:kern w:val="32"/>
          <w:sz w:val="20"/>
          <w:szCs w:val="20"/>
        </w:rPr>
      </w:pPr>
      <w:r w:rsidRPr="00EC2803">
        <w:rPr>
          <w:rFonts w:ascii="Arial" w:eastAsia="Times New Roman" w:hAnsi="Arial" w:cs="Arial"/>
          <w:b/>
          <w:bCs/>
          <w:kern w:val="32"/>
          <w:sz w:val="20"/>
          <w:szCs w:val="20"/>
        </w:rPr>
        <w:t>INVITATION TO BID</w:t>
      </w:r>
    </w:p>
    <w:p w:rsidR="00990403" w:rsidRPr="00EC2803" w:rsidRDefault="00990403" w:rsidP="00990403">
      <w:pPr>
        <w:spacing w:after="0" w:line="240" w:lineRule="auto"/>
        <w:jc w:val="center"/>
        <w:rPr>
          <w:rFonts w:ascii="Arial" w:eastAsia="MS Mincho" w:hAnsi="Arial" w:cs="Arial"/>
          <w:sz w:val="18"/>
          <w:szCs w:val="18"/>
        </w:rPr>
      </w:pPr>
      <w:r>
        <w:rPr>
          <w:rFonts w:ascii="Arial" w:eastAsia="MS Mincho" w:hAnsi="Arial" w:cs="Arial"/>
          <w:sz w:val="18"/>
          <w:szCs w:val="18"/>
        </w:rPr>
        <w:t>Project No.: D-SGOD-EF-CB18-11-004</w:t>
      </w:r>
    </w:p>
    <w:p w:rsidR="00990403" w:rsidRPr="00EC2803" w:rsidRDefault="00990403" w:rsidP="00990403">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20"/>
          <w:szCs w:val="20"/>
        </w:rPr>
      </w:pPr>
    </w:p>
    <w:p w:rsidR="00990403" w:rsidRPr="00EC2803" w:rsidRDefault="00990403" w:rsidP="00990403">
      <w:pPr>
        <w:spacing w:after="0" w:line="240" w:lineRule="auto"/>
        <w:jc w:val="both"/>
        <w:rPr>
          <w:rFonts w:ascii="Arial" w:eastAsia="MS Mincho" w:hAnsi="Arial" w:cs="Arial"/>
          <w:sz w:val="19"/>
          <w:szCs w:val="19"/>
        </w:rPr>
      </w:pPr>
      <w:r w:rsidRPr="00EC2803">
        <w:rPr>
          <w:rFonts w:ascii="Arial" w:eastAsia="MS Mincho" w:hAnsi="Arial" w:cs="Arial"/>
          <w:sz w:val="19"/>
          <w:szCs w:val="19"/>
        </w:rPr>
        <w:t>The Department of Education (DepED) City Division of San Jose del Monte</w:t>
      </w:r>
      <w:r>
        <w:rPr>
          <w:rFonts w:ascii="Arial" w:eastAsia="MS Mincho" w:hAnsi="Arial" w:cs="Arial"/>
          <w:sz w:val="19"/>
          <w:szCs w:val="19"/>
        </w:rPr>
        <w:t>, through the 2019 Basic Educational Facilities (BEFF)</w:t>
      </w:r>
      <w:r w:rsidRPr="00EC2803">
        <w:rPr>
          <w:rFonts w:ascii="Arial" w:eastAsia="MS Mincho" w:hAnsi="Arial" w:cs="Arial"/>
          <w:sz w:val="19"/>
          <w:szCs w:val="19"/>
        </w:rPr>
        <w:t xml:space="preserve">, intends to apply the sum of </w:t>
      </w:r>
      <w:r w:rsidRPr="00EC2803">
        <w:rPr>
          <w:rFonts w:ascii="Arial" w:eastAsia="MS Mincho" w:hAnsi="Arial" w:cs="Arial"/>
          <w:b/>
          <w:sz w:val="19"/>
          <w:szCs w:val="19"/>
        </w:rPr>
        <w:t xml:space="preserve">Philippine </w:t>
      </w:r>
      <w:r>
        <w:rPr>
          <w:rFonts w:ascii="Arial" w:eastAsia="MS Mincho" w:hAnsi="Arial" w:cs="Arial"/>
          <w:b/>
          <w:sz w:val="19"/>
          <w:szCs w:val="19"/>
        </w:rPr>
        <w:t>Pesos Three Million Four Hundred Sixty Three Thousand Eight Hundred Twelve and 91/100</w:t>
      </w:r>
      <w:r w:rsidRPr="00EC2803">
        <w:rPr>
          <w:rFonts w:ascii="Arial" w:eastAsia="MS Mincho" w:hAnsi="Arial" w:cs="Arial"/>
          <w:b/>
          <w:sz w:val="19"/>
          <w:szCs w:val="19"/>
        </w:rPr>
        <w:t xml:space="preserve"> (PhP</w:t>
      </w:r>
      <w:r>
        <w:rPr>
          <w:rFonts w:ascii="Arial" w:eastAsia="MS Mincho" w:hAnsi="Arial" w:cs="Arial"/>
          <w:b/>
          <w:sz w:val="19"/>
          <w:szCs w:val="19"/>
        </w:rPr>
        <w:t xml:space="preserve"> 3,463,812.91</w:t>
      </w:r>
      <w:r w:rsidRPr="00EC2803">
        <w:rPr>
          <w:rFonts w:ascii="Arial" w:eastAsia="MS Mincho" w:hAnsi="Arial" w:cs="Arial"/>
          <w:b/>
          <w:sz w:val="19"/>
          <w:szCs w:val="19"/>
        </w:rPr>
        <w:t>)</w:t>
      </w:r>
      <w:r w:rsidRPr="00EC2803">
        <w:rPr>
          <w:rFonts w:ascii="Arial" w:eastAsia="MS Mincho" w:hAnsi="Arial" w:cs="Arial"/>
          <w:sz w:val="19"/>
          <w:szCs w:val="19"/>
        </w:rPr>
        <w:t xml:space="preserve">, being the Approved Budget for the Contract (ABC), to eligible payments under the contract for the </w:t>
      </w:r>
      <w:r w:rsidRPr="0068351C">
        <w:rPr>
          <w:rFonts w:ascii="Arial" w:eastAsia="MS Mincho" w:hAnsi="Arial" w:cs="Arial"/>
          <w:b/>
          <w:sz w:val="19"/>
          <w:szCs w:val="19"/>
        </w:rPr>
        <w:t>CY 2019 BEFF</w:t>
      </w:r>
      <w:r>
        <w:rPr>
          <w:rFonts w:ascii="Arial" w:eastAsia="MS Mincho" w:hAnsi="Arial" w:cs="Arial"/>
          <w:sz w:val="19"/>
          <w:szCs w:val="19"/>
        </w:rPr>
        <w:t xml:space="preserve"> - </w:t>
      </w:r>
      <w:r w:rsidRPr="00EC2803">
        <w:rPr>
          <w:rFonts w:ascii="Arial" w:eastAsia="MS Mincho" w:hAnsi="Arial" w:cs="Arial"/>
          <w:b/>
          <w:sz w:val="19"/>
          <w:szCs w:val="19"/>
        </w:rPr>
        <w:t xml:space="preserve">Repair </w:t>
      </w:r>
      <w:r>
        <w:rPr>
          <w:rFonts w:ascii="Arial" w:eastAsia="MS Mincho" w:hAnsi="Arial" w:cs="Arial"/>
          <w:b/>
          <w:sz w:val="19"/>
          <w:szCs w:val="19"/>
        </w:rPr>
        <w:t>of Classrooms</w:t>
      </w:r>
      <w:r w:rsidRPr="00EC2803">
        <w:rPr>
          <w:rFonts w:ascii="Arial" w:eastAsia="MS Mincho" w:hAnsi="Arial" w:cs="Arial"/>
          <w:sz w:val="19"/>
          <w:szCs w:val="19"/>
        </w:rPr>
        <w:t>. Bids rece</w:t>
      </w:r>
      <w:r>
        <w:rPr>
          <w:rFonts w:ascii="Arial" w:eastAsia="MS Mincho" w:hAnsi="Arial" w:cs="Arial"/>
          <w:sz w:val="19"/>
          <w:szCs w:val="19"/>
        </w:rPr>
        <w:t>ived that exceed the ABC per lot</w:t>
      </w:r>
      <w:r w:rsidRPr="00EC2803">
        <w:rPr>
          <w:rFonts w:ascii="Arial" w:eastAsia="MS Mincho" w:hAnsi="Arial" w:cs="Arial"/>
          <w:sz w:val="19"/>
          <w:szCs w:val="19"/>
        </w:rPr>
        <w:t xml:space="preserve"> shall be rejected at bid opening.</w:t>
      </w:r>
    </w:p>
    <w:p w:rsidR="00990403" w:rsidRPr="00EC2803" w:rsidRDefault="00990403" w:rsidP="00990403">
      <w:pPr>
        <w:spacing w:after="0" w:line="240" w:lineRule="auto"/>
        <w:jc w:val="both"/>
        <w:rPr>
          <w:rFonts w:ascii="Arial" w:eastAsia="MS Mincho" w:hAnsi="Arial" w:cs="Arial"/>
          <w:sz w:val="19"/>
          <w:szCs w:val="19"/>
        </w:rPr>
      </w:pPr>
    </w:p>
    <w:tbl>
      <w:tblPr>
        <w:tblStyle w:val="TableGrid1"/>
        <w:tblW w:w="0" w:type="auto"/>
        <w:jc w:val="center"/>
        <w:tblLook w:val="04A0" w:firstRow="1" w:lastRow="0" w:firstColumn="1" w:lastColumn="0" w:noHBand="0" w:noVBand="1"/>
      </w:tblPr>
      <w:tblGrid>
        <w:gridCol w:w="535"/>
        <w:gridCol w:w="4015"/>
        <w:gridCol w:w="1565"/>
        <w:gridCol w:w="1440"/>
        <w:gridCol w:w="1260"/>
      </w:tblGrid>
      <w:tr w:rsidR="00990403" w:rsidRPr="00EC2803" w:rsidTr="00990403">
        <w:trPr>
          <w:trHeight w:hRule="exact" w:val="622"/>
          <w:jc w:val="center"/>
        </w:trPr>
        <w:tc>
          <w:tcPr>
            <w:tcW w:w="535"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Lot No.</w:t>
            </w:r>
          </w:p>
        </w:tc>
        <w:tc>
          <w:tcPr>
            <w:tcW w:w="4015"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Project Description</w:t>
            </w:r>
          </w:p>
        </w:tc>
        <w:tc>
          <w:tcPr>
            <w:tcW w:w="1565"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Location</w:t>
            </w:r>
          </w:p>
        </w:tc>
        <w:tc>
          <w:tcPr>
            <w:tcW w:w="1440"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ABC (PhP)</w:t>
            </w:r>
          </w:p>
        </w:tc>
        <w:tc>
          <w:tcPr>
            <w:tcW w:w="1260"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Contract Duration</w:t>
            </w:r>
          </w:p>
        </w:tc>
      </w:tr>
      <w:tr w:rsidR="00990403" w:rsidRPr="00EC2803" w:rsidTr="00990403">
        <w:trPr>
          <w:trHeight w:hRule="exact" w:val="49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r w:rsidRPr="00AD7CED">
              <w:rPr>
                <w:rFonts w:ascii="Arial" w:eastAsia="MS Mincho" w:hAnsi="Arial" w:cs="Arial"/>
                <w:b/>
                <w:sz w:val="19"/>
                <w:szCs w:val="19"/>
              </w:rPr>
              <w:t>1</w:t>
            </w: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Six (6) Classrooms in Towerville Elementary School</w:t>
            </w:r>
          </w:p>
          <w:p w:rsidR="00990403" w:rsidRPr="00EC2803" w:rsidRDefault="00990403" w:rsidP="00990403">
            <w:pPr>
              <w:rPr>
                <w:rFonts w:ascii="Arial" w:eastAsia="MS Mincho" w:hAnsi="Arial" w:cs="Arial"/>
                <w:sz w:val="19"/>
                <w:szCs w:val="19"/>
              </w:rPr>
            </w:pPr>
          </w:p>
        </w:tc>
        <w:tc>
          <w:tcPr>
            <w:tcW w:w="1565" w:type="dxa"/>
            <w:tcBorders>
              <w:bottom w:val="single" w:sz="4" w:space="0" w:color="auto"/>
            </w:tcBorders>
          </w:tcPr>
          <w:p w:rsidR="00990403" w:rsidRPr="00AD7CED" w:rsidRDefault="00990403" w:rsidP="00990403">
            <w:pPr>
              <w:jc w:val="center"/>
              <w:rPr>
                <w:rFonts w:ascii="Arial" w:eastAsia="MS Mincho" w:hAnsi="Arial" w:cs="Arial"/>
                <w:sz w:val="19"/>
                <w:szCs w:val="19"/>
              </w:rPr>
            </w:pPr>
            <w:r>
              <w:rPr>
                <w:rFonts w:ascii="Arial" w:eastAsia="MS Mincho" w:hAnsi="Arial" w:cs="Arial"/>
                <w:sz w:val="19"/>
                <w:szCs w:val="19"/>
              </w:rPr>
              <w:t>City of San Jose del Monte</w:t>
            </w:r>
          </w:p>
        </w:tc>
        <w:tc>
          <w:tcPr>
            <w:tcW w:w="1440" w:type="dxa"/>
            <w:tcBorders>
              <w:bottom w:val="single" w:sz="4" w:space="0" w:color="auto"/>
            </w:tcBorders>
          </w:tcPr>
          <w:p w:rsidR="00990403" w:rsidRDefault="00990403" w:rsidP="00990403">
            <w:pPr>
              <w:jc w:val="center"/>
              <w:rPr>
                <w:rFonts w:ascii="Arial" w:eastAsia="MS Mincho" w:hAnsi="Arial" w:cs="Arial"/>
                <w:sz w:val="19"/>
                <w:szCs w:val="19"/>
              </w:rPr>
            </w:pPr>
            <w:r>
              <w:rPr>
                <w:rFonts w:ascii="Arial" w:eastAsia="MS Mincho" w:hAnsi="Arial" w:cs="Arial"/>
                <w:sz w:val="19"/>
                <w:szCs w:val="19"/>
              </w:rPr>
              <w:t>1,480,048.96</w:t>
            </w:r>
          </w:p>
          <w:p w:rsidR="00990403" w:rsidRPr="00864B76" w:rsidRDefault="00990403" w:rsidP="00990403">
            <w:pPr>
              <w:jc w:val="center"/>
              <w:rPr>
                <w:rFonts w:ascii="Arial" w:eastAsia="MS Mincho" w:hAnsi="Arial" w:cs="Arial"/>
                <w:sz w:val="19"/>
                <w:szCs w:val="19"/>
              </w:rPr>
            </w:pPr>
          </w:p>
        </w:tc>
        <w:tc>
          <w:tcPr>
            <w:tcW w:w="1260" w:type="dxa"/>
            <w:tcBorders>
              <w:bottom w:val="single" w:sz="4" w:space="0" w:color="auto"/>
            </w:tcBorders>
          </w:tcPr>
          <w:p w:rsidR="00990403" w:rsidRPr="00EC2803" w:rsidRDefault="00990403" w:rsidP="00990403">
            <w:pPr>
              <w:jc w:val="center"/>
              <w:rPr>
                <w:rFonts w:ascii="Arial" w:eastAsia="MS Mincho" w:hAnsi="Arial" w:cs="Arial"/>
                <w:sz w:val="19"/>
                <w:szCs w:val="19"/>
              </w:rPr>
            </w:pPr>
            <w:r>
              <w:rPr>
                <w:rFonts w:ascii="Arial" w:eastAsia="MS Mincho" w:hAnsi="Arial" w:cs="Arial"/>
                <w:sz w:val="19"/>
                <w:szCs w:val="19"/>
              </w:rPr>
              <w:t>60 cd</w:t>
            </w:r>
          </w:p>
        </w:tc>
      </w:tr>
      <w:tr w:rsidR="00990403" w:rsidRPr="00EC2803" w:rsidTr="00990403">
        <w:trPr>
          <w:trHeight w:hRule="exact" w:val="54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Four (4) Classrooms in San Martin (BBC) Elementary School</w:t>
            </w:r>
          </w:p>
        </w:tc>
        <w:tc>
          <w:tcPr>
            <w:tcW w:w="1565" w:type="dxa"/>
            <w:tcBorders>
              <w:bottom w:val="single" w:sz="4" w:space="0" w:color="auto"/>
            </w:tcBorders>
          </w:tcPr>
          <w:p w:rsidR="00990403" w:rsidRDefault="00990403" w:rsidP="00990403">
            <w:r w:rsidRPr="002E1E07">
              <w:rPr>
                <w:rFonts w:ascii="Arial" w:eastAsia="MS Mincho" w:hAnsi="Arial" w:cs="Arial"/>
                <w:sz w:val="19"/>
                <w:szCs w:val="19"/>
              </w:rPr>
              <w:t>City of San Jose del Monte</w:t>
            </w:r>
          </w:p>
        </w:tc>
        <w:tc>
          <w:tcPr>
            <w:tcW w:w="1440" w:type="dxa"/>
            <w:tcBorders>
              <w:bottom w:val="single" w:sz="4" w:space="0" w:color="auto"/>
            </w:tcBorders>
          </w:tcPr>
          <w:p w:rsidR="00990403" w:rsidRPr="00864B76" w:rsidRDefault="00990403" w:rsidP="00990403">
            <w:pPr>
              <w:jc w:val="center"/>
              <w:rPr>
                <w:rFonts w:ascii="Arial" w:eastAsia="MS Mincho" w:hAnsi="Arial" w:cs="Arial"/>
                <w:sz w:val="19"/>
                <w:szCs w:val="19"/>
              </w:rPr>
            </w:pPr>
            <w:r>
              <w:rPr>
                <w:rFonts w:ascii="Arial" w:eastAsia="MS Mincho" w:hAnsi="Arial" w:cs="Arial"/>
                <w:sz w:val="19"/>
                <w:szCs w:val="19"/>
              </w:rPr>
              <w:t>845,623.71</w:t>
            </w:r>
          </w:p>
        </w:tc>
        <w:tc>
          <w:tcPr>
            <w:tcW w:w="1260" w:type="dxa"/>
            <w:tcBorders>
              <w:bottom w:val="single" w:sz="4" w:space="0" w:color="auto"/>
            </w:tcBorders>
          </w:tcPr>
          <w:p w:rsidR="00990403" w:rsidRDefault="00990403" w:rsidP="00990403">
            <w:pPr>
              <w:jc w:val="center"/>
              <w:rPr>
                <w:rFonts w:ascii="Arial" w:eastAsia="MS Mincho" w:hAnsi="Arial" w:cs="Arial"/>
                <w:sz w:val="19"/>
                <w:szCs w:val="19"/>
              </w:rPr>
            </w:pPr>
            <w:r>
              <w:rPr>
                <w:rFonts w:ascii="Arial" w:eastAsia="MS Mincho" w:hAnsi="Arial" w:cs="Arial"/>
                <w:sz w:val="19"/>
                <w:szCs w:val="19"/>
              </w:rPr>
              <w:t>60 cd</w:t>
            </w:r>
          </w:p>
        </w:tc>
      </w:tr>
      <w:tr w:rsidR="00990403" w:rsidRPr="00EC2803" w:rsidTr="00990403">
        <w:trPr>
          <w:trHeight w:hRule="exact" w:val="54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Four (4) Classrooms in Minuyan National High School</w:t>
            </w:r>
          </w:p>
        </w:tc>
        <w:tc>
          <w:tcPr>
            <w:tcW w:w="1565" w:type="dxa"/>
            <w:tcBorders>
              <w:bottom w:val="single" w:sz="4" w:space="0" w:color="auto"/>
            </w:tcBorders>
          </w:tcPr>
          <w:p w:rsidR="00990403" w:rsidRDefault="00990403" w:rsidP="00990403">
            <w:r w:rsidRPr="002E1E07">
              <w:rPr>
                <w:rFonts w:ascii="Arial" w:eastAsia="MS Mincho" w:hAnsi="Arial" w:cs="Arial"/>
                <w:sz w:val="19"/>
                <w:szCs w:val="19"/>
              </w:rPr>
              <w:t>City of San Jose del Monte</w:t>
            </w:r>
          </w:p>
        </w:tc>
        <w:tc>
          <w:tcPr>
            <w:tcW w:w="1440" w:type="dxa"/>
            <w:tcBorders>
              <w:bottom w:val="single" w:sz="4" w:space="0" w:color="auto"/>
            </w:tcBorders>
          </w:tcPr>
          <w:p w:rsidR="00990403" w:rsidRPr="00864B76" w:rsidRDefault="00990403" w:rsidP="00990403">
            <w:pPr>
              <w:jc w:val="center"/>
              <w:rPr>
                <w:rFonts w:ascii="Arial" w:eastAsia="MS Mincho" w:hAnsi="Arial" w:cs="Arial"/>
                <w:sz w:val="19"/>
                <w:szCs w:val="19"/>
              </w:rPr>
            </w:pPr>
            <w:r>
              <w:rPr>
                <w:rFonts w:ascii="Arial" w:eastAsia="MS Mincho" w:hAnsi="Arial" w:cs="Arial"/>
                <w:sz w:val="19"/>
                <w:szCs w:val="19"/>
              </w:rPr>
              <w:t>1,138,140.24</w:t>
            </w:r>
          </w:p>
        </w:tc>
        <w:tc>
          <w:tcPr>
            <w:tcW w:w="1260" w:type="dxa"/>
            <w:tcBorders>
              <w:bottom w:val="single" w:sz="4" w:space="0" w:color="auto"/>
            </w:tcBorders>
          </w:tcPr>
          <w:p w:rsidR="00990403" w:rsidRDefault="00990403" w:rsidP="00990403">
            <w:pPr>
              <w:jc w:val="center"/>
              <w:rPr>
                <w:rFonts w:ascii="Arial" w:eastAsia="MS Mincho" w:hAnsi="Arial" w:cs="Arial"/>
                <w:sz w:val="19"/>
                <w:szCs w:val="19"/>
              </w:rPr>
            </w:pPr>
            <w:r>
              <w:rPr>
                <w:rFonts w:ascii="Arial" w:eastAsia="MS Mincho" w:hAnsi="Arial" w:cs="Arial"/>
                <w:sz w:val="19"/>
                <w:szCs w:val="19"/>
              </w:rPr>
              <w:t>60 cd</w:t>
            </w:r>
          </w:p>
        </w:tc>
      </w:tr>
      <w:tr w:rsidR="00990403" w:rsidRPr="00EC2803" w:rsidTr="00990403">
        <w:trPr>
          <w:trHeight w:hRule="exact" w:val="301"/>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p>
        </w:tc>
        <w:tc>
          <w:tcPr>
            <w:tcW w:w="1565" w:type="dxa"/>
            <w:tcBorders>
              <w:bottom w:val="single" w:sz="4" w:space="0" w:color="auto"/>
            </w:tcBorders>
          </w:tcPr>
          <w:p w:rsidR="00990403" w:rsidRPr="00BB0E13" w:rsidRDefault="00990403" w:rsidP="00990403">
            <w:pPr>
              <w:jc w:val="right"/>
              <w:rPr>
                <w:rFonts w:ascii="Arial" w:eastAsia="MS Mincho" w:hAnsi="Arial" w:cs="Arial"/>
                <w:b/>
                <w:sz w:val="19"/>
                <w:szCs w:val="19"/>
              </w:rPr>
            </w:pPr>
            <w:r w:rsidRPr="00BB0E13">
              <w:rPr>
                <w:rFonts w:ascii="Arial" w:eastAsia="MS Mincho" w:hAnsi="Arial" w:cs="Arial"/>
                <w:b/>
                <w:sz w:val="19"/>
                <w:szCs w:val="19"/>
              </w:rPr>
              <w:t>Total</w:t>
            </w:r>
          </w:p>
        </w:tc>
        <w:tc>
          <w:tcPr>
            <w:tcW w:w="1440" w:type="dxa"/>
            <w:tcBorders>
              <w:bottom w:val="single" w:sz="4" w:space="0" w:color="auto"/>
            </w:tcBorders>
          </w:tcPr>
          <w:p w:rsidR="00990403" w:rsidRPr="00BB0E13" w:rsidRDefault="00990403" w:rsidP="00990403">
            <w:pPr>
              <w:jc w:val="center"/>
              <w:rPr>
                <w:rFonts w:ascii="Arial" w:eastAsia="MS Mincho" w:hAnsi="Arial" w:cs="Arial"/>
                <w:b/>
                <w:sz w:val="19"/>
                <w:szCs w:val="19"/>
              </w:rPr>
            </w:pPr>
            <w:r>
              <w:rPr>
                <w:rFonts w:ascii="Arial" w:eastAsia="MS Mincho" w:hAnsi="Arial" w:cs="Arial"/>
                <w:b/>
                <w:sz w:val="19"/>
                <w:szCs w:val="19"/>
              </w:rPr>
              <w:t>3,463,812.91</w:t>
            </w:r>
          </w:p>
        </w:tc>
        <w:tc>
          <w:tcPr>
            <w:tcW w:w="1260" w:type="dxa"/>
            <w:tcBorders>
              <w:bottom w:val="single" w:sz="4" w:space="0" w:color="auto"/>
            </w:tcBorders>
          </w:tcPr>
          <w:p w:rsidR="00990403" w:rsidRDefault="00990403" w:rsidP="00990403">
            <w:pPr>
              <w:jc w:val="center"/>
              <w:rPr>
                <w:rFonts w:ascii="Arial" w:eastAsia="MS Mincho" w:hAnsi="Arial" w:cs="Arial"/>
                <w:sz w:val="19"/>
                <w:szCs w:val="19"/>
              </w:rPr>
            </w:pPr>
          </w:p>
        </w:tc>
      </w:tr>
    </w:tbl>
    <w:p w:rsidR="009904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z w:val="19"/>
          <w:szCs w:val="19"/>
        </w:rPr>
      </w:pPr>
      <w:r w:rsidRPr="00EC2803">
        <w:rPr>
          <w:rFonts w:ascii="Arial" w:eastAsia="MS Mincho" w:hAnsi="Arial" w:cs="Arial"/>
          <w:spacing w:val="-2"/>
          <w:sz w:val="19"/>
          <w:szCs w:val="19"/>
        </w:rPr>
        <w:t xml:space="preserve">The </w:t>
      </w:r>
      <w:r w:rsidRPr="00EC2803">
        <w:rPr>
          <w:rFonts w:ascii="Arial" w:eastAsia="MS Mincho" w:hAnsi="Arial" w:cs="Arial"/>
          <w:sz w:val="19"/>
          <w:szCs w:val="19"/>
        </w:rPr>
        <w:t>DepED</w:t>
      </w:r>
      <w:r>
        <w:rPr>
          <w:rFonts w:ascii="Arial" w:eastAsia="MS Mincho" w:hAnsi="Arial" w:cs="Arial"/>
          <w:sz w:val="19"/>
          <w:szCs w:val="19"/>
        </w:rPr>
        <w:t xml:space="preserve"> </w:t>
      </w:r>
      <w:r w:rsidRPr="00EC2803">
        <w:rPr>
          <w:rFonts w:ascii="Arial" w:eastAsia="MS Mincho" w:hAnsi="Arial" w:cs="Arial"/>
          <w:sz w:val="19"/>
          <w:szCs w:val="19"/>
        </w:rPr>
        <w:t>City Division of San Jose del Monte, through its Bids and Awards Committee (BAC), now invites bids for the above-mentioned works. Prospective bidders must have completed an SLCC that is similar to the contract to be bid, and whose value, adjusted to current prices using the PSA consumer price indices,</w:t>
      </w:r>
      <w:r>
        <w:rPr>
          <w:rFonts w:ascii="Arial" w:eastAsia="MS Mincho" w:hAnsi="Arial" w:cs="Arial"/>
          <w:sz w:val="19"/>
          <w:szCs w:val="19"/>
        </w:rPr>
        <w:t xml:space="preserve"> and</w:t>
      </w:r>
      <w:r w:rsidRPr="00EC2803">
        <w:rPr>
          <w:rFonts w:ascii="Arial" w:eastAsia="MS Mincho" w:hAnsi="Arial" w:cs="Arial"/>
          <w:sz w:val="19"/>
          <w:szCs w:val="19"/>
        </w:rPr>
        <w:t xml:space="preserve"> must be at least fifty percent (50%) of the ABC to be bid. </w:t>
      </w:r>
      <w:r w:rsidRPr="00EC2803">
        <w:rPr>
          <w:rFonts w:ascii="Arial" w:eastAsia="MS Mincho" w:hAnsi="Arial" w:cs="Arial"/>
          <w:spacing w:val="-2"/>
          <w:sz w:val="19"/>
          <w:szCs w:val="19"/>
        </w:rPr>
        <w:t xml:space="preserve">The description of an eligible bidder is contained in the Bidding Documents, particularly, in </w:t>
      </w:r>
      <w:r w:rsidRPr="00EC2803">
        <w:rPr>
          <w:rFonts w:ascii="Arial" w:eastAsia="MS Mincho" w:hAnsi="Arial" w:cs="Arial"/>
          <w:sz w:val="19"/>
          <w:szCs w:val="19"/>
        </w:rPr>
        <w:t>Section II, Instructions to Bidders.</w:t>
      </w: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pacing w:val="-2"/>
          <w:sz w:val="19"/>
          <w:szCs w:val="19"/>
        </w:rPr>
      </w:pPr>
      <w:r w:rsidRPr="00EC2803">
        <w:rPr>
          <w:rFonts w:ascii="Arial" w:eastAsia="MS Mincho" w:hAnsi="Arial" w:cs="Arial"/>
          <w:sz w:val="19"/>
          <w:szCs w:val="19"/>
        </w:rPr>
        <w:t xml:space="preserve">Bidding will be conducted through open competitive bidding procedures </w:t>
      </w:r>
      <w:r w:rsidRPr="00EC2803">
        <w:rPr>
          <w:rFonts w:ascii="Arial" w:eastAsia="MS Mincho" w:hAnsi="Arial" w:cs="Arial"/>
          <w:spacing w:val="-2"/>
          <w:sz w:val="19"/>
          <w:szCs w:val="19"/>
        </w:rPr>
        <w:t>using non-discretionary pass/fail criterion as specified in the Implementing Rules and Regulations (</w:t>
      </w:r>
      <w:r>
        <w:rPr>
          <w:rFonts w:ascii="Arial" w:eastAsia="MS Mincho" w:hAnsi="Arial" w:cs="Arial"/>
          <w:spacing w:val="-2"/>
          <w:sz w:val="19"/>
          <w:szCs w:val="19"/>
        </w:rPr>
        <w:t xml:space="preserve">2016 Revised </w:t>
      </w:r>
      <w:r w:rsidRPr="00EC2803">
        <w:rPr>
          <w:rFonts w:ascii="Arial" w:eastAsia="MS Mincho" w:hAnsi="Arial" w:cs="Arial"/>
          <w:spacing w:val="-2"/>
          <w:sz w:val="19"/>
          <w:szCs w:val="19"/>
        </w:rPr>
        <w:t>IRR</w:t>
      </w:r>
      <w:r>
        <w:rPr>
          <w:rFonts w:ascii="Arial" w:eastAsia="MS Mincho" w:hAnsi="Arial" w:cs="Arial"/>
          <w:spacing w:val="-2"/>
          <w:sz w:val="19"/>
          <w:szCs w:val="19"/>
        </w:rPr>
        <w:t>) of Republic Act 9184</w:t>
      </w:r>
      <w:r w:rsidRPr="00EC2803">
        <w:rPr>
          <w:rFonts w:ascii="Arial" w:eastAsia="MS Mincho" w:hAnsi="Arial" w:cs="Arial"/>
          <w:spacing w:val="-2"/>
          <w:sz w:val="19"/>
          <w:szCs w:val="19"/>
        </w:rPr>
        <w:t>, otherwise known as the “Government Procurement Reform Act”.</w:t>
      </w: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pacing w:val="-2"/>
          <w:sz w:val="19"/>
          <w:szCs w:val="19"/>
        </w:rPr>
      </w:pP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pacing w:val="-2"/>
          <w:sz w:val="19"/>
          <w:szCs w:val="19"/>
        </w:rPr>
      </w:pPr>
      <w:r w:rsidRPr="00EC2803">
        <w:rPr>
          <w:rFonts w:ascii="Arial" w:eastAsia="MS Mincho" w:hAnsi="Arial" w:cs="Arial"/>
          <w:spacing w:val="-2"/>
          <w:sz w:val="19"/>
          <w:szCs w:val="19"/>
        </w:rPr>
        <w:t xml:space="preserve">Bidding is restricted to Filipino citizens/sole proprietorships/partnerships, or organizations with at least seventy-five percent (75%) interests or outstanding capital stocks belonging to citizens of the Philippines. </w:t>
      </w: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r w:rsidRPr="00EC2803">
        <w:rPr>
          <w:rFonts w:ascii="Arial" w:eastAsia="MS Mincho" w:hAnsi="Arial" w:cs="Arial"/>
          <w:sz w:val="19"/>
          <w:szCs w:val="19"/>
        </w:rPr>
        <w:t>A complete set of Bidding Documents may be inspected or purchased at the DepED</w:t>
      </w:r>
      <w:r>
        <w:rPr>
          <w:rFonts w:ascii="Arial" w:eastAsia="MS Mincho" w:hAnsi="Arial" w:cs="Arial"/>
          <w:sz w:val="19"/>
          <w:szCs w:val="19"/>
        </w:rPr>
        <w:t xml:space="preserve"> </w:t>
      </w:r>
      <w:r w:rsidRPr="00EC2803">
        <w:rPr>
          <w:rFonts w:ascii="Arial" w:eastAsia="MS Mincho" w:hAnsi="Arial" w:cs="Arial"/>
          <w:sz w:val="19"/>
          <w:szCs w:val="19"/>
        </w:rPr>
        <w:t xml:space="preserve">City Division of San Jose del Monte BAC Secretariat, located at Supply and Property Unit Office upon accomplishing a bidder’s information sheet and payment in cash by interested bidders in the amount </w:t>
      </w:r>
      <w:r w:rsidRPr="00CD4EF9">
        <w:rPr>
          <w:rFonts w:ascii="Arial" w:eastAsia="MS Mincho" w:hAnsi="Arial" w:cs="Arial"/>
          <w:sz w:val="19"/>
          <w:szCs w:val="19"/>
        </w:rPr>
        <w:t xml:space="preserve">of </w:t>
      </w:r>
      <w:r>
        <w:rPr>
          <w:rFonts w:ascii="Arial" w:eastAsia="MS Mincho" w:hAnsi="Arial" w:cs="Arial"/>
          <w:b/>
          <w:sz w:val="19"/>
          <w:szCs w:val="19"/>
        </w:rPr>
        <w:t>Php. 3,500</w:t>
      </w:r>
      <w:r w:rsidRPr="00301E99">
        <w:rPr>
          <w:rFonts w:ascii="Arial" w:eastAsia="MS Mincho" w:hAnsi="Arial" w:cs="Arial"/>
          <w:b/>
          <w:sz w:val="19"/>
          <w:szCs w:val="19"/>
        </w:rPr>
        <w:t xml:space="preserve">.00 </w:t>
      </w:r>
      <w:r w:rsidRPr="00EC2803">
        <w:rPr>
          <w:rFonts w:ascii="Arial" w:eastAsia="MS Mincho" w:hAnsi="Arial" w:cs="Arial"/>
          <w:sz w:val="19"/>
          <w:szCs w:val="19"/>
        </w:rPr>
        <w:t>to the DepED Division Office Cashier. Only bidders who purchased the Bidding Documents will be allowed to submit bids (ITB 6.8).</w:t>
      </w: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r w:rsidRPr="00EC2803">
        <w:rPr>
          <w:rFonts w:ascii="Arial" w:eastAsia="MS Mincho" w:hAnsi="Arial" w:cs="Arial"/>
          <w:spacing w:val="-2"/>
          <w:sz w:val="19"/>
          <w:szCs w:val="19"/>
        </w:rPr>
        <w:t>It may be downloaded</w:t>
      </w:r>
      <w:r>
        <w:rPr>
          <w:rFonts w:ascii="Arial" w:eastAsia="MS Mincho" w:hAnsi="Arial" w:cs="Arial"/>
          <w:spacing w:val="-2"/>
          <w:sz w:val="19"/>
          <w:szCs w:val="19"/>
        </w:rPr>
        <w:t xml:space="preserve"> or viewed</w:t>
      </w:r>
      <w:r w:rsidRPr="00EC2803">
        <w:rPr>
          <w:rFonts w:ascii="Arial" w:eastAsia="MS Mincho" w:hAnsi="Arial" w:cs="Arial"/>
          <w:spacing w:val="-2"/>
          <w:sz w:val="19"/>
          <w:szCs w:val="19"/>
        </w:rPr>
        <w:t xml:space="preserve"> free of charge from the website of the Philippine Government Electronic Procurement System (PhilGEPS), </w:t>
      </w:r>
      <w:hyperlink r:id="rId16" w:history="1">
        <w:r w:rsidRPr="00EC2803">
          <w:rPr>
            <w:rFonts w:ascii="Arial" w:eastAsia="MS Mincho" w:hAnsi="Arial" w:cs="Arial"/>
            <w:b/>
            <w:spacing w:val="-2"/>
            <w:sz w:val="19"/>
            <w:szCs w:val="19"/>
            <w:u w:val="single"/>
          </w:rPr>
          <w:t>www.philgeps.net</w:t>
        </w:r>
      </w:hyperlink>
      <w:r w:rsidRPr="00EC2803">
        <w:rPr>
          <w:rFonts w:ascii="Arial" w:eastAsia="MS Mincho" w:hAnsi="Arial" w:cs="Arial"/>
          <w:spacing w:val="-2"/>
          <w:sz w:val="19"/>
          <w:szCs w:val="19"/>
        </w:rPr>
        <w:t xml:space="preserve">, and the website of the Procuring Entity </w:t>
      </w:r>
      <w:r w:rsidRPr="00EC2803">
        <w:rPr>
          <w:rFonts w:ascii="Arial" w:eastAsia="MS Mincho" w:hAnsi="Arial" w:cs="Arial"/>
          <w:b/>
          <w:spacing w:val="-2"/>
          <w:sz w:val="19"/>
          <w:szCs w:val="19"/>
          <w:u w:val="single"/>
        </w:rPr>
        <w:t>www.depedcsjdm.webs.com</w:t>
      </w:r>
      <w:r w:rsidRPr="00EC2803">
        <w:rPr>
          <w:rFonts w:ascii="Arial" w:eastAsia="MS Mincho" w:hAnsi="Arial" w:cs="Arial"/>
          <w:i/>
          <w:spacing w:val="-2"/>
          <w:sz w:val="19"/>
          <w:szCs w:val="19"/>
        </w:rPr>
        <w:t xml:space="preserve">, </w:t>
      </w:r>
      <w:r w:rsidRPr="00EC2803">
        <w:rPr>
          <w:rFonts w:ascii="Arial" w:eastAsia="MS Mincho" w:hAnsi="Arial" w:cs="Arial"/>
          <w:spacing w:val="-2"/>
          <w:sz w:val="19"/>
          <w:szCs w:val="19"/>
        </w:rPr>
        <w:t>provided that bidders shall pay the fee for the Bidding Documents not later than the submission of their bids.</w:t>
      </w: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p>
    <w:tbl>
      <w:tblPr>
        <w:tblStyle w:val="TableGrid1"/>
        <w:tblW w:w="5000" w:type="pct"/>
        <w:tblLook w:val="04A0" w:firstRow="1" w:lastRow="0" w:firstColumn="1" w:lastColumn="0" w:noHBand="0" w:noVBand="1"/>
      </w:tblPr>
      <w:tblGrid>
        <w:gridCol w:w="2368"/>
        <w:gridCol w:w="3188"/>
        <w:gridCol w:w="3689"/>
      </w:tblGrid>
      <w:tr w:rsidR="00990403" w:rsidRPr="00EC2803" w:rsidTr="00990403">
        <w:trPr>
          <w:cantSplit/>
          <w:trHeight w:hRule="exact" w:val="432"/>
        </w:trPr>
        <w:tc>
          <w:tcPr>
            <w:tcW w:w="1281" w:type="pct"/>
            <w:shd w:val="clear" w:color="auto" w:fill="D9D9D9" w:themeFill="background1" w:themeFillShade="D9"/>
            <w:vAlign w:val="center"/>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w:eastAsia="MS Mincho" w:hAnsi="Arial" w:cs="Arial"/>
                <w:b/>
                <w:sz w:val="19"/>
                <w:szCs w:val="19"/>
              </w:rPr>
            </w:pPr>
            <w:r w:rsidRPr="00EC2803">
              <w:rPr>
                <w:rFonts w:ascii="Arial" w:eastAsia="MS Mincho" w:hAnsi="Arial" w:cs="Arial"/>
                <w:b/>
                <w:sz w:val="19"/>
                <w:szCs w:val="19"/>
              </w:rPr>
              <w:t>Activity</w:t>
            </w:r>
          </w:p>
        </w:tc>
        <w:tc>
          <w:tcPr>
            <w:tcW w:w="1724" w:type="pct"/>
            <w:shd w:val="clear" w:color="auto" w:fill="D9D9D9" w:themeFill="background1" w:themeFillShade="D9"/>
            <w:vAlign w:val="center"/>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w:eastAsia="MS Mincho" w:hAnsi="Arial" w:cs="Arial"/>
                <w:b/>
                <w:sz w:val="19"/>
                <w:szCs w:val="19"/>
              </w:rPr>
            </w:pPr>
            <w:r w:rsidRPr="00EC2803">
              <w:rPr>
                <w:rFonts w:ascii="Arial" w:eastAsia="MS Mincho" w:hAnsi="Arial" w:cs="Arial"/>
                <w:b/>
                <w:sz w:val="19"/>
                <w:szCs w:val="19"/>
              </w:rPr>
              <w:t>Date &amp; Time</w:t>
            </w:r>
          </w:p>
        </w:tc>
        <w:tc>
          <w:tcPr>
            <w:tcW w:w="1996" w:type="pct"/>
            <w:shd w:val="clear" w:color="auto" w:fill="D9D9D9" w:themeFill="background1" w:themeFillShade="D9"/>
            <w:vAlign w:val="center"/>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w:eastAsia="MS Mincho" w:hAnsi="Arial" w:cs="Arial"/>
                <w:b/>
                <w:sz w:val="19"/>
                <w:szCs w:val="19"/>
              </w:rPr>
            </w:pPr>
            <w:r w:rsidRPr="00EC2803">
              <w:rPr>
                <w:rFonts w:ascii="Arial" w:eastAsia="MS Mincho" w:hAnsi="Arial" w:cs="Arial"/>
                <w:b/>
                <w:sz w:val="19"/>
                <w:szCs w:val="19"/>
              </w:rPr>
              <w:t>Venue</w:t>
            </w:r>
          </w:p>
        </w:tc>
      </w:tr>
      <w:tr w:rsidR="00990403" w:rsidRPr="00EC2803" w:rsidTr="00990403">
        <w:trPr>
          <w:cantSplit/>
          <w:trHeight w:val="557"/>
        </w:trPr>
        <w:tc>
          <w:tcPr>
            <w:tcW w:w="1281"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rPr>
                <w:rFonts w:ascii="Arial" w:eastAsia="MS Mincho" w:hAnsi="Arial" w:cs="Arial"/>
                <w:sz w:val="19"/>
                <w:szCs w:val="19"/>
              </w:rPr>
            </w:pPr>
            <w:r w:rsidRPr="00EC2803">
              <w:rPr>
                <w:rFonts w:ascii="Arial" w:eastAsia="MS Mincho" w:hAnsi="Arial" w:cs="Arial"/>
                <w:sz w:val="19"/>
                <w:szCs w:val="19"/>
              </w:rPr>
              <w:t>Issuance of Bidding Documents</w:t>
            </w:r>
          </w:p>
        </w:tc>
        <w:tc>
          <w:tcPr>
            <w:tcW w:w="1724"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i/>
                <w:sz w:val="19"/>
                <w:szCs w:val="19"/>
              </w:rPr>
            </w:pPr>
            <w:r>
              <w:rPr>
                <w:rFonts w:ascii="Arial" w:eastAsia="MS Mincho" w:hAnsi="Arial" w:cs="Arial"/>
                <w:sz w:val="19"/>
                <w:szCs w:val="19"/>
              </w:rPr>
              <w:t>From November 9, 2018 to November 28, 2018</w:t>
            </w:r>
            <w:r w:rsidRPr="00EC2803">
              <w:rPr>
                <w:rFonts w:ascii="Arial" w:eastAsia="MS Mincho" w:hAnsi="Arial" w:cs="Arial"/>
                <w:sz w:val="19"/>
                <w:szCs w:val="19"/>
              </w:rPr>
              <w:t xml:space="preserve"> (8am-5pm)</w:t>
            </w:r>
          </w:p>
        </w:tc>
        <w:tc>
          <w:tcPr>
            <w:tcW w:w="1996"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sidRPr="00EC2803">
              <w:rPr>
                <w:rFonts w:ascii="Arial" w:eastAsia="MS Mincho" w:hAnsi="Arial" w:cs="Arial"/>
                <w:sz w:val="19"/>
                <w:szCs w:val="19"/>
              </w:rPr>
              <w:t>Supply and Property Unit Office, DepEd City Division of San Jose del Monte</w:t>
            </w:r>
          </w:p>
        </w:tc>
      </w:tr>
      <w:tr w:rsidR="00990403" w:rsidRPr="00EC2803" w:rsidTr="00990403">
        <w:trPr>
          <w:cantSplit/>
        </w:trPr>
        <w:tc>
          <w:tcPr>
            <w:tcW w:w="1281"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sidRPr="00EC2803">
              <w:rPr>
                <w:rFonts w:ascii="Arial" w:eastAsia="MS Mincho" w:hAnsi="Arial" w:cs="Arial"/>
                <w:sz w:val="19"/>
                <w:szCs w:val="19"/>
              </w:rPr>
              <w:t>Pre-Bid Conference</w:t>
            </w:r>
          </w:p>
        </w:tc>
        <w:tc>
          <w:tcPr>
            <w:tcW w:w="1724"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Pr>
                <w:rFonts w:ascii="Arial" w:eastAsia="MS Mincho" w:hAnsi="Arial" w:cs="Arial"/>
                <w:sz w:val="19"/>
                <w:szCs w:val="19"/>
              </w:rPr>
              <w:t>November 16, 2018 - 10:30 a</w:t>
            </w:r>
            <w:r w:rsidRPr="00EC2803">
              <w:rPr>
                <w:rFonts w:ascii="Arial" w:eastAsia="MS Mincho" w:hAnsi="Arial" w:cs="Arial"/>
                <w:sz w:val="19"/>
                <w:szCs w:val="19"/>
              </w:rPr>
              <w:t>.m.</w:t>
            </w:r>
            <w:r>
              <w:rPr>
                <w:rFonts w:ascii="Arial" w:eastAsia="MS Mincho" w:hAnsi="Arial" w:cs="Arial"/>
                <w:sz w:val="19"/>
                <w:szCs w:val="19"/>
              </w:rPr>
              <w:t xml:space="preserve"> </w:t>
            </w:r>
          </w:p>
        </w:tc>
        <w:tc>
          <w:tcPr>
            <w:tcW w:w="1996"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Pr>
                <w:rFonts w:ascii="Arial" w:eastAsia="MS Mincho" w:hAnsi="Arial" w:cs="Arial"/>
                <w:sz w:val="19"/>
                <w:szCs w:val="19"/>
              </w:rPr>
              <w:t>Division Office Conference Room</w:t>
            </w:r>
            <w:r w:rsidRPr="00EC2803">
              <w:rPr>
                <w:rFonts w:ascii="Arial" w:eastAsia="MS Mincho" w:hAnsi="Arial" w:cs="Arial"/>
                <w:sz w:val="19"/>
                <w:szCs w:val="19"/>
              </w:rPr>
              <w:t>, DepEd City Division of San Jose del Monte</w:t>
            </w:r>
          </w:p>
        </w:tc>
      </w:tr>
      <w:tr w:rsidR="00990403" w:rsidRPr="00EC2803" w:rsidTr="00990403">
        <w:trPr>
          <w:cantSplit/>
        </w:trPr>
        <w:tc>
          <w:tcPr>
            <w:tcW w:w="1281"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rPr>
                <w:rFonts w:ascii="Arial" w:eastAsia="MS Mincho" w:hAnsi="Arial" w:cs="Arial"/>
                <w:sz w:val="19"/>
                <w:szCs w:val="19"/>
              </w:rPr>
            </w:pPr>
            <w:r w:rsidRPr="00EC2803">
              <w:rPr>
                <w:rFonts w:ascii="Arial" w:eastAsia="MS Mincho" w:hAnsi="Arial" w:cs="Arial"/>
                <w:sz w:val="19"/>
                <w:szCs w:val="19"/>
              </w:rPr>
              <w:t>Submission and Opening of Bids</w:t>
            </w:r>
          </w:p>
        </w:tc>
        <w:tc>
          <w:tcPr>
            <w:tcW w:w="1724"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Pr>
                <w:rFonts w:ascii="Arial" w:eastAsia="MS Mincho" w:hAnsi="Arial" w:cs="Arial"/>
                <w:sz w:val="19"/>
                <w:szCs w:val="19"/>
              </w:rPr>
              <w:t>November 28, 2018 – 1:30 p</w:t>
            </w:r>
            <w:r w:rsidRPr="00EC2803">
              <w:rPr>
                <w:rFonts w:ascii="Arial" w:eastAsia="MS Mincho" w:hAnsi="Arial" w:cs="Arial"/>
                <w:sz w:val="19"/>
                <w:szCs w:val="19"/>
              </w:rPr>
              <w:t>.m. (sharp)</w:t>
            </w:r>
          </w:p>
        </w:tc>
        <w:tc>
          <w:tcPr>
            <w:tcW w:w="1996" w:type="pct"/>
          </w:tcPr>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sidRPr="00EC2803">
              <w:rPr>
                <w:rFonts w:ascii="Arial" w:eastAsia="MS Mincho" w:hAnsi="Arial" w:cs="Arial"/>
                <w:sz w:val="19"/>
                <w:szCs w:val="19"/>
              </w:rPr>
              <w:t>Submission: Records Office</w:t>
            </w: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w:eastAsia="MS Mincho" w:hAnsi="Arial" w:cs="Arial"/>
                <w:sz w:val="19"/>
                <w:szCs w:val="19"/>
              </w:rPr>
            </w:pPr>
            <w:r w:rsidRPr="00EC2803">
              <w:rPr>
                <w:rFonts w:ascii="Arial" w:eastAsia="MS Mincho" w:hAnsi="Arial" w:cs="Arial"/>
                <w:sz w:val="19"/>
                <w:szCs w:val="19"/>
              </w:rPr>
              <w:t>Opening: Division Library Hub</w:t>
            </w:r>
          </w:p>
        </w:tc>
      </w:tr>
    </w:tbl>
    <w:p w:rsidR="009904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Default="00990403" w:rsidP="00990403">
      <w:pPr>
        <w:contextualSpacing/>
        <w:jc w:val="center"/>
        <w:rPr>
          <w:rFonts w:ascii="Arial" w:hAnsi="Arial" w:cs="Arial"/>
          <w:sz w:val="19"/>
          <w:szCs w:val="19"/>
        </w:rPr>
      </w:pPr>
    </w:p>
    <w:p w:rsidR="00990403" w:rsidRPr="00CD4EF9" w:rsidRDefault="00990403" w:rsidP="00990403">
      <w:pPr>
        <w:contextualSpacing/>
        <w:jc w:val="center"/>
        <w:rPr>
          <w:rFonts w:ascii="Arial" w:hAnsi="Arial" w:cs="Arial"/>
          <w:sz w:val="19"/>
          <w:szCs w:val="19"/>
        </w:rPr>
      </w:pPr>
      <w:r w:rsidRPr="00CD4EF9">
        <w:rPr>
          <w:rFonts w:ascii="Arial" w:hAnsi="Arial" w:cs="Arial"/>
          <w:noProof/>
          <w:sz w:val="19"/>
          <w:szCs w:val="19"/>
          <w:lang w:val="en-PH" w:eastAsia="en-PH"/>
        </w:rPr>
        <w:lastRenderedPageBreak/>
        <w:drawing>
          <wp:anchor distT="0" distB="0" distL="114300" distR="114300" simplePos="0" relativeHeight="251659776" behindDoc="0" locked="0" layoutInCell="1" allowOverlap="1" wp14:anchorId="30651900" wp14:editId="317CCFAC">
            <wp:simplePos x="0" y="0"/>
            <wp:positionH relativeFrom="column">
              <wp:posOffset>4622855</wp:posOffset>
            </wp:positionH>
            <wp:positionV relativeFrom="paragraph">
              <wp:posOffset>7951</wp:posOffset>
            </wp:positionV>
            <wp:extent cx="792949" cy="771277"/>
            <wp:effectExtent l="19050" t="0" r="7151" b="0"/>
            <wp:wrapNone/>
            <wp:docPr id="6" name="Picture 6" descr="http://t2.gstatic.com/images?q=tbn:ANd9GcQUlmMWxEhfLXzUgrNi2o0KrmiIwcRT9-lRLJmwOPPuEqNyRy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UlmMWxEhfLXzUgrNi2o0KrmiIwcRT9-lRLJmwOPPuEqNyRy2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363" t="1370" r="1630" b="2174"/>
                    <a:stretch>
                      <a:fillRect/>
                    </a:stretch>
                  </pic:blipFill>
                  <pic:spPr bwMode="auto">
                    <a:xfrm>
                      <a:off x="0" y="0"/>
                      <a:ext cx="792949" cy="771277"/>
                    </a:xfrm>
                    <a:prstGeom prst="rect">
                      <a:avLst/>
                    </a:prstGeom>
                    <a:noFill/>
                    <a:ln>
                      <a:noFill/>
                    </a:ln>
                  </pic:spPr>
                </pic:pic>
              </a:graphicData>
            </a:graphic>
          </wp:anchor>
        </w:drawing>
      </w:r>
      <w:r w:rsidRPr="00CD4EF9">
        <w:rPr>
          <w:rFonts w:ascii="Arial" w:hAnsi="Arial" w:cs="Arial"/>
          <w:noProof/>
          <w:sz w:val="19"/>
          <w:szCs w:val="19"/>
          <w:lang w:val="en-PH" w:eastAsia="en-PH"/>
        </w:rPr>
        <w:drawing>
          <wp:anchor distT="0" distB="0" distL="114300" distR="114300" simplePos="0" relativeHeight="251661824" behindDoc="0" locked="0" layoutInCell="1" allowOverlap="1" wp14:anchorId="1C37B594" wp14:editId="203DBC2B">
            <wp:simplePos x="0" y="0"/>
            <wp:positionH relativeFrom="column">
              <wp:posOffset>127221</wp:posOffset>
            </wp:positionH>
            <wp:positionV relativeFrom="paragraph">
              <wp:posOffset>-87464</wp:posOffset>
            </wp:positionV>
            <wp:extent cx="898498" cy="890546"/>
            <wp:effectExtent l="0" t="0" r="0" b="0"/>
            <wp:wrapNone/>
            <wp:docPr id="2" name="Picture 2" descr="division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ion logo final"/>
                    <pic:cNvPicPr>
                      <a:picLocks noChangeAspect="1" noChangeArrowheads="1"/>
                    </pic:cNvPicPr>
                  </pic:nvPicPr>
                  <pic:blipFill>
                    <a:blip r:embed="rId13">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rot="10760149" flipV="1">
                      <a:off x="0" y="0"/>
                      <a:ext cx="898498" cy="890546"/>
                    </a:xfrm>
                    <a:prstGeom prst="rect">
                      <a:avLst/>
                    </a:prstGeom>
                    <a:noFill/>
                    <a:ln>
                      <a:noFill/>
                    </a:ln>
                  </pic:spPr>
                </pic:pic>
              </a:graphicData>
            </a:graphic>
          </wp:anchor>
        </w:drawing>
      </w:r>
      <w:r w:rsidRPr="00CD4EF9">
        <w:rPr>
          <w:rFonts w:ascii="Arial" w:hAnsi="Arial" w:cs="Arial"/>
          <w:sz w:val="19"/>
          <w:szCs w:val="19"/>
        </w:rPr>
        <w:t>Republic of the Philippines</w:t>
      </w:r>
    </w:p>
    <w:p w:rsidR="00990403" w:rsidRPr="00CD4EF9" w:rsidRDefault="00990403" w:rsidP="00990403">
      <w:pPr>
        <w:contextualSpacing/>
        <w:jc w:val="center"/>
        <w:rPr>
          <w:rFonts w:ascii="Arial" w:hAnsi="Arial" w:cs="Arial"/>
          <w:b/>
          <w:sz w:val="19"/>
          <w:szCs w:val="19"/>
        </w:rPr>
      </w:pPr>
      <w:r w:rsidRPr="00CD4EF9">
        <w:rPr>
          <w:rFonts w:ascii="Arial" w:hAnsi="Arial" w:cs="Arial"/>
          <w:b/>
          <w:sz w:val="19"/>
          <w:szCs w:val="19"/>
        </w:rPr>
        <w:t>DEPARTMENT OF EDUCATION</w:t>
      </w:r>
    </w:p>
    <w:p w:rsidR="00990403" w:rsidRPr="00CD4EF9" w:rsidRDefault="00990403" w:rsidP="00990403">
      <w:pPr>
        <w:contextualSpacing/>
        <w:jc w:val="center"/>
        <w:rPr>
          <w:rFonts w:ascii="Arial" w:hAnsi="Arial" w:cs="Arial"/>
          <w:sz w:val="19"/>
          <w:szCs w:val="19"/>
        </w:rPr>
      </w:pPr>
      <w:r w:rsidRPr="00CD4EF9">
        <w:rPr>
          <w:rFonts w:ascii="Arial" w:hAnsi="Arial" w:cs="Arial"/>
          <w:sz w:val="19"/>
          <w:szCs w:val="19"/>
        </w:rPr>
        <w:t>Region III</w:t>
      </w:r>
    </w:p>
    <w:p w:rsidR="00990403" w:rsidRPr="00CD4EF9" w:rsidRDefault="00990403" w:rsidP="00990403">
      <w:pPr>
        <w:contextualSpacing/>
        <w:jc w:val="center"/>
        <w:rPr>
          <w:rFonts w:ascii="Arial" w:hAnsi="Arial" w:cs="Arial"/>
          <w:b/>
          <w:sz w:val="19"/>
          <w:szCs w:val="19"/>
        </w:rPr>
      </w:pPr>
      <w:r w:rsidRPr="00CD4EF9">
        <w:rPr>
          <w:rFonts w:ascii="Arial" w:hAnsi="Arial" w:cs="Arial"/>
          <w:b/>
          <w:sz w:val="19"/>
          <w:szCs w:val="19"/>
        </w:rPr>
        <w:t>DIVISION OF CITY SCHOOLS</w:t>
      </w:r>
    </w:p>
    <w:p w:rsidR="00990403" w:rsidRPr="00CD4EF9" w:rsidRDefault="00990403" w:rsidP="00990403">
      <w:pPr>
        <w:contextualSpacing/>
        <w:jc w:val="center"/>
        <w:rPr>
          <w:rFonts w:ascii="Arial" w:hAnsi="Arial" w:cs="Arial"/>
          <w:sz w:val="19"/>
          <w:szCs w:val="19"/>
        </w:rPr>
      </w:pPr>
      <w:r w:rsidRPr="00CD4EF9">
        <w:rPr>
          <w:rFonts w:ascii="Arial" w:hAnsi="Arial" w:cs="Arial"/>
          <w:sz w:val="19"/>
          <w:szCs w:val="19"/>
        </w:rPr>
        <w:t>City of San Jose del Monte</w:t>
      </w:r>
    </w:p>
    <w:p w:rsidR="00990403" w:rsidRPr="00CD4EF9" w:rsidRDefault="00990403" w:rsidP="00990403">
      <w:pPr>
        <w:pBdr>
          <w:bottom w:val="single" w:sz="6" w:space="1" w:color="auto"/>
        </w:pBdr>
        <w:contextualSpacing/>
        <w:jc w:val="center"/>
        <w:rPr>
          <w:rFonts w:ascii="Arial" w:hAnsi="Arial" w:cs="Arial"/>
          <w:sz w:val="19"/>
          <w:szCs w:val="19"/>
        </w:rPr>
      </w:pPr>
      <w:r w:rsidRPr="00CD4EF9">
        <w:rPr>
          <w:rFonts w:ascii="Arial" w:hAnsi="Arial" w:cs="Arial"/>
          <w:sz w:val="19"/>
          <w:szCs w:val="19"/>
        </w:rPr>
        <w:t xml:space="preserve">website: </w:t>
      </w:r>
      <w:hyperlink r:id="rId17" w:history="1">
        <w:r w:rsidRPr="00CD4EF9">
          <w:rPr>
            <w:rStyle w:val="Hyperlink"/>
            <w:rFonts w:ascii="Arial" w:hAnsi="Arial" w:cs="Arial"/>
            <w:sz w:val="19"/>
            <w:szCs w:val="19"/>
          </w:rPr>
          <w:t>www.depedcsjdm.webs.com</w:t>
        </w:r>
      </w:hyperlink>
      <w:r w:rsidRPr="00CD4EF9">
        <w:rPr>
          <w:rFonts w:ascii="Arial" w:hAnsi="Arial" w:cs="Arial"/>
          <w:sz w:val="19"/>
          <w:szCs w:val="19"/>
        </w:rPr>
        <w:t xml:space="preserve">  / e-mail: </w:t>
      </w:r>
      <w:hyperlink r:id="rId18" w:history="1">
        <w:r w:rsidRPr="00CD4EF9">
          <w:rPr>
            <w:rStyle w:val="Hyperlink"/>
            <w:rFonts w:ascii="Arial" w:hAnsi="Arial" w:cs="Arial"/>
            <w:sz w:val="19"/>
            <w:szCs w:val="19"/>
          </w:rPr>
          <w:t>deped_csjdm@yahoo.com</w:t>
        </w:r>
      </w:hyperlink>
      <w:r w:rsidRPr="00CD4EF9">
        <w:rPr>
          <w:sz w:val="19"/>
          <w:szCs w:val="19"/>
        </w:rPr>
        <w:t xml:space="preserve">  / </w:t>
      </w:r>
      <w:r w:rsidRPr="00CD4EF9">
        <w:rPr>
          <w:rFonts w:ascii="Arial" w:hAnsi="Arial" w:cs="Arial"/>
          <w:sz w:val="19"/>
          <w:szCs w:val="19"/>
        </w:rPr>
        <w:t>telefax:  (044) 815-2815</w:t>
      </w:r>
    </w:p>
    <w:p w:rsidR="00990403" w:rsidRPr="00CD4EF9" w:rsidRDefault="00990403" w:rsidP="00990403">
      <w:pPr>
        <w:keepNext/>
        <w:spacing w:after="0" w:line="240" w:lineRule="auto"/>
        <w:outlineLvl w:val="0"/>
        <w:rPr>
          <w:rFonts w:ascii="Arial" w:eastAsia="Times New Roman" w:hAnsi="Arial" w:cs="Arial"/>
          <w:b/>
          <w:bCs/>
          <w:kern w:val="32"/>
          <w:sz w:val="19"/>
          <w:szCs w:val="19"/>
        </w:rPr>
      </w:pPr>
    </w:p>
    <w:p w:rsidR="00990403" w:rsidRPr="00EC2803" w:rsidRDefault="00990403" w:rsidP="00990403">
      <w:pPr>
        <w:keepNext/>
        <w:spacing w:after="0" w:line="240" w:lineRule="auto"/>
        <w:jc w:val="center"/>
        <w:outlineLvl w:val="0"/>
        <w:rPr>
          <w:rFonts w:ascii="Arial" w:eastAsia="Times New Roman" w:hAnsi="Arial" w:cs="Arial"/>
          <w:b/>
          <w:bCs/>
          <w:kern w:val="32"/>
          <w:sz w:val="20"/>
          <w:szCs w:val="20"/>
        </w:rPr>
      </w:pPr>
      <w:r w:rsidRPr="00EC2803">
        <w:rPr>
          <w:rFonts w:ascii="Arial" w:eastAsia="Times New Roman" w:hAnsi="Arial" w:cs="Arial"/>
          <w:b/>
          <w:bCs/>
          <w:kern w:val="32"/>
          <w:sz w:val="20"/>
          <w:szCs w:val="20"/>
        </w:rPr>
        <w:t>INVITATION TO BID</w:t>
      </w:r>
    </w:p>
    <w:p w:rsidR="00990403" w:rsidRPr="00EC2803" w:rsidRDefault="00990403" w:rsidP="00990403">
      <w:pPr>
        <w:spacing w:after="0" w:line="240" w:lineRule="auto"/>
        <w:jc w:val="center"/>
        <w:rPr>
          <w:rFonts w:ascii="Arial" w:eastAsia="MS Mincho" w:hAnsi="Arial" w:cs="Arial"/>
          <w:sz w:val="18"/>
          <w:szCs w:val="18"/>
        </w:rPr>
      </w:pPr>
      <w:r>
        <w:rPr>
          <w:rFonts w:ascii="Arial" w:eastAsia="MS Mincho" w:hAnsi="Arial" w:cs="Arial"/>
          <w:sz w:val="18"/>
          <w:szCs w:val="18"/>
        </w:rPr>
        <w:t>Project No.: D-SGOD-EF-CB18-11-004</w:t>
      </w:r>
    </w:p>
    <w:p w:rsidR="009904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8A51C0"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i/>
          <w:sz w:val="19"/>
          <w:szCs w:val="19"/>
        </w:rPr>
      </w:pPr>
      <w:r w:rsidRPr="00EC2803">
        <w:rPr>
          <w:rFonts w:ascii="Arial" w:eastAsia="MS Mincho" w:hAnsi="Arial" w:cs="Arial"/>
          <w:sz w:val="19"/>
          <w:szCs w:val="19"/>
        </w:rPr>
        <w:t xml:space="preserve">Prospective Bidders are strongly </w:t>
      </w:r>
      <w:r>
        <w:rPr>
          <w:rFonts w:ascii="Arial" w:eastAsia="MS Mincho" w:hAnsi="Arial" w:cs="Arial"/>
          <w:sz w:val="19"/>
          <w:szCs w:val="19"/>
        </w:rPr>
        <w:t xml:space="preserve">encouraged to order </w:t>
      </w:r>
      <w:r w:rsidRPr="00EC2803">
        <w:rPr>
          <w:rFonts w:ascii="Arial" w:eastAsia="MS Mincho" w:hAnsi="Arial" w:cs="Arial"/>
          <w:sz w:val="19"/>
          <w:szCs w:val="19"/>
        </w:rPr>
        <w:t>the electronic copy of the Bidding Documents from the PhilGEPS website</w:t>
      </w:r>
      <w:r>
        <w:rPr>
          <w:rFonts w:ascii="Arial" w:eastAsia="MS Mincho" w:hAnsi="Arial" w:cs="Arial"/>
          <w:sz w:val="19"/>
          <w:szCs w:val="19"/>
        </w:rPr>
        <w:t xml:space="preserve"> </w:t>
      </w:r>
      <w:r w:rsidRPr="00EC2803">
        <w:rPr>
          <w:rFonts w:ascii="Arial" w:eastAsia="MS Mincho" w:hAnsi="Arial" w:cs="Arial"/>
          <w:sz w:val="19"/>
          <w:szCs w:val="19"/>
        </w:rPr>
        <w:t xml:space="preserve">for them to be included in the Document Request List of the project. </w:t>
      </w: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r w:rsidRPr="00EC2803">
        <w:rPr>
          <w:rFonts w:ascii="Arial" w:eastAsia="MS Mincho" w:hAnsi="Arial" w:cs="Arial"/>
          <w:spacing w:val="-2"/>
          <w:sz w:val="19"/>
          <w:szCs w:val="19"/>
        </w:rPr>
        <w:t>Bids must be delivered to the address and on the date and time stated herein. All bids must be accompanied by a bid security in any of the acceptable forms and in the amount stated in ITB.  A valid Bid Securing Declaration must accompany the bid(s) in lieu of the bid security.</w:t>
      </w:r>
    </w:p>
    <w:p w:rsidR="00990403" w:rsidRPr="00EC2803" w:rsidRDefault="00990403" w:rsidP="00990403">
      <w:pPr>
        <w:spacing w:after="0" w:line="240" w:lineRule="auto"/>
        <w:jc w:val="both"/>
        <w:rPr>
          <w:rFonts w:ascii="Arial" w:eastAsia="MS Mincho" w:hAnsi="Arial" w:cs="Arial"/>
          <w:spacing w:val="-2"/>
          <w:sz w:val="19"/>
          <w:szCs w:val="19"/>
        </w:rPr>
      </w:pPr>
    </w:p>
    <w:p w:rsidR="00990403" w:rsidRPr="00EC2803" w:rsidRDefault="00990403" w:rsidP="00990403">
      <w:pPr>
        <w:spacing w:after="0" w:line="240" w:lineRule="auto"/>
        <w:jc w:val="both"/>
        <w:rPr>
          <w:rFonts w:ascii="Arial" w:eastAsia="MS Mincho" w:hAnsi="Arial" w:cs="Arial"/>
          <w:spacing w:val="-2"/>
          <w:sz w:val="19"/>
          <w:szCs w:val="19"/>
        </w:rPr>
      </w:pPr>
      <w:r w:rsidRPr="00EC2803">
        <w:rPr>
          <w:rFonts w:ascii="Arial" w:eastAsia="MS Mincho" w:hAnsi="Arial" w:cs="Arial"/>
          <w:spacing w:val="-2"/>
          <w:sz w:val="19"/>
          <w:szCs w:val="19"/>
        </w:rPr>
        <w:t>Bids will be opened in the presence of the bidders’ representatives who choose to attend the opening of bids at the address stated herein. Late bids shall not be accepted.</w:t>
      </w:r>
    </w:p>
    <w:p w:rsidR="00990403" w:rsidRPr="00EC2803" w:rsidRDefault="00990403" w:rsidP="00990403">
      <w:pPr>
        <w:overflowPunct w:val="0"/>
        <w:autoSpaceDE w:val="0"/>
        <w:autoSpaceDN w:val="0"/>
        <w:adjustRightInd w:val="0"/>
        <w:spacing w:after="0" w:line="240" w:lineRule="auto"/>
        <w:jc w:val="both"/>
        <w:textAlignment w:val="baseline"/>
        <w:rPr>
          <w:rFonts w:ascii="Arial" w:eastAsia="MS Mincho" w:hAnsi="Arial" w:cs="Arial"/>
          <w:spacing w:val="-2"/>
          <w:sz w:val="19"/>
          <w:szCs w:val="19"/>
        </w:rPr>
      </w:pPr>
    </w:p>
    <w:p w:rsidR="00990403" w:rsidRPr="00EC2803" w:rsidRDefault="00990403" w:rsidP="00990403">
      <w:pPr>
        <w:overflowPunct w:val="0"/>
        <w:autoSpaceDE w:val="0"/>
        <w:autoSpaceDN w:val="0"/>
        <w:adjustRightInd w:val="0"/>
        <w:spacing w:after="240" w:line="240" w:lineRule="auto"/>
        <w:jc w:val="both"/>
        <w:textAlignment w:val="baseline"/>
        <w:rPr>
          <w:rFonts w:ascii="Arial" w:eastAsia="MS Mincho" w:hAnsi="Arial" w:cs="Arial"/>
          <w:spacing w:val="-2"/>
          <w:sz w:val="19"/>
          <w:szCs w:val="19"/>
        </w:rPr>
      </w:pPr>
      <w:r w:rsidRPr="00EC2803">
        <w:rPr>
          <w:rFonts w:ascii="Arial" w:eastAsia="MS Mincho" w:hAnsi="Arial" w:cs="Arial"/>
          <w:sz w:val="19"/>
          <w:szCs w:val="19"/>
        </w:rPr>
        <w:t xml:space="preserve">The </w:t>
      </w:r>
      <w:r w:rsidRPr="00EC2803">
        <w:rPr>
          <w:rFonts w:ascii="Arial" w:eastAsia="MS Mincho" w:hAnsi="Arial" w:cs="Arial"/>
          <w:spacing w:val="-2"/>
          <w:sz w:val="19"/>
          <w:szCs w:val="19"/>
        </w:rPr>
        <w:t xml:space="preserve">DepED City Division of San Jose del Monte </w:t>
      </w:r>
      <w:r w:rsidRPr="00EC2803">
        <w:rPr>
          <w:rFonts w:ascii="Arial" w:eastAsia="MS Mincho" w:hAnsi="Arial" w:cs="Arial"/>
          <w:sz w:val="19"/>
          <w:szCs w:val="19"/>
        </w:rPr>
        <w:t xml:space="preserve">reserves the right to reject any and all bids, declare a failure of bidding, not award the contract(s), or annul the bidding process without thereby incurring any liability to the affected bidder or bidders. </w:t>
      </w:r>
    </w:p>
    <w:p w:rsidR="00990403" w:rsidRPr="00EC2803" w:rsidRDefault="00990403" w:rsidP="00990403">
      <w:pPr>
        <w:overflowPunct w:val="0"/>
        <w:autoSpaceDE w:val="0"/>
        <w:autoSpaceDN w:val="0"/>
        <w:adjustRightInd w:val="0"/>
        <w:spacing w:after="240" w:line="240" w:lineRule="auto"/>
        <w:jc w:val="both"/>
        <w:textAlignment w:val="baseline"/>
        <w:rPr>
          <w:rFonts w:ascii="Arial" w:eastAsia="MS Mincho" w:hAnsi="Arial" w:cs="Arial"/>
          <w:spacing w:val="-2"/>
          <w:sz w:val="19"/>
          <w:szCs w:val="19"/>
        </w:rPr>
      </w:pPr>
      <w:r w:rsidRPr="00EC2803">
        <w:rPr>
          <w:rFonts w:ascii="Arial" w:eastAsia="MS Mincho" w:hAnsi="Arial" w:cs="Arial"/>
          <w:spacing w:val="-2"/>
          <w:sz w:val="19"/>
          <w:szCs w:val="19"/>
        </w:rPr>
        <w:t>For further information, please refer to:</w:t>
      </w:r>
    </w:p>
    <w:p w:rsidR="00990403" w:rsidRPr="00EC2803" w:rsidRDefault="00990403" w:rsidP="00990403">
      <w:pPr>
        <w:spacing w:after="0" w:line="240" w:lineRule="auto"/>
        <w:ind w:left="720"/>
        <w:rPr>
          <w:rFonts w:ascii="Arial" w:eastAsia="MS Mincho" w:hAnsi="Arial" w:cs="Arial"/>
          <w:b/>
          <w:i/>
          <w:spacing w:val="-2"/>
          <w:sz w:val="19"/>
          <w:szCs w:val="19"/>
        </w:rPr>
      </w:pPr>
      <w:r w:rsidRPr="00EC2803">
        <w:rPr>
          <w:rFonts w:ascii="Arial" w:eastAsia="MS Mincho" w:hAnsi="Arial" w:cs="Arial"/>
          <w:b/>
          <w:i/>
          <w:spacing w:val="-2"/>
          <w:sz w:val="19"/>
          <w:szCs w:val="19"/>
        </w:rPr>
        <w:t>DENNIS P. GARCIA</w:t>
      </w:r>
    </w:p>
    <w:p w:rsidR="00990403" w:rsidRPr="00EC2803" w:rsidRDefault="00990403" w:rsidP="00990403">
      <w:pPr>
        <w:spacing w:after="0" w:line="240" w:lineRule="auto"/>
        <w:ind w:left="720"/>
        <w:rPr>
          <w:rFonts w:ascii="Arial" w:eastAsia="MS Mincho" w:hAnsi="Arial" w:cs="Arial"/>
          <w:i/>
          <w:spacing w:val="-2"/>
          <w:sz w:val="19"/>
          <w:szCs w:val="19"/>
        </w:rPr>
      </w:pPr>
      <w:r w:rsidRPr="00EC2803">
        <w:rPr>
          <w:rFonts w:ascii="Arial" w:eastAsia="MS Mincho" w:hAnsi="Arial" w:cs="Arial"/>
          <w:i/>
          <w:spacing w:val="-2"/>
          <w:sz w:val="19"/>
          <w:szCs w:val="19"/>
        </w:rPr>
        <w:t>Head, Secretariat</w:t>
      </w:r>
    </w:p>
    <w:p w:rsidR="00990403" w:rsidRPr="00EC2803" w:rsidRDefault="00990403" w:rsidP="00990403">
      <w:pPr>
        <w:spacing w:after="0" w:line="240" w:lineRule="auto"/>
        <w:ind w:left="720"/>
        <w:rPr>
          <w:rFonts w:ascii="Arial" w:eastAsia="MS Mincho" w:hAnsi="Arial" w:cs="Arial"/>
          <w:i/>
          <w:spacing w:val="-2"/>
          <w:sz w:val="19"/>
          <w:szCs w:val="19"/>
        </w:rPr>
      </w:pPr>
      <w:r w:rsidRPr="00EC2803">
        <w:rPr>
          <w:rFonts w:ascii="Arial" w:eastAsia="MS Mincho" w:hAnsi="Arial" w:cs="Arial"/>
          <w:i/>
          <w:spacing w:val="-2"/>
          <w:sz w:val="19"/>
          <w:szCs w:val="19"/>
        </w:rPr>
        <w:t>DepEd City Division of San Jose del Monte</w:t>
      </w:r>
    </w:p>
    <w:p w:rsidR="00990403" w:rsidRPr="00EC2803" w:rsidRDefault="00990403" w:rsidP="00990403">
      <w:pPr>
        <w:spacing w:after="0" w:line="240" w:lineRule="auto"/>
        <w:ind w:left="720"/>
        <w:rPr>
          <w:rFonts w:ascii="Arial" w:eastAsia="MS Mincho" w:hAnsi="Arial" w:cs="Arial"/>
          <w:i/>
          <w:spacing w:val="-2"/>
          <w:sz w:val="19"/>
          <w:szCs w:val="19"/>
        </w:rPr>
      </w:pPr>
      <w:r w:rsidRPr="00EC2803">
        <w:rPr>
          <w:rFonts w:ascii="Arial" w:eastAsia="MS Mincho" w:hAnsi="Arial" w:cs="Arial"/>
          <w:i/>
          <w:spacing w:val="-2"/>
          <w:sz w:val="19"/>
          <w:szCs w:val="19"/>
        </w:rPr>
        <w:t>San Ignacio St., Poblacion, City of San Jose del Monte, Bulacan</w:t>
      </w:r>
    </w:p>
    <w:p w:rsidR="00990403" w:rsidRPr="00EC2803" w:rsidRDefault="00990403" w:rsidP="00990403">
      <w:pPr>
        <w:spacing w:after="0" w:line="240" w:lineRule="auto"/>
        <w:ind w:left="720"/>
        <w:rPr>
          <w:rFonts w:ascii="Arial" w:eastAsia="MS Mincho" w:hAnsi="Arial" w:cs="Arial"/>
          <w:i/>
          <w:spacing w:val="-2"/>
          <w:sz w:val="19"/>
          <w:szCs w:val="19"/>
        </w:rPr>
      </w:pPr>
      <w:r w:rsidRPr="00EC2803">
        <w:rPr>
          <w:rFonts w:ascii="Arial" w:eastAsia="MS Mincho" w:hAnsi="Arial" w:cs="Arial"/>
          <w:i/>
          <w:spacing w:val="-2"/>
          <w:sz w:val="19"/>
          <w:szCs w:val="19"/>
        </w:rPr>
        <w:t>Contact No.: (044)815</w:t>
      </w:r>
      <w:r>
        <w:rPr>
          <w:rFonts w:ascii="Arial" w:eastAsia="MS Mincho" w:hAnsi="Arial" w:cs="Arial"/>
          <w:i/>
          <w:spacing w:val="-2"/>
          <w:sz w:val="19"/>
          <w:szCs w:val="19"/>
        </w:rPr>
        <w:t xml:space="preserve"> </w:t>
      </w:r>
      <w:r w:rsidRPr="00EC2803">
        <w:rPr>
          <w:rFonts w:ascii="Arial" w:eastAsia="MS Mincho" w:hAnsi="Arial" w:cs="Arial"/>
          <w:i/>
          <w:spacing w:val="-2"/>
          <w:sz w:val="19"/>
          <w:szCs w:val="19"/>
        </w:rPr>
        <w:t>28</w:t>
      </w:r>
      <w:r>
        <w:rPr>
          <w:rFonts w:ascii="Arial" w:eastAsia="MS Mincho" w:hAnsi="Arial" w:cs="Arial"/>
          <w:i/>
          <w:spacing w:val="-2"/>
          <w:sz w:val="19"/>
          <w:szCs w:val="19"/>
        </w:rPr>
        <w:t xml:space="preserve"> </w:t>
      </w:r>
      <w:r w:rsidRPr="00EC2803">
        <w:rPr>
          <w:rFonts w:ascii="Arial" w:eastAsia="MS Mincho" w:hAnsi="Arial" w:cs="Arial"/>
          <w:i/>
          <w:spacing w:val="-2"/>
          <w:sz w:val="19"/>
          <w:szCs w:val="19"/>
        </w:rPr>
        <w:t>15</w:t>
      </w:r>
    </w:p>
    <w:p w:rsidR="00990403" w:rsidRPr="00EC2803" w:rsidRDefault="00990403" w:rsidP="00990403">
      <w:pPr>
        <w:spacing w:after="0" w:line="240" w:lineRule="auto"/>
        <w:ind w:left="720"/>
        <w:rPr>
          <w:rFonts w:ascii="Arial" w:eastAsia="MS Mincho" w:hAnsi="Arial" w:cs="Arial"/>
          <w:i/>
          <w:spacing w:val="-2"/>
          <w:sz w:val="19"/>
          <w:szCs w:val="19"/>
        </w:rPr>
      </w:pPr>
      <w:r w:rsidRPr="00EC2803">
        <w:rPr>
          <w:rFonts w:ascii="Arial" w:eastAsia="MS Mincho" w:hAnsi="Arial" w:cs="Arial"/>
          <w:i/>
          <w:spacing w:val="-2"/>
          <w:sz w:val="19"/>
          <w:szCs w:val="19"/>
        </w:rPr>
        <w:t>Email Address: deped</w:t>
      </w:r>
      <w:r>
        <w:rPr>
          <w:rFonts w:ascii="Arial" w:eastAsia="MS Mincho" w:hAnsi="Arial" w:cs="Arial"/>
          <w:i/>
          <w:spacing w:val="-2"/>
          <w:sz w:val="19"/>
          <w:szCs w:val="19"/>
        </w:rPr>
        <w:t>_</w:t>
      </w:r>
      <w:r w:rsidRPr="00EC2803">
        <w:rPr>
          <w:rFonts w:ascii="Arial" w:eastAsia="MS Mincho" w:hAnsi="Arial" w:cs="Arial"/>
          <w:i/>
          <w:spacing w:val="-2"/>
          <w:sz w:val="19"/>
          <w:szCs w:val="19"/>
        </w:rPr>
        <w:t>csjdm@yahoo.com</w:t>
      </w:r>
    </w:p>
    <w:p w:rsidR="00990403" w:rsidRPr="00EC2803" w:rsidRDefault="00990403" w:rsidP="00990403">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r w:rsidRPr="00EC2803">
        <w:rPr>
          <w:rFonts w:ascii="Arial" w:eastAsia="MS Mincho" w:hAnsi="Arial" w:cs="Arial"/>
          <w:i/>
          <w:spacing w:val="-2"/>
          <w:sz w:val="19"/>
          <w:szCs w:val="19"/>
        </w:rPr>
        <w:tab/>
      </w: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EC28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990403" w:rsidRPr="006A4B91" w:rsidRDefault="00990403" w:rsidP="00990403">
      <w:pPr>
        <w:spacing w:after="0" w:line="240" w:lineRule="auto"/>
        <w:ind w:left="5040"/>
        <w:rPr>
          <w:rFonts w:ascii="Arial" w:eastAsia="MS Mincho" w:hAnsi="Arial" w:cs="Arial"/>
          <w:b/>
          <w:sz w:val="19"/>
          <w:szCs w:val="19"/>
          <w:u w:val="single"/>
        </w:rPr>
      </w:pPr>
      <w:r>
        <w:rPr>
          <w:rFonts w:ascii="Arial" w:eastAsia="MS Mincho" w:hAnsi="Arial" w:cs="Arial"/>
          <w:b/>
          <w:sz w:val="19"/>
          <w:szCs w:val="19"/>
          <w:u w:val="single"/>
        </w:rPr>
        <w:t xml:space="preserve">DR. </w:t>
      </w:r>
      <w:r w:rsidRPr="00EC2803">
        <w:rPr>
          <w:rFonts w:ascii="Arial" w:eastAsia="MS Mincho" w:hAnsi="Arial" w:cs="Arial"/>
          <w:b/>
          <w:sz w:val="19"/>
          <w:szCs w:val="19"/>
          <w:u w:val="single"/>
        </w:rPr>
        <w:t>MARIA CARMEN P. CUENCO</w:t>
      </w:r>
      <w:r>
        <w:rPr>
          <w:rFonts w:ascii="Arial" w:eastAsia="MS Mincho" w:hAnsi="Arial" w:cs="Arial"/>
          <w:b/>
          <w:sz w:val="19"/>
          <w:szCs w:val="19"/>
          <w:u w:val="single"/>
        </w:rPr>
        <w:t>, CESO VI</w:t>
      </w:r>
    </w:p>
    <w:p w:rsidR="00990403" w:rsidRPr="00EC2803" w:rsidRDefault="00990403" w:rsidP="00990403">
      <w:pPr>
        <w:spacing w:after="0" w:line="240" w:lineRule="auto"/>
        <w:ind w:left="5040"/>
        <w:rPr>
          <w:rFonts w:ascii="Arial" w:eastAsia="MS Mincho" w:hAnsi="Arial" w:cs="Arial"/>
          <w:i/>
          <w:sz w:val="19"/>
          <w:szCs w:val="19"/>
        </w:rPr>
      </w:pPr>
      <w:r>
        <w:rPr>
          <w:rFonts w:ascii="Arial" w:eastAsia="MS Mincho" w:hAnsi="Arial" w:cs="Arial"/>
          <w:i/>
          <w:sz w:val="19"/>
          <w:szCs w:val="19"/>
        </w:rPr>
        <w:t xml:space="preserve">                         BAC Chair</w:t>
      </w: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Pr>
        <w:spacing w:after="0" w:line="240" w:lineRule="auto"/>
        <w:ind w:left="5040"/>
        <w:rPr>
          <w:rFonts w:ascii="Arial" w:eastAsia="MS Mincho" w:hAnsi="Arial" w:cs="Arial"/>
          <w:i/>
          <w:sz w:val="19"/>
          <w:szCs w:val="19"/>
        </w:rPr>
      </w:pPr>
    </w:p>
    <w:p w:rsidR="00990403" w:rsidRPr="00EC2803" w:rsidRDefault="00990403" w:rsidP="00990403"/>
    <w:p w:rsidR="00480C22" w:rsidRPr="00EC2803" w:rsidRDefault="00480C22" w:rsidP="00480C22">
      <w:pPr>
        <w:spacing w:after="0" w:line="240" w:lineRule="auto"/>
        <w:ind w:left="5040"/>
        <w:rPr>
          <w:rFonts w:ascii="Arial" w:eastAsia="MS Mincho" w:hAnsi="Arial" w:cs="Arial"/>
          <w:i/>
          <w:sz w:val="19"/>
          <w:szCs w:val="19"/>
        </w:rPr>
      </w:pPr>
    </w:p>
    <w:p w:rsidR="00480C22" w:rsidRPr="00EC2803" w:rsidRDefault="00480C22" w:rsidP="00480C2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p>
    <w:p w:rsidR="00216882" w:rsidRPr="00EC2803" w:rsidRDefault="00216882" w:rsidP="00216882">
      <w:pPr>
        <w:rPr>
          <w:rFonts w:ascii="Lucida Calligraphy" w:hAnsi="Lucida Calligraphy"/>
        </w:rPr>
        <w:sectPr w:rsidR="00216882" w:rsidRPr="00EC2803" w:rsidSect="00BD6DEC">
          <w:headerReference w:type="default" r:id="rId19"/>
          <w:pgSz w:w="11909" w:h="16834" w:code="9"/>
          <w:pgMar w:top="567" w:right="1440" w:bottom="567" w:left="1440" w:header="720" w:footer="720" w:gutter="0"/>
          <w:cols w:space="720"/>
          <w:docGrid w:linePitch="360"/>
        </w:sectPr>
      </w:pPr>
    </w:p>
    <w:p w:rsidR="00506B4D" w:rsidRPr="00E51BCF" w:rsidRDefault="00506B4D" w:rsidP="00FD4325">
      <w:pPr>
        <w:spacing w:after="0" w:line="240" w:lineRule="auto"/>
        <w:jc w:val="center"/>
        <w:rPr>
          <w:rFonts w:ascii="Arial" w:eastAsia="Times New Roman" w:hAnsi="Arial" w:cs="Arial"/>
          <w:b/>
          <w:sz w:val="64"/>
          <w:szCs w:val="64"/>
        </w:rPr>
      </w:pPr>
    </w:p>
    <w:p w:rsidR="00FD4325" w:rsidRPr="00E51BCF" w:rsidRDefault="00FD4325" w:rsidP="00061411">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II</w:t>
      </w:r>
    </w:p>
    <w:p w:rsidR="0025746E" w:rsidRPr="00E51BCF" w:rsidRDefault="0025746E" w:rsidP="00061411">
      <w:pPr>
        <w:spacing w:after="0" w:line="240" w:lineRule="auto"/>
        <w:jc w:val="center"/>
        <w:rPr>
          <w:rFonts w:ascii="Arial" w:eastAsia="Times New Roman" w:hAnsi="Arial" w:cs="Arial"/>
          <w:b/>
          <w:sz w:val="64"/>
          <w:szCs w:val="64"/>
        </w:rPr>
      </w:pPr>
    </w:p>
    <w:p w:rsidR="00FD4325" w:rsidRPr="00E51BCF" w:rsidRDefault="00FD4325" w:rsidP="00061411">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Instructions To Bidders</w:t>
      </w:r>
    </w:p>
    <w:p w:rsidR="00FD4325" w:rsidRPr="00E51BCF" w:rsidRDefault="00FD4325"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Default="00506B4D" w:rsidP="00937AA8"/>
    <w:p w:rsidR="00480C22" w:rsidRDefault="00480C22" w:rsidP="00937AA8"/>
    <w:p w:rsidR="00480C22" w:rsidRPr="00E51BCF" w:rsidRDefault="00480C22" w:rsidP="00937AA8"/>
    <w:p w:rsidR="00506B4D" w:rsidRPr="00E51BCF" w:rsidRDefault="00506B4D" w:rsidP="00937AA8"/>
    <w:p w:rsidR="00506B4D" w:rsidRPr="00E51BCF" w:rsidRDefault="00506B4D" w:rsidP="00937AA8"/>
    <w:p w:rsidR="00506B4D" w:rsidRDefault="00506B4D" w:rsidP="00937AA8"/>
    <w:p w:rsidR="00990403" w:rsidRPr="00E51BCF" w:rsidRDefault="00990403" w:rsidP="00937AA8"/>
    <w:p w:rsidR="00506B4D" w:rsidRPr="00E51BCF" w:rsidRDefault="00506B4D" w:rsidP="00506B4D">
      <w:pPr>
        <w:spacing w:after="0" w:line="240" w:lineRule="auto"/>
        <w:jc w:val="center"/>
        <w:rPr>
          <w:rFonts w:ascii="Arial" w:hAnsi="Arial" w:cs="Arial"/>
          <w:b/>
          <w:smallCaps/>
          <w:sz w:val="36"/>
          <w:szCs w:val="36"/>
        </w:rPr>
      </w:pPr>
      <w:r w:rsidRPr="00E51BCF">
        <w:rPr>
          <w:rFonts w:ascii="Arial" w:hAnsi="Arial" w:cs="Arial"/>
          <w:b/>
          <w:smallCaps/>
          <w:sz w:val="36"/>
          <w:szCs w:val="36"/>
        </w:rPr>
        <w:lastRenderedPageBreak/>
        <w:t>Table of Contents</w:t>
      </w:r>
    </w:p>
    <w:p w:rsidR="00506B4D" w:rsidRPr="00E51BCF" w:rsidRDefault="00506B4D" w:rsidP="00506B4D">
      <w:pPr>
        <w:spacing w:after="0" w:line="240" w:lineRule="auto"/>
        <w:jc w:val="center"/>
        <w:rPr>
          <w:b/>
          <w:smallCaps/>
          <w:sz w:val="24"/>
          <w:szCs w:val="24"/>
          <w:u w:val="single"/>
        </w:rPr>
      </w:pPr>
    </w:p>
    <w:tbl>
      <w:tblPr>
        <w:tblStyle w:val="TableGrid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46"/>
        <w:gridCol w:w="6443"/>
        <w:gridCol w:w="1556"/>
      </w:tblGrid>
      <w:tr w:rsidR="00506B4D" w:rsidRPr="00E51BCF" w:rsidTr="007D7872">
        <w:trPr>
          <w:trHeight w:hRule="exact" w:val="576"/>
        </w:trPr>
        <w:tc>
          <w:tcPr>
            <w:tcW w:w="1278"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ITB No.</w:t>
            </w:r>
          </w:p>
        </w:tc>
        <w:tc>
          <w:tcPr>
            <w:tcW w:w="6660"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Description</w:t>
            </w:r>
          </w:p>
        </w:tc>
        <w:tc>
          <w:tcPr>
            <w:tcW w:w="1595"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Page No.</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General</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Scope of Bid</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Source of Funds</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Corrupt, Fraudulent, Collusive , Coercive, and Obstructive Practices</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Conflict of Interest</w:t>
            </w:r>
          </w:p>
        </w:tc>
        <w:tc>
          <w:tcPr>
            <w:tcW w:w="1595" w:type="dxa"/>
          </w:tcPr>
          <w:p w:rsidR="00506B4D" w:rsidRPr="00E51BCF" w:rsidRDefault="00D172D5" w:rsidP="00D172D5">
            <w:pPr>
              <w:jc w:val="center"/>
            </w:pPr>
            <w:r w:rsidRPr="00E51BCF">
              <w:t>9</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Eligible Bidders</w:t>
            </w:r>
          </w:p>
        </w:tc>
        <w:tc>
          <w:tcPr>
            <w:tcW w:w="1595" w:type="dxa"/>
          </w:tcPr>
          <w:p w:rsidR="00506B4D" w:rsidRPr="00E51BCF" w:rsidRDefault="00D172D5" w:rsidP="00D172D5">
            <w:pPr>
              <w:jc w:val="center"/>
            </w:pPr>
            <w:r w:rsidRPr="00E51BCF">
              <w:t>10</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Bidder’s Responsibilities</w:t>
            </w:r>
          </w:p>
        </w:tc>
        <w:tc>
          <w:tcPr>
            <w:tcW w:w="1595" w:type="dxa"/>
          </w:tcPr>
          <w:p w:rsidR="00506B4D" w:rsidRPr="00E51BCF" w:rsidRDefault="00D172D5" w:rsidP="00D172D5">
            <w:pPr>
              <w:jc w:val="center"/>
            </w:pPr>
            <w:r w:rsidRPr="00E51BCF">
              <w:t>11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Origin of Goods and Services</w:t>
            </w:r>
          </w:p>
        </w:tc>
        <w:tc>
          <w:tcPr>
            <w:tcW w:w="1595" w:type="dxa"/>
          </w:tcPr>
          <w:p w:rsidR="005726B4" w:rsidRPr="00E51BCF" w:rsidRDefault="005726B4" w:rsidP="005726B4">
            <w:pPr>
              <w:jc w:val="center"/>
            </w:pPr>
            <w:r w:rsidRPr="00E51BCF">
              <w:t>1</w:t>
            </w:r>
            <w:r w:rsidR="00280B4D" w:rsidRPr="00E51BCF">
              <w:t>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- 8</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Sub-contracts</w:t>
            </w:r>
          </w:p>
        </w:tc>
        <w:tc>
          <w:tcPr>
            <w:tcW w:w="1595" w:type="dxa"/>
          </w:tcPr>
          <w:p w:rsidR="00506B4D" w:rsidRPr="00E51BCF" w:rsidRDefault="005726B4" w:rsidP="00D172D5">
            <w:pPr>
              <w:jc w:val="center"/>
            </w:pPr>
            <w:r w:rsidRPr="00E51BCF">
              <w:t>1</w:t>
            </w:r>
            <w:r w:rsidR="00421D95" w:rsidRPr="00E51BCF">
              <w:t>3</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Contents of Bidding Documents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Pre-Bid Conference</w:t>
            </w:r>
          </w:p>
        </w:tc>
        <w:tc>
          <w:tcPr>
            <w:tcW w:w="1595" w:type="dxa"/>
          </w:tcPr>
          <w:p w:rsidR="00506B4D" w:rsidRPr="00E51BCF" w:rsidRDefault="00D172D5" w:rsidP="00506B4D">
            <w:pPr>
              <w:jc w:val="center"/>
            </w:pPr>
            <w:r w:rsidRPr="00E51BCF">
              <w:t>13</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Clarification and Amendment of Bidding Documents</w:t>
            </w:r>
          </w:p>
        </w:tc>
        <w:tc>
          <w:tcPr>
            <w:tcW w:w="1595" w:type="dxa"/>
          </w:tcPr>
          <w:p w:rsidR="00506B4D" w:rsidRPr="00E51BCF" w:rsidRDefault="00D172D5" w:rsidP="00506B4D">
            <w:pPr>
              <w:jc w:val="center"/>
            </w:pPr>
            <w:r w:rsidRPr="00E51BCF">
              <w:t>13</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Preparation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Language of Bid</w:t>
            </w:r>
          </w:p>
        </w:tc>
        <w:tc>
          <w:tcPr>
            <w:tcW w:w="1595" w:type="dxa"/>
          </w:tcPr>
          <w:p w:rsidR="00506B4D" w:rsidRPr="00E51BCF" w:rsidRDefault="00D172D5" w:rsidP="00506B4D">
            <w:pPr>
              <w:jc w:val="center"/>
            </w:pPr>
            <w:r w:rsidRPr="00E51BCF">
              <w:t>14</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Documents comprising the Bid: Eligibility and Technical Component</w:t>
            </w:r>
          </w:p>
        </w:tc>
        <w:tc>
          <w:tcPr>
            <w:tcW w:w="1595" w:type="dxa"/>
          </w:tcPr>
          <w:p w:rsidR="00506B4D" w:rsidRPr="00E51BCF" w:rsidRDefault="00D172D5" w:rsidP="00506B4D">
            <w:pPr>
              <w:jc w:val="center"/>
            </w:pPr>
            <w:r w:rsidRPr="00E51BCF">
              <w:t>14</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Documents comprising the Bid: Financial Component</w:t>
            </w:r>
          </w:p>
        </w:tc>
        <w:tc>
          <w:tcPr>
            <w:tcW w:w="1595" w:type="dxa"/>
          </w:tcPr>
          <w:p w:rsidR="00506B4D" w:rsidRPr="00E51BCF" w:rsidRDefault="00D172D5" w:rsidP="00506B4D">
            <w:pPr>
              <w:jc w:val="center"/>
            </w:pPr>
            <w:r w:rsidRPr="00E51BCF">
              <w:t>16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Alternative Bids</w:t>
            </w:r>
          </w:p>
        </w:tc>
        <w:tc>
          <w:tcPr>
            <w:tcW w:w="1595" w:type="dxa"/>
          </w:tcPr>
          <w:p w:rsidR="00506B4D" w:rsidRPr="00E51BCF" w:rsidRDefault="00D172D5" w:rsidP="00506B4D">
            <w:pPr>
              <w:jc w:val="center"/>
            </w:pPr>
            <w:r w:rsidRPr="00E51BCF">
              <w:t>16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Prices</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Currencies</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-17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Validity</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- 18</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Security</w:t>
            </w:r>
          </w:p>
        </w:tc>
        <w:tc>
          <w:tcPr>
            <w:tcW w:w="1595" w:type="dxa"/>
          </w:tcPr>
          <w:p w:rsidR="00506B4D" w:rsidRPr="00E51BCF" w:rsidRDefault="00D172D5" w:rsidP="00506B4D">
            <w:pPr>
              <w:jc w:val="center"/>
            </w:pPr>
            <w:r w:rsidRPr="00E51BCF">
              <w:t>18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Format and Signing of Bids</w:t>
            </w:r>
          </w:p>
        </w:tc>
        <w:tc>
          <w:tcPr>
            <w:tcW w:w="1595" w:type="dxa"/>
          </w:tcPr>
          <w:p w:rsidR="00506B4D" w:rsidRPr="00E51BCF" w:rsidRDefault="00D172D5" w:rsidP="00506B4D">
            <w:pPr>
              <w:jc w:val="center"/>
            </w:pPr>
            <w:r w:rsidRPr="00E51BCF">
              <w:t>19</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Sealing and Marking of Bids</w:t>
            </w:r>
          </w:p>
        </w:tc>
        <w:tc>
          <w:tcPr>
            <w:tcW w:w="1595" w:type="dxa"/>
          </w:tcPr>
          <w:p w:rsidR="00506B4D" w:rsidRPr="00E51BCF" w:rsidRDefault="00D172D5" w:rsidP="00506B4D">
            <w:pPr>
              <w:jc w:val="center"/>
            </w:pPr>
            <w:r w:rsidRPr="00E51BCF">
              <w:t>20</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Submission and Opening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Deadline for Submission of Bids</w:t>
            </w:r>
          </w:p>
        </w:tc>
        <w:tc>
          <w:tcPr>
            <w:tcW w:w="1595" w:type="dxa"/>
          </w:tcPr>
          <w:p w:rsidR="00506B4D" w:rsidRPr="00E51BCF" w:rsidRDefault="00D172D5" w:rsidP="00506B4D">
            <w:pPr>
              <w:jc w:val="center"/>
            </w:pPr>
            <w:r w:rsidRPr="00E51BCF">
              <w:t>20</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Late Bids</w:t>
            </w:r>
          </w:p>
        </w:tc>
        <w:tc>
          <w:tcPr>
            <w:tcW w:w="1595" w:type="dxa"/>
          </w:tcPr>
          <w:p w:rsidR="00506B4D" w:rsidRPr="00E51BCF" w:rsidRDefault="005726B4" w:rsidP="00506B4D">
            <w:pPr>
              <w:jc w:val="center"/>
            </w:pPr>
            <w:r w:rsidRPr="00E51BCF">
              <w:t>2</w:t>
            </w:r>
            <w:r w:rsidR="00280B4D" w:rsidRPr="00E51BCF">
              <w:t>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Modification and Withdrawal of Bids</w:t>
            </w:r>
          </w:p>
        </w:tc>
        <w:tc>
          <w:tcPr>
            <w:tcW w:w="1595" w:type="dxa"/>
          </w:tcPr>
          <w:p w:rsidR="00506B4D" w:rsidRPr="00E51BCF" w:rsidRDefault="005726B4" w:rsidP="00506B4D">
            <w:pPr>
              <w:jc w:val="center"/>
            </w:pPr>
            <w:r w:rsidRPr="00E51BCF">
              <w:t>2</w:t>
            </w:r>
            <w:r w:rsidR="0004146A" w:rsidRPr="00E51BCF">
              <w:t>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Opening and Preliminary Examination of Bids</w:t>
            </w:r>
          </w:p>
        </w:tc>
        <w:tc>
          <w:tcPr>
            <w:tcW w:w="1595" w:type="dxa"/>
          </w:tcPr>
          <w:p w:rsidR="00506B4D" w:rsidRPr="00E51BCF" w:rsidRDefault="00D172D5" w:rsidP="00506B4D">
            <w:pPr>
              <w:jc w:val="center"/>
            </w:pPr>
            <w:r w:rsidRPr="00E51BCF">
              <w:t>21</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Evaluation and Comparison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Process to be Confidential</w:t>
            </w:r>
          </w:p>
        </w:tc>
        <w:tc>
          <w:tcPr>
            <w:tcW w:w="1595" w:type="dxa"/>
          </w:tcPr>
          <w:p w:rsidR="00D172D5" w:rsidRPr="00E51BCF" w:rsidRDefault="00D172D5" w:rsidP="00D172D5">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Clarification of Bids</w:t>
            </w:r>
          </w:p>
        </w:tc>
        <w:tc>
          <w:tcPr>
            <w:tcW w:w="1595" w:type="dxa"/>
          </w:tcPr>
          <w:p w:rsidR="00506B4D" w:rsidRPr="00E51BCF" w:rsidRDefault="00D172D5" w:rsidP="00506B4D">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Detailed Evaluation and Comparison of Bids</w:t>
            </w:r>
          </w:p>
        </w:tc>
        <w:tc>
          <w:tcPr>
            <w:tcW w:w="1595" w:type="dxa"/>
          </w:tcPr>
          <w:p w:rsidR="00506B4D" w:rsidRPr="00E51BCF" w:rsidRDefault="00E60401" w:rsidP="00506B4D">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28</w:t>
            </w:r>
          </w:p>
        </w:tc>
        <w:tc>
          <w:tcPr>
            <w:tcW w:w="6660" w:type="dxa"/>
          </w:tcPr>
          <w:p w:rsidR="00506B4D" w:rsidRPr="00E51BCF" w:rsidRDefault="0064358E" w:rsidP="00506B4D">
            <w:pPr>
              <w:rPr>
                <w:rFonts w:ascii="Arial" w:hAnsi="Arial" w:cs="Arial"/>
                <w:sz w:val="20"/>
                <w:szCs w:val="20"/>
              </w:rPr>
            </w:pPr>
            <w:r w:rsidRPr="00E51BCF">
              <w:rPr>
                <w:rFonts w:ascii="Arial" w:hAnsi="Arial" w:cs="Arial"/>
                <w:sz w:val="20"/>
                <w:szCs w:val="20"/>
              </w:rPr>
              <w:t>Post-Qualification</w:t>
            </w:r>
          </w:p>
        </w:tc>
        <w:tc>
          <w:tcPr>
            <w:tcW w:w="1595" w:type="dxa"/>
          </w:tcPr>
          <w:p w:rsidR="00506B4D" w:rsidRPr="00E51BCF" w:rsidRDefault="00E60401" w:rsidP="00506B4D">
            <w:pPr>
              <w:jc w:val="center"/>
            </w:pPr>
            <w:r w:rsidRPr="00E51BCF">
              <w:t>23</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Reservation Clause</w:t>
            </w:r>
          </w:p>
        </w:tc>
        <w:tc>
          <w:tcPr>
            <w:tcW w:w="1595" w:type="dxa"/>
          </w:tcPr>
          <w:p w:rsidR="00506B4D" w:rsidRPr="00E51BCF" w:rsidRDefault="00E60401" w:rsidP="00506B4D">
            <w:pPr>
              <w:jc w:val="center"/>
            </w:pPr>
            <w:r w:rsidRPr="00E51BCF">
              <w:t>24</w:t>
            </w:r>
          </w:p>
        </w:tc>
      </w:tr>
      <w:tr w:rsidR="00506B4D" w:rsidRPr="00E51BCF" w:rsidTr="007D7872">
        <w:tc>
          <w:tcPr>
            <w:tcW w:w="9533" w:type="dxa"/>
            <w:gridSpan w:val="3"/>
          </w:tcPr>
          <w:p w:rsidR="00506B4D" w:rsidRPr="00E51BCF" w:rsidRDefault="00506B4D" w:rsidP="007B3709">
            <w:pPr>
              <w:numPr>
                <w:ilvl w:val="0"/>
                <w:numId w:val="1"/>
              </w:numPr>
              <w:ind w:left="450"/>
              <w:contextualSpacing/>
            </w:pPr>
            <w:r w:rsidRPr="00E51BCF">
              <w:rPr>
                <w:b/>
                <w:smallCaps/>
                <w:sz w:val="24"/>
                <w:szCs w:val="24"/>
              </w:rPr>
              <w:t>Award of Contract</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Contract</w:t>
            </w:r>
            <w:r w:rsidR="005726B4" w:rsidRPr="00E51BCF">
              <w:rPr>
                <w:rFonts w:ascii="Arial" w:hAnsi="Arial" w:cs="Arial"/>
                <w:sz w:val="20"/>
                <w:szCs w:val="20"/>
              </w:rPr>
              <w:t xml:space="preserve"> Award</w:t>
            </w:r>
          </w:p>
        </w:tc>
        <w:tc>
          <w:tcPr>
            <w:tcW w:w="1595" w:type="dxa"/>
          </w:tcPr>
          <w:p w:rsidR="00506B4D" w:rsidRPr="00E51BCF" w:rsidRDefault="00E60401" w:rsidP="00506B4D">
            <w:pPr>
              <w:jc w:val="center"/>
            </w:pPr>
            <w:r w:rsidRPr="00E51BCF">
              <w:t>25</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Signing of Contract</w:t>
            </w:r>
          </w:p>
        </w:tc>
        <w:tc>
          <w:tcPr>
            <w:tcW w:w="1595" w:type="dxa"/>
          </w:tcPr>
          <w:p w:rsidR="00506B4D" w:rsidRPr="00E51BCF" w:rsidRDefault="005726B4" w:rsidP="00506B4D">
            <w:pPr>
              <w:jc w:val="center"/>
            </w:pPr>
            <w:r w:rsidRPr="00E51BCF">
              <w:t>25</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Performance Security</w:t>
            </w:r>
          </w:p>
        </w:tc>
        <w:tc>
          <w:tcPr>
            <w:tcW w:w="1595" w:type="dxa"/>
          </w:tcPr>
          <w:p w:rsidR="00506B4D" w:rsidRPr="00E51BCF" w:rsidRDefault="00E60401" w:rsidP="00506B4D">
            <w:pPr>
              <w:jc w:val="center"/>
            </w:pPr>
            <w:r w:rsidRPr="00E51BCF">
              <w:t>26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Notice to Proceed</w:t>
            </w:r>
          </w:p>
        </w:tc>
        <w:tc>
          <w:tcPr>
            <w:tcW w:w="1595" w:type="dxa"/>
          </w:tcPr>
          <w:p w:rsidR="00506B4D" w:rsidRPr="00E51BCF" w:rsidRDefault="00E60401" w:rsidP="00506B4D">
            <w:pPr>
              <w:jc w:val="center"/>
            </w:pPr>
            <w:r w:rsidRPr="00E51BCF">
              <w:t>2</w:t>
            </w:r>
            <w:r w:rsidR="00280B4D" w:rsidRPr="00E51BCF">
              <w:t>7</w:t>
            </w:r>
          </w:p>
        </w:tc>
      </w:tr>
      <w:tr w:rsidR="00C25003" w:rsidRPr="00E51BCF" w:rsidTr="007D7872">
        <w:tc>
          <w:tcPr>
            <w:tcW w:w="1278" w:type="dxa"/>
          </w:tcPr>
          <w:p w:rsidR="00C25003" w:rsidRPr="00E51BCF" w:rsidRDefault="00C25003" w:rsidP="00C25003">
            <w:pPr>
              <w:jc w:val="center"/>
              <w:rPr>
                <w:rFonts w:ascii="Arial" w:hAnsi="Arial" w:cs="Arial"/>
                <w:sz w:val="20"/>
                <w:szCs w:val="20"/>
              </w:rPr>
            </w:pPr>
            <w:r w:rsidRPr="00E51BCF">
              <w:rPr>
                <w:rFonts w:ascii="Arial" w:hAnsi="Arial" w:cs="Arial"/>
                <w:sz w:val="20"/>
                <w:szCs w:val="20"/>
              </w:rPr>
              <w:t>ITB – 34</w:t>
            </w:r>
          </w:p>
        </w:tc>
        <w:tc>
          <w:tcPr>
            <w:tcW w:w="6660" w:type="dxa"/>
          </w:tcPr>
          <w:p w:rsidR="00C25003" w:rsidRPr="00E51BCF" w:rsidRDefault="00C25003" w:rsidP="00506B4D">
            <w:pPr>
              <w:rPr>
                <w:rFonts w:ascii="Arial" w:hAnsi="Arial" w:cs="Arial"/>
                <w:sz w:val="20"/>
                <w:szCs w:val="20"/>
              </w:rPr>
            </w:pPr>
            <w:r w:rsidRPr="00E51BCF">
              <w:rPr>
                <w:rFonts w:ascii="Arial" w:hAnsi="Arial" w:cs="Arial"/>
                <w:sz w:val="20"/>
                <w:szCs w:val="20"/>
              </w:rPr>
              <w:t>Protest Mechanism</w:t>
            </w:r>
          </w:p>
        </w:tc>
        <w:tc>
          <w:tcPr>
            <w:tcW w:w="1595" w:type="dxa"/>
          </w:tcPr>
          <w:p w:rsidR="00C25003" w:rsidRPr="00E51BCF" w:rsidRDefault="00C25003" w:rsidP="00506B4D">
            <w:pPr>
              <w:jc w:val="center"/>
            </w:pPr>
            <w:r w:rsidRPr="00E51BCF">
              <w:t>2</w:t>
            </w:r>
            <w:r w:rsidR="00280B4D" w:rsidRPr="00E51BCF">
              <w:t>7</w:t>
            </w:r>
          </w:p>
        </w:tc>
      </w:tr>
    </w:tbl>
    <w:p w:rsidR="008A742C" w:rsidRDefault="008A742C" w:rsidP="00F21DF9">
      <w:pPr>
        <w:spacing w:after="0" w:line="240" w:lineRule="auto"/>
        <w:jc w:val="center"/>
        <w:rPr>
          <w:rFonts w:ascii="Arial" w:eastAsia="MS Mincho" w:hAnsi="Arial" w:cs="Arial"/>
          <w:b/>
          <w:bCs/>
          <w:smallCaps/>
          <w:spacing w:val="5"/>
          <w:sz w:val="32"/>
          <w:szCs w:val="32"/>
        </w:rPr>
      </w:pPr>
    </w:p>
    <w:p w:rsidR="00E50BBC" w:rsidRPr="00E51BCF" w:rsidRDefault="00E50BBC" w:rsidP="00F21DF9">
      <w:pPr>
        <w:spacing w:after="0" w:line="240" w:lineRule="auto"/>
        <w:jc w:val="center"/>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II – Instructions to Bidders</w:t>
      </w:r>
    </w:p>
    <w:p w:rsidR="00E50BBC" w:rsidRPr="00E51BCF" w:rsidRDefault="00E50BBC" w:rsidP="00E50BBC">
      <w:pPr>
        <w:spacing w:after="0" w:line="240" w:lineRule="auto"/>
        <w:jc w:val="center"/>
        <w:rPr>
          <w:rFonts w:ascii="Times New Roman" w:eastAsia="MS Mincho" w:hAnsi="Times New Roman" w:cs="Times New Roman"/>
          <w:sz w:val="20"/>
          <w:szCs w:val="20"/>
        </w:rPr>
      </w:pP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 w:name="_Toc240079401"/>
      <w:r w:rsidRPr="00B77711">
        <w:rPr>
          <w:rFonts w:ascii="Arial" w:eastAsia="MS Mincho" w:hAnsi="Arial" w:cs="Arial"/>
          <w:bCs/>
          <w:sz w:val="20"/>
        </w:rPr>
        <w:t>General</w:t>
      </w:r>
      <w:r w:rsidR="00E50BBC" w:rsidRPr="00B77711">
        <w:rPr>
          <w:rFonts w:ascii="Arial" w:eastAsia="MS Mincho" w:hAnsi="Arial" w:cs="Arial"/>
          <w:bCs/>
          <w:sz w:val="20"/>
        </w:rPr>
        <w:t xml:space="preserve">  </w:t>
      </w:r>
      <w:bookmarkEnd w:id="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2" w:name="_Toc240079402"/>
      <w:bookmarkStart w:id="3" w:name="_Toc240193384"/>
      <w:bookmarkStart w:id="4" w:name="_Toc240794889"/>
      <w:bookmarkStart w:id="5" w:name="_Toc242866312"/>
      <w:r w:rsidRPr="00B77711">
        <w:rPr>
          <w:rFonts w:ascii="Arial" w:hAnsi="Arial" w:cs="Arial"/>
          <w:sz w:val="20"/>
          <w:szCs w:val="20"/>
        </w:rPr>
        <w:t>Scope of Bid</w:t>
      </w:r>
      <w:bookmarkEnd w:id="2"/>
      <w:bookmarkEnd w:id="3"/>
      <w:bookmarkEnd w:id="4"/>
      <w:bookmarkEnd w:id="5"/>
    </w:p>
    <w:p w:rsidR="00B77711" w:rsidRPr="00B77711" w:rsidRDefault="00B77711" w:rsidP="00B77711">
      <w:pPr>
        <w:pStyle w:val="Style1"/>
        <w:numPr>
          <w:ilvl w:val="2"/>
          <w:numId w:val="3"/>
        </w:numPr>
        <w:rPr>
          <w:rFonts w:ascii="Arial" w:hAnsi="Arial" w:cs="Arial"/>
          <w:sz w:val="20"/>
        </w:rPr>
      </w:pPr>
      <w:bookmarkStart w:id="6" w:name="_Ref35158489"/>
      <w:bookmarkStart w:id="7" w:name="_Ref36952312"/>
      <w:r w:rsidRPr="00B77711">
        <w:rPr>
          <w:rFonts w:ascii="Arial" w:hAnsi="Arial" w:cs="Arial"/>
          <w:sz w:val="20"/>
        </w:rPr>
        <w:t xml:space="preserve">The Procuring Entity named in the </w:t>
      </w:r>
      <w:hyperlink w:anchor="bds1_1" w:history="1">
        <w:r w:rsidRPr="00B77711">
          <w:rPr>
            <w:rStyle w:val="Hyperlink"/>
            <w:rFonts w:ascii="Arial" w:hAnsi="Arial" w:cs="Arial"/>
            <w:sz w:val="20"/>
            <w:szCs w:val="20"/>
          </w:rPr>
          <w:t>BDS</w:t>
        </w:r>
      </w:hyperlink>
      <w:r w:rsidRPr="00B77711">
        <w:rPr>
          <w:rFonts w:ascii="Arial" w:hAnsi="Arial" w:cs="Arial"/>
          <w:sz w:val="20"/>
        </w:rPr>
        <w:t xml:space="preserve">, invites bids for the construction of Works, as described in </w:t>
      </w:r>
      <w:r w:rsidRPr="00B77711">
        <w:rPr>
          <w:rFonts w:ascii="Arial" w:hAnsi="Arial" w:cs="Arial"/>
          <w:sz w:val="20"/>
        </w:rPr>
        <w:fldChar w:fldCharType="begin"/>
      </w:r>
      <w:r w:rsidRPr="00B77711">
        <w:rPr>
          <w:rStyle w:val="Hyperlink"/>
          <w:rFonts w:ascii="Arial" w:hAnsi="Arial" w:cs="Arial"/>
          <w:sz w:val="20"/>
          <w:szCs w:val="20"/>
        </w:rPr>
        <w:instrText xml:space="preserve"> REF _Ref60481552 \h </w:instrText>
      </w:r>
      <w:r w:rsidRPr="00B77711">
        <w:rPr>
          <w:rFonts w:ascii="Arial" w:hAnsi="Arial" w:cs="Arial"/>
          <w:sz w:val="20"/>
        </w:rPr>
        <w:instrText xml:space="preserve"> \* MERGEFORMAT </w:instrText>
      </w:r>
      <w:r w:rsidRPr="00B77711">
        <w:rPr>
          <w:rFonts w:ascii="Arial" w:hAnsi="Arial" w:cs="Arial"/>
          <w:sz w:val="20"/>
        </w:rPr>
        <w:fldChar w:fldCharType="separate"/>
      </w:r>
      <w:r w:rsidR="00BF03E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name, identification, and number of lots specific to this bidding are provided in the </w:t>
      </w:r>
      <w:hyperlink w:anchor="bds1_1" w:history="1">
        <w:r w:rsidRPr="00B77711">
          <w:rPr>
            <w:rStyle w:val="Hyperlink"/>
            <w:rFonts w:ascii="Arial" w:hAnsi="Arial" w:cs="Arial"/>
            <w:sz w:val="20"/>
            <w:szCs w:val="20"/>
          </w:rPr>
          <w:t>BDS</w:t>
        </w:r>
      </w:hyperlink>
      <w:bookmarkEnd w:id="6"/>
      <w:bookmarkEnd w:id="7"/>
      <w:r w:rsidRPr="00B77711">
        <w:rPr>
          <w:rFonts w:ascii="Arial" w:hAnsi="Arial" w:cs="Arial"/>
          <w:sz w:val="20"/>
        </w:rPr>
        <w:t xml:space="preserve">. The contracting strategy and basis of evaluation of lots is described in </w:t>
      </w:r>
      <w:r w:rsidRPr="00B77711">
        <w:rPr>
          <w:rFonts w:ascii="Arial" w:hAnsi="Arial" w:cs="Arial"/>
          <w:b/>
          <w:sz w:val="20"/>
        </w:rPr>
        <w:t>ITB</w:t>
      </w:r>
      <w:r w:rsidRPr="00B77711">
        <w:rPr>
          <w:rFonts w:ascii="Arial" w:hAnsi="Arial" w:cs="Arial"/>
          <w:sz w:val="20"/>
        </w:rPr>
        <w:t xml:space="preserve"> Clause 27.</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successful Bidder will be expected to complete the Works by the intended completion date specified in </w:t>
      </w:r>
      <w:r w:rsidRPr="00B77711">
        <w:rPr>
          <w:rStyle w:val="Hyperlink"/>
          <w:rFonts w:ascii="Arial" w:hAnsi="Arial" w:cs="Arial"/>
          <w:sz w:val="20"/>
          <w:szCs w:val="20"/>
        </w:rPr>
        <w:t>SCC</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_Ref36355794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BF03E4">
        <w:rPr>
          <w:rStyle w:val="Hyperlink"/>
          <w:rFonts w:ascii="Arial" w:hAnsi="Arial" w:cs="Arial"/>
          <w:b w:val="0"/>
          <w:sz w:val="20"/>
          <w:szCs w:val="20"/>
        </w:rPr>
        <w:t>1.17</w:t>
      </w:r>
      <w:r w:rsidRPr="00B77711">
        <w:rPr>
          <w:rStyle w:val="Hyperlink"/>
          <w:rFonts w:ascii="Arial" w:hAnsi="Arial" w:cs="Arial"/>
          <w:b w:val="0"/>
          <w:sz w:val="20"/>
          <w:szCs w:val="20"/>
        </w:rPr>
        <w:fldChar w:fldCharType="end"/>
      </w:r>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 w:name="_Toc99261369"/>
      <w:bookmarkStart w:id="9" w:name="_Toc99862356"/>
      <w:bookmarkStart w:id="10" w:name="_Toc100755137"/>
      <w:bookmarkStart w:id="11" w:name="_Toc100906761"/>
      <w:bookmarkStart w:id="12" w:name="_Toc100978041"/>
      <w:bookmarkStart w:id="13" w:name="_Toc100978426"/>
      <w:bookmarkStart w:id="14" w:name="_Ref240043014"/>
      <w:bookmarkStart w:id="15" w:name="_Toc240079404"/>
      <w:bookmarkStart w:id="16" w:name="_Toc240193386"/>
      <w:bookmarkStart w:id="17" w:name="_Toc240794891"/>
      <w:bookmarkStart w:id="18" w:name="_Toc242866313"/>
      <w:bookmarkStart w:id="19" w:name="_Ref36950654"/>
      <w:bookmarkStart w:id="20" w:name="_Toc36968738"/>
      <w:bookmarkStart w:id="21" w:name="_Toc60484387"/>
      <w:bookmarkStart w:id="22" w:name="_Toc60486185"/>
      <w:bookmarkStart w:id="23" w:name="_Toc60486438"/>
      <w:bookmarkStart w:id="24" w:name="_Toc69540429"/>
      <w:bookmarkStart w:id="25" w:name="_Toc69541288"/>
      <w:bookmarkStart w:id="26" w:name="_Toc79306962"/>
      <w:bookmarkStart w:id="27" w:name="_Toc79308320"/>
      <w:bookmarkStart w:id="28" w:name="_Toc79310206"/>
      <w:bookmarkStart w:id="29" w:name="_Toc94079182"/>
      <w:bookmarkStart w:id="30" w:name="_Toc100571194"/>
      <w:bookmarkStart w:id="31" w:name="_Toc100571490"/>
      <w:bookmarkStart w:id="32" w:name="_Toc101169501"/>
      <w:bookmarkStart w:id="33" w:name="_Toc101542542"/>
      <w:bookmarkStart w:id="34" w:name="_Toc101545819"/>
      <w:bookmarkStart w:id="35" w:name="_Toc102300310"/>
      <w:bookmarkStart w:id="36" w:name="_Toc102300541"/>
      <w:r w:rsidRPr="00B77711">
        <w:rPr>
          <w:rFonts w:ascii="Arial" w:hAnsi="Arial" w:cs="Arial"/>
          <w:sz w:val="20"/>
          <w:szCs w:val="20"/>
        </w:rPr>
        <w:t>Source of Funds</w:t>
      </w:r>
      <w:bookmarkEnd w:id="8"/>
      <w:bookmarkEnd w:id="9"/>
      <w:bookmarkEnd w:id="10"/>
      <w:bookmarkEnd w:id="11"/>
      <w:bookmarkEnd w:id="12"/>
      <w:bookmarkEnd w:id="13"/>
      <w:bookmarkEnd w:id="14"/>
      <w:bookmarkEnd w:id="15"/>
      <w:bookmarkEnd w:id="16"/>
      <w:bookmarkEnd w:id="17"/>
      <w:bookmarkEnd w:id="18"/>
    </w:p>
    <w:p w:rsidR="00B77711" w:rsidRPr="00B77711" w:rsidRDefault="00B77711" w:rsidP="00B77711">
      <w:pPr>
        <w:pStyle w:val="Style1"/>
        <w:tabs>
          <w:tab w:val="clear" w:pos="1440"/>
        </w:tabs>
        <w:ind w:left="720" w:firstLine="0"/>
        <w:outlineLvl w:val="1"/>
        <w:rPr>
          <w:rFonts w:ascii="Arial" w:hAnsi="Arial" w:cs="Arial"/>
          <w:sz w:val="20"/>
        </w:rPr>
      </w:pPr>
      <w:r w:rsidRPr="00B77711">
        <w:rPr>
          <w:rFonts w:ascii="Arial" w:hAnsi="Arial" w:cs="Arial"/>
          <w:sz w:val="20"/>
        </w:rPr>
        <w:t xml:space="preserve">The Procuring Entity has a budget or received funds from the Funding Source named in the </w:t>
      </w:r>
      <w:hyperlink w:anchor="bds2" w:history="1">
        <w:r w:rsidRPr="00B77711">
          <w:rPr>
            <w:rStyle w:val="Hyperlink"/>
            <w:rFonts w:ascii="Arial" w:hAnsi="Arial" w:cs="Arial"/>
            <w:sz w:val="20"/>
            <w:szCs w:val="20"/>
          </w:rPr>
          <w:t>BDS</w:t>
        </w:r>
      </w:hyperlink>
      <w:r w:rsidRPr="00B77711">
        <w:rPr>
          <w:rFonts w:ascii="Arial" w:hAnsi="Arial" w:cs="Arial"/>
          <w:sz w:val="20"/>
        </w:rPr>
        <w:t xml:space="preserve">, and in the amount indicated in the </w:t>
      </w:r>
      <w:hyperlink w:anchor="bds2" w:history="1">
        <w:r w:rsidRPr="00B77711">
          <w:rPr>
            <w:rStyle w:val="Hyperlink"/>
            <w:rFonts w:ascii="Arial" w:hAnsi="Arial" w:cs="Arial"/>
            <w:sz w:val="20"/>
            <w:szCs w:val="20"/>
          </w:rPr>
          <w:t>BDS</w:t>
        </w:r>
      </w:hyperlink>
      <w:r w:rsidRPr="00B77711">
        <w:rPr>
          <w:rFonts w:ascii="Arial" w:hAnsi="Arial" w:cs="Arial"/>
          <w:sz w:val="20"/>
        </w:rPr>
        <w:t xml:space="preserve">.  It intends to apply part of the funds received for the Project, as defined in the </w:t>
      </w:r>
      <w:hyperlink w:anchor="bds2" w:history="1">
        <w:r w:rsidRPr="00B77711">
          <w:rPr>
            <w:rStyle w:val="Hyperlink"/>
            <w:rFonts w:ascii="Arial" w:hAnsi="Arial" w:cs="Arial"/>
            <w:sz w:val="20"/>
            <w:szCs w:val="20"/>
          </w:rPr>
          <w:t>BDS</w:t>
        </w:r>
      </w:hyperlink>
      <w:r w:rsidRPr="00B77711">
        <w:rPr>
          <w:rFonts w:ascii="Arial" w:hAnsi="Arial" w:cs="Arial"/>
          <w:sz w:val="20"/>
        </w:rPr>
        <w:t>, to cover eligible payments under the Contract for the Works.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37" w:name="_Toc240079405"/>
      <w:bookmarkStart w:id="38" w:name="_Toc240193387"/>
      <w:bookmarkStart w:id="39" w:name="_Toc240794892"/>
      <w:bookmarkStart w:id="40" w:name="_Toc242866314"/>
      <w:r w:rsidRPr="00B77711">
        <w:rPr>
          <w:rFonts w:ascii="Arial" w:hAnsi="Arial" w:cs="Arial"/>
          <w:sz w:val="20"/>
          <w:szCs w:val="20"/>
        </w:rPr>
        <w:t>Corrupt, Fraudulent, Collusive, Coercive, and Obstructive Practices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77711" w:rsidRPr="00B77711" w:rsidRDefault="00B77711" w:rsidP="00B77711">
      <w:pPr>
        <w:pStyle w:val="Style1"/>
        <w:numPr>
          <w:ilvl w:val="2"/>
          <w:numId w:val="3"/>
        </w:numPr>
        <w:rPr>
          <w:rFonts w:ascii="Arial" w:hAnsi="Arial" w:cs="Arial"/>
          <w:sz w:val="20"/>
        </w:rPr>
      </w:pPr>
      <w:bookmarkStart w:id="41" w:name="_Ref36950962"/>
      <w:r w:rsidRPr="00B77711">
        <w:rPr>
          <w:rFonts w:ascii="Arial" w:hAnsi="Arial" w:cs="Arial"/>
          <w:sz w:val="20"/>
        </w:rPr>
        <w:t xml:space="preserve">Unless otherwise specified in the </w:t>
      </w:r>
      <w:r w:rsidRPr="00B77711">
        <w:rPr>
          <w:rFonts w:ascii="Arial" w:hAnsi="Arial" w:cs="Arial"/>
          <w:b/>
          <w:sz w:val="20"/>
          <w:u w:val="single"/>
        </w:rPr>
        <w:t>BDS</w:t>
      </w:r>
      <w:r w:rsidRPr="00B77711">
        <w:rPr>
          <w:rFonts w:ascii="Arial" w:hAnsi="Arial" w:cs="Arial"/>
          <w:sz w:val="20"/>
        </w:rPr>
        <w:t>, the Procuring Entity, as well as bidders and contractors, shall observe the highest standard of ethics during the procurement and execution of the contract.  In pursuance of this policy, the Funding Source</w:t>
      </w:r>
      <w:bookmarkEnd w:id="41"/>
      <w:r w:rsidRPr="00B77711">
        <w:rPr>
          <w:rFonts w:ascii="Arial" w:hAnsi="Arial" w:cs="Arial"/>
          <w:sz w:val="20"/>
        </w:rPr>
        <w:t xml:space="preserve">: </w:t>
      </w:r>
    </w:p>
    <w:p w:rsidR="00B77711" w:rsidRPr="00B77711" w:rsidRDefault="00B77711" w:rsidP="00B77711">
      <w:pPr>
        <w:pStyle w:val="Style1"/>
        <w:numPr>
          <w:ilvl w:val="3"/>
          <w:numId w:val="2"/>
        </w:numPr>
        <w:rPr>
          <w:rFonts w:ascii="Arial" w:hAnsi="Arial" w:cs="Arial"/>
          <w:sz w:val="20"/>
        </w:rPr>
      </w:pPr>
      <w:bookmarkStart w:id="42" w:name="_Ref100559872"/>
      <w:r w:rsidRPr="00B77711">
        <w:rPr>
          <w:rFonts w:ascii="Arial" w:hAnsi="Arial" w:cs="Arial"/>
          <w:sz w:val="20"/>
        </w:rPr>
        <w:t>defines, for purposes of this provision, the terms set forth below as follows:</w:t>
      </w:r>
      <w:bookmarkEnd w:id="42"/>
      <w:r w:rsidRPr="00B77711">
        <w:rPr>
          <w:rFonts w:ascii="Arial" w:hAnsi="Arial" w:cs="Arial"/>
          <w:sz w:val="20"/>
        </w:rPr>
        <w:t xml:space="preserve"> </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Procuring Entity, into any contract or transaction manifestly and grossly disadvantageous to the same, whether or not the public officer profited or will profit thereby, and similar acts as provided in Republic Act 3019; </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“collusive practices” means a scheme or arrangement between two or more Bidders, with or without the knowledge of the Procuring Entity, designed to establish bid prices at artificial, non-competitive levels; and</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lastRenderedPageBreak/>
        <w:t xml:space="preserve">“coercive practices” means harming or threatening to harm, directly or indirectly, persons, or their property to influence their participation in a procurement process, or affect the execution of  a contract; </w:t>
      </w:r>
    </w:p>
    <w:p w:rsidR="00B77711" w:rsidRPr="00B77711" w:rsidRDefault="00B77711" w:rsidP="00B77711">
      <w:pPr>
        <w:pStyle w:val="Style1"/>
        <w:numPr>
          <w:ilvl w:val="4"/>
          <w:numId w:val="2"/>
        </w:numPr>
        <w:spacing w:before="0"/>
        <w:rPr>
          <w:rFonts w:ascii="Arial" w:hAnsi="Arial" w:cs="Arial"/>
          <w:sz w:val="20"/>
        </w:rPr>
      </w:pPr>
      <w:r w:rsidRPr="00B77711">
        <w:rPr>
          <w:rFonts w:ascii="Arial" w:hAnsi="Arial" w:cs="Arial"/>
          <w:sz w:val="20"/>
        </w:rPr>
        <w:t>“obstructive practice” is</w:t>
      </w:r>
    </w:p>
    <w:p w:rsidR="00B77711" w:rsidRPr="00B77711" w:rsidRDefault="00B77711" w:rsidP="00B77711">
      <w:pPr>
        <w:ind w:left="3600" w:hanging="720"/>
        <w:rPr>
          <w:rFonts w:ascii="Arial" w:hAnsi="Arial" w:cs="Arial"/>
          <w:color w:val="000000"/>
          <w:sz w:val="20"/>
          <w:szCs w:val="20"/>
        </w:rPr>
      </w:pPr>
      <w:r w:rsidRPr="00B77711">
        <w:rPr>
          <w:rFonts w:ascii="Arial" w:hAnsi="Arial" w:cs="Arial"/>
          <w:bCs/>
          <w:color w:val="000000"/>
          <w:sz w:val="20"/>
          <w:szCs w:val="20"/>
        </w:rPr>
        <w:t>(aa)</w:t>
      </w:r>
      <w:r w:rsidRPr="00B77711">
        <w:rPr>
          <w:rFonts w:ascii="Arial" w:hAnsi="Arial" w:cs="Arial"/>
          <w:sz w:val="20"/>
          <w:szCs w:val="20"/>
        </w:rPr>
        <w:t xml:space="preserve"> </w:t>
      </w:r>
      <w:r w:rsidRPr="00B77711">
        <w:rPr>
          <w:rFonts w:ascii="Arial" w:hAnsi="Arial" w:cs="Arial"/>
          <w:sz w:val="20"/>
          <w:szCs w:val="20"/>
        </w:rPr>
        <w:tab/>
      </w:r>
      <w:r w:rsidRPr="00B77711">
        <w:rPr>
          <w:rFonts w:ascii="Arial" w:hAnsi="Arial" w:cs="Arial"/>
          <w:color w:val="000000"/>
          <w:sz w:val="20"/>
          <w:szCs w:val="20"/>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B77711">
        <w:rPr>
          <w:rFonts w:ascii="Arial" w:hAnsi="Arial" w:cs="Arial"/>
          <w:sz w:val="20"/>
          <w:szCs w:val="20"/>
        </w:rPr>
        <w:t>any foreign government/foreign or international financing institution</w:t>
      </w:r>
      <w:r w:rsidRPr="00B77711">
        <w:rPr>
          <w:rFonts w:ascii="Arial" w:hAnsi="Arial" w:cs="Arial"/>
          <w:color w:val="000000"/>
          <w:sz w:val="20"/>
          <w:szCs w:val="20"/>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77711" w:rsidRPr="00B77711" w:rsidRDefault="00B77711" w:rsidP="00B77711">
      <w:pPr>
        <w:ind w:left="3600" w:hanging="720"/>
        <w:rPr>
          <w:rFonts w:ascii="Arial" w:hAnsi="Arial" w:cs="Arial"/>
          <w:sz w:val="20"/>
          <w:szCs w:val="20"/>
        </w:rPr>
      </w:pPr>
      <w:r w:rsidRPr="00B77711">
        <w:rPr>
          <w:rFonts w:ascii="Arial" w:hAnsi="Arial" w:cs="Arial"/>
          <w:sz w:val="20"/>
          <w:szCs w:val="20"/>
        </w:rPr>
        <w:t xml:space="preserve">(bb) </w:t>
      </w:r>
      <w:r w:rsidRPr="00B77711">
        <w:rPr>
          <w:rFonts w:ascii="Arial" w:hAnsi="Arial" w:cs="Arial"/>
          <w:sz w:val="20"/>
          <w:szCs w:val="20"/>
        </w:rPr>
        <w:tab/>
        <w:t>acts intended to materially impede the exercise of the inspection and audit rights of the Procuring Entity or any foreign government/foreign or international financing institution herein.</w:t>
      </w:r>
    </w:p>
    <w:p w:rsidR="00B77711" w:rsidRPr="00B77711" w:rsidRDefault="00B77711" w:rsidP="00B77711">
      <w:pPr>
        <w:pStyle w:val="Style1"/>
        <w:numPr>
          <w:ilvl w:val="3"/>
          <w:numId w:val="2"/>
        </w:numPr>
        <w:rPr>
          <w:rFonts w:ascii="Arial" w:hAnsi="Arial" w:cs="Arial"/>
          <w:sz w:val="20"/>
        </w:rPr>
      </w:pPr>
      <w:r w:rsidRPr="00B77711">
        <w:rPr>
          <w:rFonts w:ascii="Arial" w:hAnsi="Arial" w:cs="Arial"/>
          <w:sz w:val="20"/>
        </w:rPr>
        <w:t xml:space="preserve">will reject a proposal for award if it determines that the Bidder recommended for award has engaged in corrupt or fraudulent practices in competing for the Contract; and </w:t>
      </w:r>
    </w:p>
    <w:p w:rsidR="00B77711" w:rsidRPr="00B77711" w:rsidRDefault="00B77711" w:rsidP="00B77711">
      <w:pPr>
        <w:pStyle w:val="Style1"/>
        <w:numPr>
          <w:ilvl w:val="3"/>
          <w:numId w:val="2"/>
        </w:numPr>
        <w:rPr>
          <w:rFonts w:ascii="Arial" w:hAnsi="Arial" w:cs="Arial"/>
          <w:sz w:val="20"/>
        </w:rPr>
      </w:pPr>
      <w:bookmarkStart w:id="43" w:name="_Ref36950975"/>
      <w:r w:rsidRPr="00B77711">
        <w:rPr>
          <w:rFonts w:ascii="Arial" w:hAnsi="Arial" w:cs="Arial"/>
          <w:sz w:val="20"/>
        </w:rPr>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43"/>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Further, the Procuring Entity will seek to impose the maximum civil, administrative, and/or criminal penalties available under the applicable laws on individuals and organizations deemed to be involved in any of the practices mentioned in </w:t>
      </w:r>
      <w:r w:rsidRPr="00B77711">
        <w:rPr>
          <w:rFonts w:ascii="Arial" w:hAnsi="Arial" w:cs="Arial"/>
          <w:b/>
          <w:sz w:val="20"/>
        </w:rPr>
        <w:t>ITB</w:t>
      </w:r>
      <w:r w:rsidRPr="00B77711">
        <w:rPr>
          <w:rFonts w:ascii="Arial" w:hAnsi="Arial" w:cs="Arial"/>
          <w:sz w:val="20"/>
        </w:rPr>
        <w:t xml:space="preserve"> Clause 3.1</w:t>
      </w:r>
      <w:r w:rsidRPr="00B77711">
        <w:rPr>
          <w:rFonts w:ascii="Arial" w:hAnsi="Arial" w:cs="Arial"/>
          <w:sz w:val="20"/>
        </w:rPr>
        <w:fldChar w:fldCharType="begin"/>
      </w:r>
      <w:r w:rsidRPr="00B77711">
        <w:rPr>
          <w:rFonts w:ascii="Arial" w:hAnsi="Arial" w:cs="Arial"/>
          <w:sz w:val="20"/>
        </w:rPr>
        <w:instrText xml:space="preserve"> REF _Ref100559872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(a)</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Furthermore, the Funding Source and the Procuring Entity reserve the right to inspect and audit records and accounts of a contractor in the bidding for and performance of a contract themselves or through independent auditors as reflected in the </w:t>
      </w:r>
      <w:r w:rsidRPr="00B77711">
        <w:rPr>
          <w:rFonts w:ascii="Arial" w:hAnsi="Arial" w:cs="Arial"/>
          <w:b/>
          <w:sz w:val="20"/>
        </w:rPr>
        <w:t>GCC</w:t>
      </w:r>
      <w:r w:rsidRPr="00B77711">
        <w:rPr>
          <w:rFonts w:ascii="Arial" w:hAnsi="Arial" w:cs="Arial"/>
          <w:sz w:val="20"/>
        </w:rPr>
        <w:t xml:space="preserve"> Clause </w:t>
      </w:r>
      <w:bookmarkStart w:id="44" w:name="_Hlt79304380"/>
      <w:r w:rsidRPr="00B77711">
        <w:rPr>
          <w:rFonts w:ascii="Arial" w:hAnsi="Arial" w:cs="Arial"/>
          <w:sz w:val="20"/>
        </w:rPr>
        <w:fldChar w:fldCharType="begin"/>
      </w:r>
      <w:r w:rsidRPr="00B77711">
        <w:rPr>
          <w:rFonts w:ascii="Arial" w:hAnsi="Arial" w:cs="Arial"/>
          <w:sz w:val="20"/>
        </w:rPr>
        <w:instrText xml:space="preserve"> REF _Ref100478635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4</w:t>
      </w:r>
      <w:r w:rsidRPr="00B77711">
        <w:rPr>
          <w:rFonts w:ascii="Arial" w:hAnsi="Arial" w:cs="Arial"/>
          <w:sz w:val="20"/>
        </w:rPr>
        <w:fldChar w:fldCharType="end"/>
      </w:r>
      <w:bookmarkEnd w:id="44"/>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45" w:name="_Toc99261382"/>
      <w:bookmarkStart w:id="46" w:name="_Toc99862369"/>
      <w:bookmarkStart w:id="47" w:name="_Toc99942447"/>
      <w:bookmarkStart w:id="48" w:name="_Toc100571195"/>
      <w:bookmarkStart w:id="49" w:name="_Toc100571491"/>
      <w:bookmarkStart w:id="50" w:name="_Toc101169502"/>
      <w:bookmarkStart w:id="51" w:name="_Toc101542543"/>
      <w:bookmarkStart w:id="52" w:name="_Toc101545820"/>
      <w:bookmarkStart w:id="53" w:name="_Toc102300311"/>
      <w:bookmarkStart w:id="54" w:name="_Toc102300542"/>
      <w:bookmarkStart w:id="55" w:name="_Toc240079406"/>
      <w:bookmarkStart w:id="56" w:name="_Toc240193388"/>
      <w:bookmarkStart w:id="57" w:name="_Toc240794893"/>
      <w:bookmarkStart w:id="58" w:name="_Toc242866315"/>
      <w:bookmarkStart w:id="59" w:name="_Toc36968741"/>
      <w:bookmarkStart w:id="60" w:name="_Toc60484390"/>
      <w:bookmarkStart w:id="61" w:name="_Toc60486188"/>
      <w:bookmarkStart w:id="62" w:name="_Toc60486441"/>
      <w:bookmarkStart w:id="63" w:name="_Toc69540431"/>
      <w:bookmarkStart w:id="64" w:name="_Toc69541290"/>
      <w:bookmarkStart w:id="65" w:name="_Toc79306964"/>
      <w:bookmarkStart w:id="66" w:name="_Toc79308322"/>
      <w:bookmarkStart w:id="67" w:name="_Toc79310208"/>
      <w:bookmarkStart w:id="68" w:name="_Toc94079184"/>
      <w:bookmarkStart w:id="69" w:name="_Toc36968745"/>
      <w:bookmarkStart w:id="70" w:name="_Toc60484394"/>
      <w:bookmarkStart w:id="71" w:name="_Toc60486192"/>
      <w:bookmarkStart w:id="72" w:name="_Toc60486445"/>
      <w:bookmarkStart w:id="73" w:name="_Ref69539881"/>
      <w:bookmarkStart w:id="74" w:name="_Toc69540435"/>
      <w:bookmarkStart w:id="75" w:name="_Toc69541294"/>
      <w:bookmarkStart w:id="76" w:name="_Toc79306968"/>
      <w:bookmarkStart w:id="77" w:name="_Toc79308326"/>
      <w:bookmarkStart w:id="78" w:name="_Toc79310212"/>
      <w:bookmarkStart w:id="79" w:name="_Toc94079188"/>
      <w:bookmarkStart w:id="80" w:name="_Toc36968748"/>
      <w:bookmarkStart w:id="81" w:name="_Toc60484397"/>
      <w:bookmarkStart w:id="82" w:name="_Toc60486195"/>
      <w:bookmarkStart w:id="83" w:name="_Toc60486448"/>
      <w:bookmarkStart w:id="84" w:name="_Toc69540438"/>
      <w:bookmarkStart w:id="85" w:name="_Toc69541297"/>
      <w:bookmarkStart w:id="86" w:name="_Toc79306970"/>
      <w:bookmarkStart w:id="87" w:name="_Toc79308328"/>
      <w:bookmarkStart w:id="88" w:name="_Toc79310214"/>
      <w:bookmarkStart w:id="89" w:name="_Toc94079190"/>
      <w:bookmarkStart w:id="90" w:name="_Toc36968747"/>
      <w:bookmarkStart w:id="91" w:name="_Toc60484396"/>
      <w:bookmarkStart w:id="92" w:name="_Toc60486194"/>
      <w:bookmarkStart w:id="93" w:name="_Toc60486447"/>
      <w:bookmarkStart w:id="94" w:name="_Toc69540437"/>
      <w:bookmarkStart w:id="95" w:name="_Toc69541296"/>
      <w:bookmarkStart w:id="96" w:name="_Toc79306969"/>
      <w:bookmarkStart w:id="97" w:name="_Toc79308327"/>
      <w:bookmarkStart w:id="98" w:name="_Toc79310213"/>
      <w:bookmarkStart w:id="99" w:name="_Toc94079189"/>
      <w:bookmarkStart w:id="100" w:name="_Toc36968749"/>
      <w:bookmarkStart w:id="101" w:name="_Ref48353802"/>
      <w:bookmarkStart w:id="102" w:name="_Ref48358906"/>
      <w:bookmarkStart w:id="103" w:name="_Toc60484398"/>
      <w:bookmarkStart w:id="104" w:name="_Toc60486196"/>
      <w:bookmarkStart w:id="105" w:name="_Toc60486449"/>
      <w:bookmarkStart w:id="106" w:name="_Ref69534881"/>
      <w:bookmarkStart w:id="107" w:name="_Ref69535115"/>
      <w:bookmarkStart w:id="108" w:name="_Toc69540439"/>
      <w:bookmarkStart w:id="109" w:name="_Toc69541298"/>
      <w:bookmarkStart w:id="110" w:name="_Toc79306971"/>
      <w:bookmarkStart w:id="111" w:name="_Toc79308329"/>
      <w:bookmarkStart w:id="112" w:name="_Toc79310215"/>
      <w:bookmarkStart w:id="113" w:name="_Toc94079191"/>
      <w:bookmarkStart w:id="114" w:name="_Ref98137120"/>
      <w:bookmarkStart w:id="115" w:name="_Ref98142496"/>
      <w:bookmarkStart w:id="116" w:name="_Toc36968750"/>
      <w:bookmarkStart w:id="117" w:name="_Toc60484399"/>
      <w:bookmarkStart w:id="118" w:name="_Toc60486197"/>
      <w:bookmarkStart w:id="119" w:name="_Toc60486450"/>
      <w:bookmarkStart w:id="120" w:name="_Toc69540440"/>
      <w:bookmarkStart w:id="121" w:name="_Toc69541299"/>
      <w:bookmarkStart w:id="122" w:name="_Toc79306972"/>
      <w:bookmarkStart w:id="123" w:name="_Toc79308330"/>
      <w:bookmarkStart w:id="124" w:name="_Toc79310216"/>
      <w:bookmarkStart w:id="125" w:name="_Toc94079192"/>
      <w:bookmarkStart w:id="126" w:name="_Toc36968751"/>
      <w:bookmarkStart w:id="127" w:name="_Toc60484400"/>
      <w:bookmarkStart w:id="128" w:name="_Toc60486198"/>
      <w:bookmarkStart w:id="129" w:name="_Toc60486451"/>
      <w:bookmarkStart w:id="130" w:name="_Ref69539954"/>
      <w:bookmarkStart w:id="131" w:name="_Toc69540441"/>
      <w:bookmarkStart w:id="132" w:name="_Toc69541300"/>
      <w:bookmarkStart w:id="133" w:name="_Toc79306973"/>
      <w:bookmarkStart w:id="134" w:name="_Toc79308331"/>
      <w:bookmarkStart w:id="135" w:name="_Toc79310217"/>
      <w:bookmarkStart w:id="136" w:name="_Toc94079193"/>
      <w:bookmarkStart w:id="137" w:name="_Toc36968752"/>
      <w:bookmarkStart w:id="138" w:name="_Toc60484401"/>
      <w:bookmarkStart w:id="139" w:name="_Toc60486199"/>
      <w:bookmarkStart w:id="140" w:name="_Toc60486452"/>
      <w:bookmarkStart w:id="141" w:name="_Toc69540442"/>
      <w:bookmarkStart w:id="142" w:name="_Toc69541301"/>
      <w:bookmarkStart w:id="143" w:name="_Toc79306974"/>
      <w:bookmarkStart w:id="144" w:name="_Toc79308332"/>
      <w:bookmarkStart w:id="145" w:name="_Toc79310218"/>
      <w:bookmarkStart w:id="146" w:name="_Toc94079194"/>
      <w:bookmarkStart w:id="147" w:name="_Ref36962920"/>
      <w:bookmarkStart w:id="148" w:name="_Toc36968753"/>
      <w:bookmarkStart w:id="149" w:name="_Toc60484402"/>
      <w:bookmarkStart w:id="150" w:name="_Toc60486200"/>
      <w:bookmarkStart w:id="151" w:name="_Toc60486453"/>
      <w:bookmarkStart w:id="152" w:name="_Toc69540443"/>
      <w:bookmarkStart w:id="153" w:name="_Toc69541302"/>
      <w:bookmarkStart w:id="154" w:name="_Toc79306975"/>
      <w:bookmarkStart w:id="155" w:name="_Toc79308333"/>
      <w:bookmarkStart w:id="156" w:name="_Toc79310219"/>
      <w:bookmarkStart w:id="157" w:name="_Toc94079195"/>
      <w:bookmarkStart w:id="158" w:name="_Toc36968754"/>
      <w:bookmarkStart w:id="159" w:name="_Toc60484403"/>
      <w:bookmarkStart w:id="160" w:name="_Toc60486201"/>
      <w:bookmarkStart w:id="161" w:name="_Toc60486454"/>
      <w:bookmarkStart w:id="162" w:name="_Toc69540444"/>
      <w:bookmarkStart w:id="163" w:name="_Toc69541303"/>
      <w:bookmarkStart w:id="164" w:name="_Toc79306976"/>
      <w:bookmarkStart w:id="165" w:name="_Toc79308334"/>
      <w:bookmarkStart w:id="166" w:name="_Toc79310220"/>
      <w:bookmarkStart w:id="167" w:name="_Toc94079196"/>
      <w:bookmarkStart w:id="168" w:name="_Toc36968757"/>
      <w:bookmarkStart w:id="169" w:name="_Toc60484406"/>
      <w:bookmarkStart w:id="170" w:name="_Toc60486204"/>
      <w:bookmarkStart w:id="171" w:name="_Toc60486457"/>
      <w:bookmarkStart w:id="172" w:name="_Toc69540447"/>
      <w:bookmarkStart w:id="173" w:name="_Toc69541306"/>
      <w:bookmarkStart w:id="174" w:name="_Toc79306979"/>
      <w:bookmarkStart w:id="175" w:name="_Toc79308337"/>
      <w:bookmarkStart w:id="176" w:name="_Toc79310223"/>
      <w:bookmarkStart w:id="177" w:name="_Toc94079199"/>
      <w:bookmarkStart w:id="178" w:name="_Ref36963090"/>
      <w:bookmarkStart w:id="179" w:name="_Ref36963505"/>
      <w:bookmarkStart w:id="180" w:name="_Toc36968756"/>
      <w:bookmarkStart w:id="181" w:name="_Toc60484405"/>
      <w:bookmarkStart w:id="182" w:name="_Toc60486203"/>
      <w:bookmarkStart w:id="183" w:name="_Toc60486456"/>
      <w:bookmarkStart w:id="184" w:name="_Toc69540446"/>
      <w:bookmarkStart w:id="185" w:name="_Toc69541305"/>
      <w:bookmarkStart w:id="186" w:name="_Toc79306978"/>
      <w:bookmarkStart w:id="187" w:name="_Toc79308336"/>
      <w:bookmarkStart w:id="188" w:name="_Toc79310222"/>
      <w:bookmarkStart w:id="189" w:name="_Toc94079198"/>
      <w:bookmarkStart w:id="190" w:name="_Toc36968755"/>
      <w:bookmarkStart w:id="191" w:name="_Toc60484404"/>
      <w:bookmarkStart w:id="192" w:name="_Toc60486202"/>
      <w:bookmarkStart w:id="193" w:name="_Toc60486455"/>
      <w:bookmarkStart w:id="194" w:name="_Toc69540445"/>
      <w:bookmarkStart w:id="195" w:name="_Toc69541304"/>
      <w:bookmarkStart w:id="196" w:name="_Toc79306977"/>
      <w:bookmarkStart w:id="197" w:name="_Toc79308335"/>
      <w:bookmarkStart w:id="198" w:name="_Toc79310221"/>
      <w:bookmarkStart w:id="199" w:name="_Toc94079197"/>
      <w:bookmarkStart w:id="200" w:name="_Toc36968758"/>
      <w:bookmarkStart w:id="201" w:name="_Toc60484407"/>
      <w:bookmarkStart w:id="202" w:name="_Toc60486205"/>
      <w:bookmarkStart w:id="203" w:name="_Toc60486458"/>
      <w:bookmarkStart w:id="204" w:name="_Toc69540448"/>
      <w:bookmarkStart w:id="205" w:name="_Toc69541307"/>
      <w:bookmarkStart w:id="206" w:name="_Toc79306980"/>
      <w:bookmarkStart w:id="207" w:name="_Toc79308338"/>
      <w:bookmarkStart w:id="208" w:name="_Toc79310224"/>
      <w:bookmarkStart w:id="209" w:name="_Toc94079200"/>
      <w:bookmarkStart w:id="210" w:name="_Ref36963570"/>
      <w:bookmarkStart w:id="211" w:name="_Toc36968759"/>
      <w:bookmarkStart w:id="212" w:name="_Toc60484408"/>
      <w:bookmarkStart w:id="213" w:name="_Toc60486206"/>
      <w:bookmarkStart w:id="214" w:name="_Toc60486459"/>
      <w:bookmarkStart w:id="215" w:name="_Toc69540449"/>
      <w:bookmarkStart w:id="216" w:name="_Toc69541308"/>
      <w:bookmarkStart w:id="217" w:name="_Toc79306981"/>
      <w:bookmarkStart w:id="218" w:name="_Toc79308339"/>
      <w:bookmarkStart w:id="219" w:name="_Toc79310225"/>
      <w:bookmarkStart w:id="220" w:name="_Toc94079201"/>
      <w:bookmarkStart w:id="221" w:name="_Toc36968760"/>
      <w:bookmarkStart w:id="222" w:name="_Toc60484409"/>
      <w:bookmarkStart w:id="223" w:name="_Toc60486207"/>
      <w:bookmarkStart w:id="224" w:name="_Toc60486460"/>
      <w:bookmarkStart w:id="225" w:name="_Toc69540450"/>
      <w:bookmarkStart w:id="226" w:name="_Toc69541309"/>
      <w:bookmarkStart w:id="227" w:name="_Toc79306982"/>
      <w:bookmarkStart w:id="228" w:name="_Toc79308340"/>
      <w:bookmarkStart w:id="229" w:name="_Toc79310226"/>
      <w:bookmarkStart w:id="230" w:name="_Toc94079202"/>
      <w:bookmarkStart w:id="231" w:name="_Toc36968761"/>
      <w:bookmarkStart w:id="232" w:name="_Toc60484410"/>
      <w:bookmarkStart w:id="233" w:name="_Toc60486208"/>
      <w:bookmarkStart w:id="234" w:name="_Toc60486461"/>
      <w:bookmarkStart w:id="235" w:name="_Toc69540451"/>
      <w:bookmarkStart w:id="236" w:name="_Toc69541310"/>
      <w:bookmarkStart w:id="237" w:name="_Toc79306983"/>
      <w:bookmarkStart w:id="238" w:name="_Toc79308341"/>
      <w:bookmarkStart w:id="239" w:name="_Toc79310227"/>
      <w:bookmarkStart w:id="240" w:name="_Toc94079203"/>
      <w:bookmarkStart w:id="241" w:name="_Toc36968767"/>
      <w:bookmarkStart w:id="242" w:name="_Toc60484416"/>
      <w:bookmarkStart w:id="243" w:name="_Toc60486214"/>
      <w:bookmarkStart w:id="244" w:name="_Toc60486467"/>
      <w:bookmarkStart w:id="245" w:name="_Toc69540454"/>
      <w:bookmarkStart w:id="246" w:name="_Toc69541313"/>
      <w:bookmarkStart w:id="247" w:name="_Toc79306985"/>
      <w:bookmarkStart w:id="248" w:name="_Toc79308343"/>
      <w:bookmarkStart w:id="249" w:name="_Toc79310229"/>
      <w:bookmarkStart w:id="250" w:name="_Toc94079205"/>
      <w:bookmarkStart w:id="251" w:name="_Ref98139446"/>
      <w:bookmarkStart w:id="252" w:name="_Ref36965852"/>
      <w:bookmarkStart w:id="253" w:name="_Toc36968768"/>
      <w:bookmarkStart w:id="254" w:name="_Toc60484417"/>
      <w:bookmarkStart w:id="255" w:name="_Toc60486215"/>
      <w:bookmarkStart w:id="256" w:name="_Toc60486468"/>
      <w:bookmarkStart w:id="257" w:name="_Toc69540455"/>
      <w:bookmarkStart w:id="258" w:name="_Toc69541314"/>
      <w:bookmarkStart w:id="259" w:name="_Toc79306986"/>
      <w:bookmarkStart w:id="260" w:name="_Toc79308344"/>
      <w:bookmarkStart w:id="261" w:name="_Toc79310230"/>
      <w:bookmarkStart w:id="262" w:name="_Toc94079206"/>
      <w:bookmarkStart w:id="263" w:name="_Ref36966021"/>
      <w:bookmarkStart w:id="264" w:name="_Toc36968769"/>
      <w:bookmarkStart w:id="265" w:name="_Toc60484418"/>
      <w:bookmarkStart w:id="266" w:name="_Toc60486216"/>
      <w:bookmarkStart w:id="267" w:name="_Toc60486469"/>
      <w:bookmarkStart w:id="268" w:name="_Toc69540456"/>
      <w:bookmarkStart w:id="269" w:name="_Toc69541315"/>
      <w:bookmarkStart w:id="270" w:name="_Toc79306987"/>
      <w:bookmarkStart w:id="271" w:name="_Toc79308345"/>
      <w:bookmarkStart w:id="272" w:name="_Toc79310231"/>
      <w:bookmarkStart w:id="273" w:name="_Toc94079207"/>
      <w:bookmarkStart w:id="274" w:name="_Ref36965780"/>
      <w:bookmarkStart w:id="275" w:name="_Toc36968770"/>
      <w:bookmarkStart w:id="276" w:name="_Toc60484419"/>
      <w:bookmarkStart w:id="277" w:name="_Toc60486217"/>
      <w:bookmarkStart w:id="278" w:name="_Toc60486470"/>
      <w:bookmarkStart w:id="279" w:name="_Toc69540457"/>
      <w:bookmarkStart w:id="280" w:name="_Toc69541316"/>
      <w:bookmarkStart w:id="281" w:name="_Toc79306988"/>
      <w:bookmarkStart w:id="282" w:name="_Toc79308346"/>
      <w:bookmarkStart w:id="283" w:name="_Toc79310232"/>
      <w:bookmarkStart w:id="284" w:name="_Toc94079208"/>
      <w:bookmarkStart w:id="285" w:name="_Toc79306989"/>
      <w:bookmarkStart w:id="286" w:name="_Toc79308347"/>
      <w:bookmarkStart w:id="287" w:name="_Toc79310233"/>
      <w:bookmarkStart w:id="288" w:name="_Toc94079209"/>
      <w:bookmarkStart w:id="289" w:name="_Toc36968773"/>
      <w:bookmarkStart w:id="290" w:name="_Toc60484422"/>
      <w:bookmarkStart w:id="291" w:name="_Toc60486220"/>
      <w:bookmarkStart w:id="292" w:name="_Toc60486473"/>
      <w:bookmarkStart w:id="293" w:name="_Toc69540460"/>
      <w:bookmarkStart w:id="294" w:name="_Toc69541319"/>
      <w:bookmarkStart w:id="295" w:name="_Toc79306991"/>
      <w:bookmarkStart w:id="296" w:name="_Toc79308349"/>
      <w:bookmarkStart w:id="297" w:name="_Toc79310235"/>
      <w:bookmarkStart w:id="298" w:name="_Toc94079212"/>
      <w:bookmarkStart w:id="299" w:name="_Toc36968774"/>
      <w:bookmarkStart w:id="300" w:name="_Toc60484423"/>
      <w:bookmarkStart w:id="301" w:name="_Toc60486221"/>
      <w:bookmarkStart w:id="302" w:name="_Toc60486474"/>
      <w:bookmarkStart w:id="303" w:name="_Toc69540461"/>
      <w:bookmarkStart w:id="304" w:name="_Toc69541320"/>
      <w:bookmarkStart w:id="305" w:name="_Toc79306992"/>
      <w:bookmarkStart w:id="306" w:name="_Toc79308350"/>
      <w:bookmarkStart w:id="307" w:name="_Toc79310236"/>
      <w:bookmarkStart w:id="308" w:name="_Toc94079213"/>
      <w:r w:rsidRPr="00B77711">
        <w:rPr>
          <w:rFonts w:ascii="Arial" w:hAnsi="Arial" w:cs="Arial"/>
          <w:sz w:val="20"/>
          <w:szCs w:val="20"/>
        </w:rPr>
        <w:t>Conflict of Interest</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B77711" w:rsidRPr="00B77711" w:rsidRDefault="00B77711" w:rsidP="00B77711">
      <w:pPr>
        <w:pStyle w:val="Style1"/>
        <w:numPr>
          <w:ilvl w:val="2"/>
          <w:numId w:val="3"/>
        </w:numPr>
        <w:outlineLvl w:val="1"/>
        <w:rPr>
          <w:rFonts w:ascii="Arial" w:hAnsi="Arial" w:cs="Arial"/>
          <w:sz w:val="20"/>
        </w:rPr>
      </w:pPr>
      <w:bookmarkStart w:id="309" w:name="_Toc99261383"/>
      <w:bookmarkStart w:id="310" w:name="_Toc99765995"/>
      <w:bookmarkStart w:id="311" w:name="_Toc99862370"/>
      <w:bookmarkStart w:id="312" w:name="_Toc99938570"/>
      <w:bookmarkStart w:id="313" w:name="_Toc99942448"/>
      <w:bookmarkStart w:id="314" w:name="_Toc100571196"/>
      <w:bookmarkStart w:id="315" w:name="_Toc100571492"/>
      <w:bookmarkStart w:id="316" w:name="_Toc101169503"/>
      <w:bookmarkStart w:id="317" w:name="_Toc101542544"/>
      <w:bookmarkStart w:id="318" w:name="_Toc101545652"/>
      <w:bookmarkStart w:id="319" w:name="_Toc101545821"/>
      <w:bookmarkStart w:id="320" w:name="_Toc102300312"/>
      <w:bookmarkStart w:id="321" w:name="_Toc102300543"/>
      <w:r w:rsidRPr="00B77711">
        <w:rPr>
          <w:rFonts w:ascii="Arial" w:hAnsi="Arial" w:cs="Arial"/>
          <w:sz w:val="20"/>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309"/>
      <w:bookmarkEnd w:id="310"/>
      <w:bookmarkEnd w:id="311"/>
      <w:bookmarkEnd w:id="312"/>
      <w:bookmarkEnd w:id="313"/>
      <w:bookmarkEnd w:id="314"/>
      <w:bookmarkEnd w:id="315"/>
      <w:bookmarkEnd w:id="316"/>
      <w:bookmarkEnd w:id="317"/>
      <w:bookmarkEnd w:id="318"/>
      <w:bookmarkEnd w:id="319"/>
      <w:bookmarkEnd w:id="320"/>
      <w:bookmarkEnd w:id="32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22" w:name="_Toc99261384"/>
      <w:bookmarkStart w:id="323" w:name="_Toc99765996"/>
      <w:bookmarkStart w:id="324" w:name="_Toc99862371"/>
      <w:bookmarkStart w:id="325" w:name="_Toc99938571"/>
      <w:bookmarkStart w:id="326" w:name="_Toc99942449"/>
      <w:r w:rsidRPr="00B77711">
        <w:rPr>
          <w:rFonts w:ascii="Arial" w:hAnsi="Arial" w:cs="Arial"/>
          <w:sz w:val="20"/>
        </w:rPr>
        <w:t>A Bidder has controlling shareholders in common with another Bidder;</w:t>
      </w:r>
      <w:bookmarkEnd w:id="322"/>
      <w:bookmarkEnd w:id="323"/>
      <w:bookmarkEnd w:id="324"/>
      <w:bookmarkEnd w:id="325"/>
      <w:bookmarkEnd w:id="326"/>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27" w:name="_Toc99261385"/>
      <w:bookmarkStart w:id="328" w:name="_Toc99765997"/>
      <w:bookmarkStart w:id="329" w:name="_Toc99862372"/>
      <w:bookmarkStart w:id="330" w:name="_Toc99938572"/>
      <w:bookmarkStart w:id="331" w:name="_Toc99942450"/>
      <w:r w:rsidRPr="00B77711">
        <w:rPr>
          <w:rFonts w:ascii="Arial" w:hAnsi="Arial" w:cs="Arial"/>
          <w:sz w:val="20"/>
        </w:rPr>
        <w:t>A Bidder receives or has received any direct or indirect subsidy from any other Bidder;</w:t>
      </w:r>
      <w:bookmarkEnd w:id="327"/>
      <w:bookmarkEnd w:id="328"/>
      <w:bookmarkEnd w:id="329"/>
      <w:bookmarkEnd w:id="330"/>
      <w:bookmarkEnd w:id="33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32" w:name="_Toc99261386"/>
      <w:bookmarkStart w:id="333" w:name="_Toc99765998"/>
      <w:bookmarkStart w:id="334" w:name="_Toc99862373"/>
      <w:bookmarkStart w:id="335" w:name="_Toc99938573"/>
      <w:bookmarkStart w:id="336" w:name="_Toc99942451"/>
      <w:r w:rsidRPr="00B77711">
        <w:rPr>
          <w:rFonts w:ascii="Arial" w:hAnsi="Arial" w:cs="Arial"/>
          <w:sz w:val="20"/>
        </w:rPr>
        <w:lastRenderedPageBreak/>
        <w:t>A Bidder has the same legal representative as that of another Bidder for purposes of this Bid;</w:t>
      </w:r>
      <w:bookmarkEnd w:id="332"/>
      <w:bookmarkEnd w:id="333"/>
      <w:bookmarkEnd w:id="334"/>
      <w:bookmarkEnd w:id="335"/>
      <w:bookmarkEnd w:id="336"/>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37" w:name="_Toc99261387"/>
      <w:bookmarkStart w:id="338" w:name="_Toc99765999"/>
      <w:bookmarkStart w:id="339" w:name="_Toc99862374"/>
      <w:bookmarkStart w:id="340" w:name="_Toc99938574"/>
      <w:bookmarkStart w:id="341" w:name="_Toc99942452"/>
      <w:r w:rsidRPr="00B77711">
        <w:rPr>
          <w:rFonts w:ascii="Arial" w:hAnsi="Arial" w:cs="Arial"/>
          <w:sz w:val="20"/>
        </w:rPr>
        <w:t>A Bidder has a relationship, directly or through third parties, that puts them in a position to have access to information about or influence on the bid of another Bidder or influence the decisions of the Procuring Entity regarding this bidding process;</w:t>
      </w:r>
      <w:bookmarkEnd w:id="337"/>
      <w:bookmarkEnd w:id="338"/>
      <w:bookmarkEnd w:id="339"/>
      <w:bookmarkEnd w:id="340"/>
      <w:bookmarkEnd w:id="34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42" w:name="_Ref33253137"/>
      <w:bookmarkStart w:id="343" w:name="_Toc99261388"/>
      <w:bookmarkStart w:id="344" w:name="_Toc99766000"/>
      <w:bookmarkStart w:id="345" w:name="_Toc99862375"/>
      <w:bookmarkStart w:id="346" w:name="_Toc99938575"/>
      <w:bookmarkStart w:id="347" w:name="_Toc99942453"/>
      <w:r w:rsidRPr="00B77711">
        <w:rPr>
          <w:rFonts w:ascii="Arial" w:hAnsi="Arial" w:cs="Arial"/>
          <w:sz w:val="20"/>
        </w:rPr>
        <w:t>A Bidder submits more than one bid in this bidding process. However, this does not limit the participation of subcontractors in more than one bid;</w:t>
      </w:r>
      <w:bookmarkEnd w:id="342"/>
      <w:bookmarkEnd w:id="343"/>
      <w:bookmarkEnd w:id="344"/>
      <w:bookmarkEnd w:id="345"/>
      <w:bookmarkEnd w:id="346"/>
      <w:bookmarkEnd w:id="347"/>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48" w:name="_Toc99261389"/>
      <w:bookmarkStart w:id="349" w:name="_Toc99766001"/>
      <w:bookmarkStart w:id="350" w:name="_Toc99862376"/>
      <w:bookmarkStart w:id="351" w:name="_Toc99938576"/>
      <w:bookmarkStart w:id="352" w:name="_Toc99942454"/>
      <w:r w:rsidRPr="00B77711">
        <w:rPr>
          <w:rFonts w:ascii="Arial" w:hAnsi="Arial" w:cs="Arial"/>
          <w:sz w:val="20"/>
        </w:rPr>
        <w:t>A Bidder who participated as a consultant in the preparation of the design or technical specifications of the goods and related services that are the subject of the bid</w:t>
      </w:r>
      <w:bookmarkEnd w:id="348"/>
      <w:bookmarkEnd w:id="349"/>
      <w:bookmarkEnd w:id="350"/>
      <w:bookmarkEnd w:id="351"/>
      <w:bookmarkEnd w:id="352"/>
      <w:r w:rsidRPr="00B77711">
        <w:rPr>
          <w:rFonts w:ascii="Arial" w:hAnsi="Arial" w:cs="Arial"/>
          <w:sz w:val="20"/>
        </w:rPr>
        <w:t>; or</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 Bidder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B77711" w:rsidRPr="00B77711" w:rsidRDefault="00B77711" w:rsidP="00B77711">
      <w:pPr>
        <w:pStyle w:val="Style1"/>
        <w:numPr>
          <w:ilvl w:val="2"/>
          <w:numId w:val="3"/>
        </w:numPr>
        <w:rPr>
          <w:rFonts w:ascii="Arial" w:hAnsi="Arial" w:cs="Arial"/>
          <w:sz w:val="20"/>
        </w:rPr>
      </w:pPr>
      <w:bookmarkStart w:id="353" w:name="_Ref57696796"/>
      <w:bookmarkStart w:id="354" w:name="_Toc99261390"/>
      <w:bookmarkStart w:id="355" w:name="_Toc99766002"/>
      <w:bookmarkStart w:id="356" w:name="_Toc99862377"/>
      <w:bookmarkStart w:id="357" w:name="_Toc99938577"/>
      <w:bookmarkStart w:id="358" w:name="_Toc99942455"/>
      <w:r w:rsidRPr="00B77711">
        <w:rPr>
          <w:rFonts w:ascii="Arial" w:hAnsi="Arial" w:cs="Arial"/>
          <w:sz w:val="20"/>
        </w:rPr>
        <w:t>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353"/>
      <w:bookmarkEnd w:id="354"/>
      <w:bookmarkEnd w:id="355"/>
      <w:bookmarkEnd w:id="356"/>
      <w:bookmarkEnd w:id="357"/>
      <w:bookmarkEnd w:id="358"/>
    </w:p>
    <w:p w:rsidR="00B77711" w:rsidRPr="00B77711" w:rsidRDefault="00B77711" w:rsidP="00B77711">
      <w:pPr>
        <w:pStyle w:val="Style1"/>
        <w:numPr>
          <w:ilvl w:val="3"/>
          <w:numId w:val="3"/>
        </w:numPr>
        <w:rPr>
          <w:rFonts w:ascii="Arial" w:hAnsi="Arial" w:cs="Arial"/>
          <w:sz w:val="20"/>
        </w:rPr>
      </w:pPr>
      <w:bookmarkStart w:id="359" w:name="_Toc99261391"/>
      <w:bookmarkStart w:id="360" w:name="_Toc99766003"/>
      <w:bookmarkStart w:id="361" w:name="_Toc99862378"/>
      <w:bookmarkStart w:id="362" w:name="_Toc99938578"/>
      <w:bookmarkStart w:id="363" w:name="_Toc99942456"/>
      <w:bookmarkStart w:id="364" w:name="_Toc100571197"/>
      <w:bookmarkStart w:id="365" w:name="_Toc100571493"/>
      <w:bookmarkStart w:id="366" w:name="_Toc101169504"/>
      <w:bookmarkStart w:id="367" w:name="_Toc101542545"/>
      <w:bookmarkStart w:id="368" w:name="_Toc101545653"/>
      <w:bookmarkStart w:id="369" w:name="_Toc101545822"/>
      <w:bookmarkStart w:id="370" w:name="_Toc102300313"/>
      <w:bookmarkStart w:id="371" w:name="_Toc102300544"/>
      <w:r w:rsidRPr="00B77711">
        <w:rPr>
          <w:rFonts w:ascii="Arial" w:hAnsi="Arial" w:cs="Arial"/>
          <w:sz w:val="20"/>
        </w:rPr>
        <w:t>If the Bidder is an individual or a sole proprietorship, to the Bidder himself;</w:t>
      </w:r>
      <w:bookmarkEnd w:id="359"/>
      <w:bookmarkEnd w:id="360"/>
      <w:bookmarkEnd w:id="361"/>
      <w:bookmarkEnd w:id="362"/>
      <w:bookmarkEnd w:id="363"/>
      <w:bookmarkEnd w:id="364"/>
      <w:bookmarkEnd w:id="365"/>
      <w:bookmarkEnd w:id="366"/>
      <w:bookmarkEnd w:id="367"/>
      <w:bookmarkEnd w:id="368"/>
      <w:bookmarkEnd w:id="369"/>
      <w:bookmarkEnd w:id="370"/>
      <w:bookmarkEnd w:id="371"/>
    </w:p>
    <w:p w:rsidR="00B77711" w:rsidRPr="00B77711" w:rsidRDefault="00B77711" w:rsidP="00B77711">
      <w:pPr>
        <w:pStyle w:val="Style1"/>
        <w:numPr>
          <w:ilvl w:val="3"/>
          <w:numId w:val="3"/>
        </w:numPr>
        <w:rPr>
          <w:rFonts w:ascii="Arial" w:hAnsi="Arial" w:cs="Arial"/>
          <w:sz w:val="20"/>
        </w:rPr>
      </w:pPr>
      <w:bookmarkStart w:id="372" w:name="_Toc99261392"/>
      <w:bookmarkStart w:id="373" w:name="_Toc99766004"/>
      <w:bookmarkStart w:id="374" w:name="_Toc99862379"/>
      <w:bookmarkStart w:id="375" w:name="_Toc99938579"/>
      <w:bookmarkStart w:id="376" w:name="_Toc99942457"/>
      <w:bookmarkStart w:id="377" w:name="_Toc100571198"/>
      <w:bookmarkStart w:id="378" w:name="_Toc100571494"/>
      <w:bookmarkStart w:id="379" w:name="_Toc101169505"/>
      <w:bookmarkStart w:id="380" w:name="_Toc101542546"/>
      <w:bookmarkStart w:id="381" w:name="_Toc101545654"/>
      <w:bookmarkStart w:id="382" w:name="_Toc101545823"/>
      <w:bookmarkStart w:id="383" w:name="_Toc102300314"/>
      <w:bookmarkStart w:id="384" w:name="_Toc102300545"/>
      <w:r w:rsidRPr="00B77711">
        <w:rPr>
          <w:rFonts w:ascii="Arial" w:hAnsi="Arial" w:cs="Arial"/>
          <w:sz w:val="20"/>
        </w:rPr>
        <w:t>If the Bidder is a partnership, to all its officers and members;</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B77711" w:rsidRPr="00B77711" w:rsidRDefault="00B77711" w:rsidP="00B77711">
      <w:pPr>
        <w:pStyle w:val="Style1"/>
        <w:numPr>
          <w:ilvl w:val="3"/>
          <w:numId w:val="3"/>
        </w:numPr>
        <w:rPr>
          <w:rFonts w:ascii="Arial" w:hAnsi="Arial" w:cs="Arial"/>
          <w:sz w:val="20"/>
        </w:rPr>
      </w:pPr>
      <w:bookmarkStart w:id="385" w:name="_Toc99261393"/>
      <w:bookmarkStart w:id="386" w:name="_Toc99766005"/>
      <w:bookmarkStart w:id="387" w:name="_Toc99862380"/>
      <w:bookmarkStart w:id="388" w:name="_Toc99938580"/>
      <w:bookmarkStart w:id="389" w:name="_Toc99942458"/>
      <w:bookmarkStart w:id="390" w:name="_Toc100571199"/>
      <w:bookmarkStart w:id="391" w:name="_Toc100571495"/>
      <w:bookmarkStart w:id="392" w:name="_Toc101169506"/>
      <w:bookmarkStart w:id="393" w:name="_Toc101542547"/>
      <w:bookmarkStart w:id="394" w:name="_Toc101545655"/>
      <w:bookmarkStart w:id="395" w:name="_Toc101545824"/>
      <w:bookmarkStart w:id="396" w:name="_Toc102300315"/>
      <w:bookmarkStart w:id="397" w:name="_Toc102300546"/>
      <w:r w:rsidRPr="00B77711">
        <w:rPr>
          <w:rFonts w:ascii="Arial" w:hAnsi="Arial" w:cs="Arial"/>
          <w:sz w:val="20"/>
        </w:rPr>
        <w:t xml:space="preserve">If the Bidder is a corporation, to all its officers, directors, and controlling stockholders; </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B77711" w:rsidRPr="00B77711" w:rsidRDefault="00B77711" w:rsidP="00B77711">
      <w:pPr>
        <w:pStyle w:val="Style1"/>
        <w:numPr>
          <w:ilvl w:val="3"/>
          <w:numId w:val="3"/>
        </w:numPr>
        <w:rPr>
          <w:rFonts w:ascii="Arial" w:hAnsi="Arial" w:cs="Arial"/>
          <w:sz w:val="20"/>
        </w:rPr>
      </w:pPr>
      <w:bookmarkStart w:id="398" w:name="_Toc99261394"/>
      <w:bookmarkStart w:id="399" w:name="_Toc99766006"/>
      <w:bookmarkStart w:id="400" w:name="_Toc99862381"/>
      <w:bookmarkStart w:id="401" w:name="_Toc99938581"/>
      <w:bookmarkStart w:id="402" w:name="_Toc99942459"/>
      <w:bookmarkStart w:id="403" w:name="_Toc100571200"/>
      <w:bookmarkStart w:id="404" w:name="_Toc100571496"/>
      <w:bookmarkStart w:id="405" w:name="_Toc101169507"/>
      <w:bookmarkStart w:id="406" w:name="_Toc101542548"/>
      <w:bookmarkStart w:id="407" w:name="_Toc101545656"/>
      <w:bookmarkStart w:id="408" w:name="_Toc101545825"/>
      <w:bookmarkStart w:id="409" w:name="_Toc102300316"/>
      <w:bookmarkStart w:id="410" w:name="_Toc102300547"/>
      <w:r w:rsidRPr="00B77711">
        <w:rPr>
          <w:rFonts w:ascii="Arial" w:hAnsi="Arial" w:cs="Arial"/>
          <w:sz w:val="20"/>
        </w:rPr>
        <w:t>If the Bidder is a cooperative, to all its officers, directors, and controlling shareholders or members;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If the Bidder is a joint venture (JV), the provisions of items (a), (b), (c) or (d) of this Clause shall correspondingly apply to each of the members of the said JV, as may be appropriate.</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B77711" w:rsidRPr="00B77711" w:rsidRDefault="00B77711" w:rsidP="00B77711">
      <w:pPr>
        <w:pStyle w:val="Style1"/>
        <w:tabs>
          <w:tab w:val="clear" w:pos="1440"/>
        </w:tabs>
        <w:ind w:firstLine="0"/>
        <w:rPr>
          <w:rFonts w:ascii="Arial" w:hAnsi="Arial" w:cs="Arial"/>
          <w:sz w:val="20"/>
        </w:rPr>
      </w:pPr>
      <w:bookmarkStart w:id="411" w:name="_Toc99261395"/>
      <w:bookmarkStart w:id="412" w:name="_Toc99766007"/>
      <w:bookmarkStart w:id="413" w:name="_Toc99862382"/>
      <w:bookmarkStart w:id="414" w:name="_Toc99938582"/>
      <w:bookmarkStart w:id="415" w:name="_Toc99942460"/>
      <w:r w:rsidRPr="00B77711">
        <w:rPr>
          <w:rFonts w:ascii="Arial" w:hAnsi="Arial" w:cs="Arial"/>
          <w:sz w:val="20"/>
        </w:rPr>
        <w:t>Relationship of the nature described above or failure to comply with this Clause will result in the automatic disqualification of a Bidder.</w:t>
      </w:r>
      <w:bookmarkEnd w:id="411"/>
      <w:bookmarkEnd w:id="412"/>
      <w:bookmarkEnd w:id="413"/>
      <w:bookmarkEnd w:id="414"/>
      <w:bookmarkEnd w:id="41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416" w:name="_Toc99261397"/>
      <w:bookmarkStart w:id="417" w:name="_Ref99265075"/>
      <w:bookmarkStart w:id="418" w:name="_Ref99266420"/>
      <w:bookmarkStart w:id="419" w:name="_Toc99862383"/>
      <w:bookmarkStart w:id="420" w:name="_Ref99943921"/>
      <w:bookmarkStart w:id="421" w:name="_Ref100721461"/>
      <w:bookmarkStart w:id="422" w:name="_Toc100755164"/>
      <w:bookmarkStart w:id="423" w:name="_Toc100906788"/>
      <w:bookmarkStart w:id="424" w:name="_Toc100978068"/>
      <w:bookmarkStart w:id="425" w:name="_Toc100978453"/>
      <w:bookmarkStart w:id="426" w:name="_Ref240008917"/>
      <w:bookmarkStart w:id="427" w:name="_Toc240079407"/>
      <w:bookmarkStart w:id="428" w:name="_Toc240193389"/>
      <w:bookmarkStart w:id="429" w:name="_Toc240794894"/>
      <w:bookmarkStart w:id="430" w:name="_Toc242866316"/>
      <w:bookmarkStart w:id="431" w:name="_Toc100571201"/>
      <w:bookmarkStart w:id="432" w:name="_Toc100571497"/>
      <w:bookmarkStart w:id="433" w:name="_Toc101169508"/>
      <w:bookmarkStart w:id="434" w:name="_Toc101542549"/>
      <w:bookmarkStart w:id="435" w:name="_Toc101545826"/>
      <w:bookmarkStart w:id="436" w:name="_Toc102300317"/>
      <w:bookmarkStart w:id="437" w:name="_Toc102300548"/>
      <w:r w:rsidRPr="00B77711">
        <w:rPr>
          <w:rFonts w:ascii="Arial" w:hAnsi="Arial" w:cs="Arial"/>
          <w:sz w:val="20"/>
          <w:szCs w:val="20"/>
        </w:rPr>
        <w:t>Eligible Bidders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438" w:name="_Toc99261398"/>
      <w:bookmarkStart w:id="439" w:name="_Ref99264924"/>
      <w:bookmarkStart w:id="440" w:name="_Toc99766009"/>
      <w:bookmarkStart w:id="441" w:name="_Toc99862384"/>
      <w:bookmarkStart w:id="442" w:name="_Toc99938584"/>
      <w:bookmarkStart w:id="443" w:name="_Toc99942462"/>
      <w:bookmarkStart w:id="444" w:name="_Toc100755165"/>
      <w:bookmarkStart w:id="445" w:name="_Toc100906789"/>
      <w:bookmarkStart w:id="446" w:name="_Toc100978069"/>
      <w:bookmarkStart w:id="447" w:name="_Toc100978454"/>
      <w:bookmarkStart w:id="448" w:name="_Ref101580227"/>
      <w:bookmarkStart w:id="449" w:name="_Ref240044498"/>
      <w:bookmarkStart w:id="450" w:name="_Ref240080289"/>
      <w:bookmarkStart w:id="451" w:name="_Ref33253418"/>
      <w:r w:rsidRPr="00B77711">
        <w:rPr>
          <w:rFonts w:ascii="Arial" w:hAnsi="Arial" w:cs="Arial"/>
          <w:sz w:val="20"/>
        </w:rPr>
        <w:t xml:space="preserve">Unless otherwise indicated in the </w:t>
      </w:r>
      <w:r w:rsidRPr="00B77711">
        <w:rPr>
          <w:rFonts w:ascii="Arial" w:hAnsi="Arial" w:cs="Arial"/>
          <w:b/>
          <w:sz w:val="20"/>
          <w:u w:val="single"/>
        </w:rPr>
        <w:t>BDS</w:t>
      </w:r>
      <w:r w:rsidRPr="00B77711">
        <w:rPr>
          <w:rFonts w:ascii="Arial" w:hAnsi="Arial" w:cs="Arial"/>
          <w:sz w:val="20"/>
        </w:rPr>
        <w:t>, the following persons shall be eligible to participate in this Bidding:</w:t>
      </w:r>
      <w:bookmarkEnd w:id="438"/>
      <w:bookmarkEnd w:id="439"/>
      <w:bookmarkEnd w:id="440"/>
      <w:bookmarkEnd w:id="441"/>
      <w:bookmarkEnd w:id="442"/>
      <w:bookmarkEnd w:id="443"/>
      <w:bookmarkEnd w:id="444"/>
      <w:bookmarkEnd w:id="445"/>
      <w:bookmarkEnd w:id="446"/>
      <w:bookmarkEnd w:id="447"/>
      <w:bookmarkEnd w:id="448"/>
      <w:bookmarkEnd w:id="449"/>
      <w:bookmarkEnd w:id="450"/>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452" w:name="_Toc99261399"/>
      <w:bookmarkStart w:id="453" w:name="_Toc99766010"/>
      <w:bookmarkStart w:id="454" w:name="_Toc99862385"/>
      <w:bookmarkStart w:id="455" w:name="_Toc99938585"/>
      <w:bookmarkStart w:id="456" w:name="_Toc99942463"/>
      <w:bookmarkStart w:id="457" w:name="_Toc100755166"/>
      <w:bookmarkStart w:id="458" w:name="_Toc100906790"/>
      <w:bookmarkStart w:id="459" w:name="_Toc100978070"/>
      <w:bookmarkStart w:id="460" w:name="_Toc100978455"/>
      <w:r w:rsidRPr="00B77711">
        <w:rPr>
          <w:rFonts w:ascii="Arial" w:hAnsi="Arial" w:cs="Arial"/>
          <w:sz w:val="20"/>
        </w:rPr>
        <w:t>Duly licensed Filipino citizens/sole proprietorships;</w:t>
      </w:r>
      <w:bookmarkEnd w:id="452"/>
      <w:bookmarkEnd w:id="453"/>
      <w:bookmarkEnd w:id="454"/>
      <w:bookmarkEnd w:id="455"/>
      <w:bookmarkEnd w:id="456"/>
      <w:bookmarkEnd w:id="457"/>
      <w:bookmarkEnd w:id="458"/>
      <w:bookmarkEnd w:id="459"/>
      <w:bookmarkEnd w:id="460"/>
    </w:p>
    <w:p w:rsidR="00B77711" w:rsidRPr="00B77711" w:rsidRDefault="00B77711" w:rsidP="00B77711">
      <w:pPr>
        <w:pStyle w:val="Style1"/>
        <w:numPr>
          <w:ilvl w:val="3"/>
          <w:numId w:val="3"/>
        </w:numPr>
        <w:rPr>
          <w:rFonts w:ascii="Arial" w:hAnsi="Arial" w:cs="Arial"/>
          <w:sz w:val="20"/>
        </w:rPr>
      </w:pPr>
      <w:bookmarkStart w:id="461" w:name="_Toc99261400"/>
      <w:bookmarkStart w:id="462" w:name="_Toc99766011"/>
      <w:bookmarkStart w:id="463" w:name="_Toc99862386"/>
      <w:bookmarkStart w:id="464" w:name="_Toc99938586"/>
      <w:bookmarkStart w:id="465" w:name="_Toc99942464"/>
      <w:bookmarkStart w:id="466" w:name="_Toc100755167"/>
      <w:bookmarkStart w:id="467" w:name="_Toc100906791"/>
      <w:bookmarkStart w:id="468" w:name="_Toc100978071"/>
      <w:bookmarkStart w:id="469" w:name="_Toc100978456"/>
      <w:r w:rsidRPr="00B77711">
        <w:rPr>
          <w:rFonts w:ascii="Arial" w:hAnsi="Arial" w:cs="Arial"/>
          <w:sz w:val="20"/>
        </w:rPr>
        <w:t>Partnerships duly organized under the laws of the Philippines and of which at least seventy five percent (75%) of the interest belongs to citizens of the Philippines;</w:t>
      </w:r>
      <w:bookmarkEnd w:id="461"/>
      <w:bookmarkEnd w:id="462"/>
      <w:bookmarkEnd w:id="463"/>
      <w:bookmarkEnd w:id="464"/>
      <w:bookmarkEnd w:id="465"/>
      <w:bookmarkEnd w:id="466"/>
      <w:bookmarkEnd w:id="467"/>
      <w:bookmarkEnd w:id="468"/>
      <w:bookmarkEnd w:id="469"/>
    </w:p>
    <w:p w:rsidR="00B77711" w:rsidRPr="00B77711" w:rsidRDefault="00B77711" w:rsidP="00B77711">
      <w:pPr>
        <w:pStyle w:val="Style1"/>
        <w:numPr>
          <w:ilvl w:val="3"/>
          <w:numId w:val="3"/>
        </w:numPr>
        <w:rPr>
          <w:rFonts w:ascii="Arial" w:hAnsi="Arial" w:cs="Arial"/>
          <w:sz w:val="20"/>
        </w:rPr>
      </w:pPr>
      <w:bookmarkStart w:id="470" w:name="_Toc99261401"/>
      <w:bookmarkStart w:id="471" w:name="_Toc99766012"/>
      <w:bookmarkStart w:id="472" w:name="_Toc99862387"/>
      <w:bookmarkStart w:id="473" w:name="_Toc99938587"/>
      <w:bookmarkStart w:id="474" w:name="_Toc99942465"/>
      <w:bookmarkStart w:id="475" w:name="_Toc100755168"/>
      <w:bookmarkStart w:id="476" w:name="_Toc100906792"/>
      <w:bookmarkStart w:id="477" w:name="_Toc100978072"/>
      <w:bookmarkStart w:id="478" w:name="_Toc100978457"/>
      <w:r w:rsidRPr="00B77711">
        <w:rPr>
          <w:rFonts w:ascii="Arial" w:hAnsi="Arial" w:cs="Arial"/>
          <w:sz w:val="20"/>
        </w:rPr>
        <w:lastRenderedPageBreak/>
        <w:t>Corporations duly organized under the laws of the Philippines, and of which at least seventy five percent (75%) of the outstanding capital stock belongs to citizens of the Philippines;</w:t>
      </w:r>
      <w:bookmarkEnd w:id="470"/>
      <w:bookmarkEnd w:id="471"/>
      <w:bookmarkEnd w:id="472"/>
      <w:bookmarkEnd w:id="473"/>
      <w:bookmarkEnd w:id="474"/>
      <w:bookmarkEnd w:id="475"/>
      <w:bookmarkEnd w:id="476"/>
      <w:bookmarkEnd w:id="477"/>
      <w:bookmarkEnd w:id="478"/>
    </w:p>
    <w:p w:rsidR="00B77711" w:rsidRPr="00B77711" w:rsidRDefault="00B77711" w:rsidP="00B77711">
      <w:pPr>
        <w:pStyle w:val="Style1"/>
        <w:numPr>
          <w:ilvl w:val="3"/>
          <w:numId w:val="3"/>
        </w:numPr>
        <w:rPr>
          <w:rFonts w:ascii="Arial" w:hAnsi="Arial" w:cs="Arial"/>
          <w:sz w:val="20"/>
        </w:rPr>
      </w:pPr>
      <w:bookmarkStart w:id="479" w:name="_Toc99261402"/>
      <w:bookmarkStart w:id="480" w:name="_Toc99766013"/>
      <w:bookmarkStart w:id="481" w:name="_Toc99862388"/>
      <w:bookmarkStart w:id="482" w:name="_Toc99938588"/>
      <w:bookmarkStart w:id="483" w:name="_Toc99942466"/>
      <w:bookmarkStart w:id="484" w:name="_Toc100755169"/>
      <w:bookmarkStart w:id="485" w:name="_Toc100906793"/>
      <w:bookmarkStart w:id="486" w:name="_Toc100978073"/>
      <w:bookmarkStart w:id="487" w:name="_Toc100978458"/>
      <w:r w:rsidRPr="00B77711">
        <w:rPr>
          <w:rFonts w:ascii="Arial" w:hAnsi="Arial" w:cs="Arial"/>
          <w:sz w:val="20"/>
        </w:rPr>
        <w:t>Cooperatives duly organized under the laws of the Philippines.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(75%):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 For this purpose, Filipino ownership or interest shall be based on the contributions of each of the members of the joint venture as specified in their JVA.</w:t>
      </w:r>
      <w:bookmarkEnd w:id="479"/>
      <w:bookmarkEnd w:id="480"/>
      <w:bookmarkEnd w:id="481"/>
      <w:bookmarkEnd w:id="482"/>
      <w:bookmarkEnd w:id="483"/>
      <w:bookmarkEnd w:id="484"/>
      <w:bookmarkEnd w:id="485"/>
      <w:bookmarkEnd w:id="486"/>
      <w:bookmarkEnd w:id="487"/>
    </w:p>
    <w:p w:rsidR="00B77711" w:rsidRPr="00B77711" w:rsidRDefault="00B77711" w:rsidP="00B77711">
      <w:pPr>
        <w:pStyle w:val="Style1"/>
        <w:numPr>
          <w:ilvl w:val="2"/>
          <w:numId w:val="3"/>
        </w:numPr>
        <w:rPr>
          <w:rFonts w:ascii="Arial" w:hAnsi="Arial" w:cs="Arial"/>
          <w:sz w:val="20"/>
        </w:rPr>
      </w:pPr>
      <w:bookmarkStart w:id="488" w:name="_Ref240079997"/>
      <w:bookmarkStart w:id="489" w:name="_Ref97976536"/>
      <w:bookmarkStart w:id="490" w:name="_Toc99261404"/>
      <w:bookmarkStart w:id="491" w:name="_Toc99766015"/>
      <w:bookmarkStart w:id="492" w:name="_Toc99862390"/>
      <w:bookmarkStart w:id="493" w:name="_Toc99938590"/>
      <w:bookmarkStart w:id="494" w:name="_Toc99942468"/>
      <w:bookmarkStart w:id="495" w:name="_Toc100755171"/>
      <w:bookmarkStart w:id="496" w:name="_Toc100906795"/>
      <w:bookmarkStart w:id="497" w:name="_Toc100978075"/>
      <w:bookmarkStart w:id="498" w:name="_Toc100978460"/>
      <w:r w:rsidRPr="00B77711">
        <w:rPr>
          <w:rFonts w:ascii="Arial" w:hAnsi="Arial" w:cs="Arial"/>
          <w:sz w:val="20"/>
        </w:rPr>
        <w:t xml:space="preserve">The Procuring Entity may also invite foreign bidders when provided for under any Treaty or International or Executive Agreement as specified in the </w:t>
      </w:r>
      <w:hyperlink w:anchor="bds5_2" w:history="1">
        <w:r w:rsidRPr="00B77711">
          <w:rPr>
            <w:rStyle w:val="Hyperlink"/>
            <w:rFonts w:ascii="Arial" w:hAnsi="Arial" w:cs="Arial"/>
            <w:sz w:val="20"/>
            <w:szCs w:val="20"/>
          </w:rPr>
          <w:t>BDS</w:t>
        </w:r>
      </w:hyperlink>
      <w:r w:rsidRPr="00B77711">
        <w:rPr>
          <w:rFonts w:ascii="Arial" w:hAnsi="Arial" w:cs="Arial"/>
          <w:sz w:val="20"/>
        </w:rPr>
        <w:t>.</w:t>
      </w:r>
      <w:bookmarkEnd w:id="488"/>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Government owned or controlled corporations (GOCCs) may be eligible to participate only if they can establish that they (a) are legally and financially autonomous, (b) operate under commercial law, and (c) are not attached agencies of the Procuring Entity.</w:t>
      </w:r>
    </w:p>
    <w:p w:rsidR="00B77711" w:rsidRPr="00B77711" w:rsidRDefault="00B77711" w:rsidP="00B77711">
      <w:pPr>
        <w:pStyle w:val="Style1"/>
        <w:numPr>
          <w:ilvl w:val="2"/>
          <w:numId w:val="3"/>
        </w:numPr>
        <w:rPr>
          <w:rFonts w:ascii="Arial" w:hAnsi="Arial" w:cs="Arial"/>
          <w:sz w:val="20"/>
        </w:rPr>
      </w:pPr>
      <w:bookmarkStart w:id="499" w:name="_Ref240081381"/>
      <w:r w:rsidRPr="00B77711">
        <w:rPr>
          <w:rFonts w:ascii="Arial" w:hAnsi="Arial" w:cs="Arial"/>
          <w:sz w:val="20"/>
        </w:rPr>
        <w:t>(a)  The Bidder must have an experience of having completed a Single Largest Completed Contract (SLCC) that is similar to this Project, equivalent to at least fifty percent (50%) of the ABC adjusted, if necessary, by the Bidder to current prices using the Philippine Statistics Authority (PSA) consumer price index.  However, contractors under Small A and Small B categories without similar experience on the contract to be bid may be allowed to bid if the cost of such contract is not more than the Allowable Range of Contract Cost (ARCC) of their registration based on the guidelines as prescribed by the PCAB.</w:t>
      </w:r>
    </w:p>
    <w:p w:rsidR="00B77711" w:rsidRPr="00B77711" w:rsidRDefault="00B77711" w:rsidP="00B77711">
      <w:pPr>
        <w:pStyle w:val="Style1"/>
        <w:tabs>
          <w:tab w:val="clear" w:pos="1440"/>
        </w:tabs>
        <w:ind w:firstLine="0"/>
        <w:rPr>
          <w:rFonts w:ascii="Arial" w:hAnsi="Arial" w:cs="Arial"/>
          <w:sz w:val="20"/>
        </w:rPr>
      </w:pPr>
      <w:r w:rsidRPr="00B77711">
        <w:rPr>
          <w:rFonts w:ascii="Arial" w:hAnsi="Arial" w:cs="Arial"/>
          <w:sz w:val="20"/>
        </w:rPr>
        <w:t xml:space="preserve">(b)  For Foreign-funded Procurement, the Procuring Entity and the foreign government/foreign or international financing institution may agree on another track record requirement, as specified in the </w:t>
      </w:r>
      <w:hyperlink w:anchor="bds5_4" w:history="1">
        <w:r w:rsidRPr="00B77711">
          <w:rPr>
            <w:rStyle w:val="Hyperlink"/>
            <w:rFonts w:ascii="Arial" w:hAnsi="Arial" w:cs="Arial"/>
            <w:sz w:val="20"/>
            <w:szCs w:val="20"/>
          </w:rPr>
          <w:t>BDS</w:t>
        </w:r>
      </w:hyperlink>
      <w:r w:rsidRPr="00B77711">
        <w:rPr>
          <w:rFonts w:ascii="Arial" w:hAnsi="Arial" w:cs="Arial"/>
          <w:sz w:val="20"/>
        </w:rPr>
        <w:t>.</w:t>
      </w:r>
    </w:p>
    <w:p w:rsidR="00B77711" w:rsidRPr="00B77711" w:rsidRDefault="00B77711" w:rsidP="00B77711">
      <w:pPr>
        <w:pStyle w:val="ListParagraph"/>
        <w:spacing w:line="240" w:lineRule="auto"/>
        <w:rPr>
          <w:rFonts w:ascii="Arial" w:hAnsi="Arial" w:cs="Arial"/>
          <w:sz w:val="20"/>
          <w:szCs w:val="20"/>
        </w:rPr>
      </w:pPr>
      <w:bookmarkStart w:id="500" w:name="_Toc239472656"/>
      <w:bookmarkStart w:id="501" w:name="_Toc239473274"/>
      <w:bookmarkEnd w:id="499"/>
      <w:r w:rsidRPr="00B77711">
        <w:rPr>
          <w:rFonts w:ascii="Arial" w:hAnsi="Arial" w:cs="Arial"/>
          <w:sz w:val="20"/>
          <w:szCs w:val="20"/>
        </w:rPr>
        <w:t>For this purpose, contracts similar to the Project shall be those described in the</w:t>
      </w:r>
      <w:r w:rsidRPr="00B77711">
        <w:rPr>
          <w:rFonts w:ascii="Arial" w:hAnsi="Arial" w:cs="Arial"/>
          <w:b/>
          <w:sz w:val="20"/>
          <w:szCs w:val="20"/>
          <w:u w:val="single"/>
        </w:rPr>
        <w:t xml:space="preserve"> </w:t>
      </w:r>
      <w:hyperlink w:anchor="bds5_4" w:history="1">
        <w:r w:rsidRPr="00B77711">
          <w:rPr>
            <w:rStyle w:val="Hyperlink"/>
            <w:rFonts w:ascii="Arial" w:hAnsi="Arial" w:cs="Arial"/>
            <w:sz w:val="20"/>
            <w:szCs w:val="20"/>
          </w:rPr>
          <w:t>BDS</w:t>
        </w:r>
      </w:hyperlink>
      <w:r w:rsidRPr="00B77711">
        <w:rPr>
          <w:rFonts w:ascii="Arial" w:hAnsi="Arial" w:cs="Arial"/>
          <w:sz w:val="20"/>
          <w:szCs w:val="20"/>
        </w:rPr>
        <w:t>.</w:t>
      </w:r>
      <w:bookmarkEnd w:id="500"/>
      <w:bookmarkEnd w:id="50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lang w:val="en-PH" w:eastAsia="en-PH"/>
        </w:rPr>
      </w:pPr>
      <w:bookmarkStart w:id="502" w:name="_Ref240081633"/>
      <w:r w:rsidRPr="00B77711">
        <w:rPr>
          <w:rFonts w:ascii="Arial" w:hAnsi="Arial" w:cs="Arial"/>
          <w:sz w:val="20"/>
          <w:lang w:val="en-PH" w:eastAsia="en-PH"/>
        </w:rPr>
        <w:t>The Bidder must submit a computation of its Net Financial Contracting Capacity (NFCC), which must be at least equal to the ABC to be bid, calculated as follows:</w:t>
      </w:r>
      <w:bookmarkEnd w:id="502"/>
    </w:p>
    <w:p w:rsidR="00B77711" w:rsidRPr="00B77711" w:rsidRDefault="00B77711" w:rsidP="00B77711">
      <w:pPr>
        <w:ind w:left="1800"/>
        <w:rPr>
          <w:rFonts w:ascii="Arial" w:hAnsi="Arial" w:cs="Arial"/>
          <w:sz w:val="20"/>
          <w:szCs w:val="20"/>
          <w:lang w:val="en-PH" w:eastAsia="en-PH"/>
        </w:rPr>
      </w:pPr>
      <w:r w:rsidRPr="00B77711">
        <w:rPr>
          <w:rFonts w:ascii="Arial" w:hAnsi="Arial" w:cs="Arial"/>
          <w:sz w:val="20"/>
          <w:szCs w:val="20"/>
          <w:lang w:val="en-PH" w:eastAsia="en-PH"/>
        </w:rPr>
        <w:t>NFCC = [(Current assets minus current liabilities) (15)] minus the value of all outstanding or uncompleted portions of the projects under ongoing contracts, including awarded contracts yet to be started coinciding with the contract for this Project.</w:t>
      </w:r>
    </w:p>
    <w:p w:rsidR="00B77711" w:rsidRPr="00B77711" w:rsidRDefault="00B77711" w:rsidP="00B77711">
      <w:pPr>
        <w:ind w:left="1440"/>
        <w:rPr>
          <w:rFonts w:ascii="Arial" w:hAnsi="Arial" w:cs="Arial"/>
          <w:sz w:val="20"/>
          <w:szCs w:val="20"/>
          <w:lang w:val="en-PH" w:eastAsia="en-PH"/>
        </w:rPr>
      </w:pPr>
      <w:r w:rsidRPr="00B77711">
        <w:rPr>
          <w:rFonts w:ascii="Arial" w:hAnsi="Arial" w:cs="Arial"/>
          <w:sz w:val="20"/>
          <w:szCs w:val="20"/>
          <w:lang w:val="en-PH" w:eastAsia="en-PH"/>
        </w:rPr>
        <w:t>The values of the domestic bidder’s current assets and current liabilities shall be based on the latest Audited Financial Statements (AFS) submitted to the BIR.</w:t>
      </w:r>
    </w:p>
    <w:p w:rsidR="00B77711" w:rsidRPr="00B77711" w:rsidRDefault="00B77711" w:rsidP="00B77711">
      <w:pPr>
        <w:ind w:left="1440"/>
        <w:rPr>
          <w:rFonts w:ascii="Arial" w:hAnsi="Arial" w:cs="Arial"/>
          <w:sz w:val="20"/>
          <w:szCs w:val="20"/>
          <w:lang w:val="en-PH" w:eastAsia="en-PH"/>
        </w:rPr>
      </w:pPr>
      <w:r w:rsidRPr="00B77711">
        <w:rPr>
          <w:rFonts w:ascii="Arial" w:hAnsi="Arial" w:cs="Arial"/>
          <w:sz w:val="20"/>
          <w:szCs w:val="20"/>
          <w:lang w:val="en-PH" w:eastAsia="en-PH"/>
        </w:rPr>
        <w:lastRenderedPageBreak/>
        <w:t>For purposes of computing the foreign bidders’ NFCC, the value of the current assets and current liabilities shall be based on their audited financial statements prepared in accordance with international financial reporting standards.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03" w:name="_Toc240040319"/>
      <w:bookmarkStart w:id="504" w:name="_Toc240040631"/>
      <w:bookmarkStart w:id="505" w:name="_Toc240078733"/>
      <w:bookmarkStart w:id="506" w:name="_Toc240078992"/>
      <w:bookmarkStart w:id="507" w:name="_Toc240079408"/>
      <w:bookmarkStart w:id="508" w:name="_Toc240193390"/>
      <w:bookmarkStart w:id="509" w:name="_Toc240794895"/>
      <w:bookmarkStart w:id="510" w:name="_Toc240040320"/>
      <w:bookmarkStart w:id="511" w:name="_Toc240040632"/>
      <w:bookmarkStart w:id="512" w:name="_Toc240078734"/>
      <w:bookmarkStart w:id="513" w:name="_Toc240078993"/>
      <w:bookmarkStart w:id="514" w:name="_Toc240079409"/>
      <w:bookmarkStart w:id="515" w:name="_Toc240193391"/>
      <w:bookmarkStart w:id="516" w:name="_Toc240794896"/>
      <w:bookmarkStart w:id="517" w:name="_Toc240040321"/>
      <w:bookmarkStart w:id="518" w:name="_Toc240040633"/>
      <w:bookmarkStart w:id="519" w:name="_Toc240078735"/>
      <w:bookmarkStart w:id="520" w:name="_Toc240078994"/>
      <w:bookmarkStart w:id="521" w:name="_Toc240079410"/>
      <w:bookmarkStart w:id="522" w:name="_Toc240193392"/>
      <w:bookmarkStart w:id="523" w:name="_Toc240794897"/>
      <w:bookmarkStart w:id="524" w:name="_Ref240008946"/>
      <w:bookmarkStart w:id="525" w:name="_Toc240079411"/>
      <w:bookmarkStart w:id="526" w:name="_Toc240193393"/>
      <w:bookmarkStart w:id="527" w:name="_Toc240794898"/>
      <w:bookmarkStart w:id="528" w:name="_Toc24286631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B77711">
        <w:rPr>
          <w:rFonts w:ascii="Arial" w:hAnsi="Arial" w:cs="Arial"/>
          <w:sz w:val="20"/>
          <w:szCs w:val="20"/>
        </w:rPr>
        <w:t>Bidder’s Responsibilities</w:t>
      </w:r>
      <w:bookmarkEnd w:id="524"/>
      <w:bookmarkEnd w:id="525"/>
      <w:bookmarkEnd w:id="526"/>
      <w:bookmarkEnd w:id="527"/>
      <w:bookmarkEnd w:id="528"/>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or its duly authorized representative shall submit a sworn statement in the form prescribed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fldChar w:fldCharType="separate"/>
      </w:r>
      <w:r w:rsidR="00BF03E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as required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_Ref240789690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12.1(b)(iii)</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Bidder is responsible for the following:</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taken steps to carefully examine all of the Bidding   Documents;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acknowledged all conditions, local or otherwise, affecting the implementation of the contract;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made an estimate of the facilities available and needed for the contract to be bid, if any;</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Having complied with its responsibility to inquire or secure Supplemental/Bid Bulletin/s as provided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_Ref242695033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10.4</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Ensuring that it is not “blacklisted” or barred from bidding by the GoP or any of its agencies, offices, corporations, or LGUs, including foreign government/foreign or international financing institution whose blacklisting rules have been recognized by the GPPB;</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Ensuring that each of the documents submitted in satisfaction of the bidding requirements is an authentic copy of the original, complete, and all statements and information provided </w:t>
      </w:r>
      <w:r w:rsidRPr="00B77711">
        <w:rPr>
          <w:rFonts w:ascii="Arial" w:hAnsi="Arial" w:cs="Arial"/>
          <w:sz w:val="20"/>
        </w:rPr>
        <w:tab/>
        <w:t>therein are true and correct;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Authorizing the HoPE or its duly authorized representative/s to verify all the documents submitted;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Ensuring that the signatory is the duly authorized representative of the Bidder, and granted full power and authority to do, execute and perform any and all acts necessary to participate, submit the bid, and to sign and execute the ensuing contract, accompanied by the duly notarized Special Power of Attorney, Board/Partnership Resolution, or Secretary’s Certificate, whichever is applicable;</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Complying with the disclosure provision under Section 47 of RA 9184 and its IRR in relation to other provisions of RA 3019;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Complying with existing labor laws and standards, in the case of procurement of services. Moreover, bidder undertakes to:</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Ensure the entitlement of workers to wages, hours of work, safety and health and other prevailing conditions of work as established by national laws, rules and regulations; or collective bargaining agreement; or arbitration award, if and when applicable.</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 xml:space="preserve">In case there is a finding by the Procuring Entity or the DOLE of underpayment or non-payment of workers’ wage and wage-related benefits, bidder agrees that the performance security or portion of the contract amount shall be withheld in favor of the complaining workers </w:t>
      </w:r>
      <w:r w:rsidRPr="00B77711">
        <w:rPr>
          <w:rFonts w:ascii="Arial" w:hAnsi="Arial" w:cs="Arial"/>
          <w:sz w:val="20"/>
        </w:rPr>
        <w:lastRenderedPageBreak/>
        <w:t>pursuant to appropriate provisions of Republic Act No. 9184 without prejudice to the institution of appropriate actions under the Labor Code, as amended, and other social legislations.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Comply with occupational safety and health standards and to correct deficiencies, if any. </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In case of imminent danger, injury or death of the worker, bidder undertakes to suspend contract implementation pending clearance to proceed from the DOLE Regional Office and to comply with Work Stoppage Order; and</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bCs/>
          <w:sz w:val="20"/>
        </w:rPr>
        <w:t>Ensuring that it did not give or pay, directly or indirectly, any commission, amount, fee, or any form of consideration, pecuniary or otherwise, to any person or official, personnel or representative of the;</w:t>
      </w:r>
    </w:p>
    <w:p w:rsidR="00B77711" w:rsidRPr="00B77711" w:rsidRDefault="00B77711" w:rsidP="00B77711">
      <w:pPr>
        <w:pStyle w:val="ListParagraph"/>
        <w:rPr>
          <w:rFonts w:ascii="Arial" w:hAnsi="Arial" w:cs="Arial"/>
          <w:sz w:val="20"/>
          <w:szCs w:val="20"/>
        </w:rPr>
      </w:pPr>
      <w:r w:rsidRPr="00B77711">
        <w:rPr>
          <w:rFonts w:ascii="Arial" w:hAnsi="Arial" w:cs="Arial"/>
          <w:sz w:val="20"/>
          <w:szCs w:val="20"/>
        </w:rPr>
        <w:t>Failure to observe any of the above responsibilities shall be at the risk of the Bidder concerned.</w:t>
      </w:r>
    </w:p>
    <w:p w:rsidR="00B77711" w:rsidRPr="00B77711" w:rsidRDefault="00B77711" w:rsidP="00B77711">
      <w:pPr>
        <w:pStyle w:val="Style1"/>
        <w:numPr>
          <w:ilvl w:val="2"/>
          <w:numId w:val="3"/>
        </w:numPr>
        <w:rPr>
          <w:rFonts w:ascii="Arial" w:hAnsi="Arial" w:cs="Arial"/>
          <w:sz w:val="20"/>
        </w:rPr>
      </w:pPr>
      <w:bookmarkStart w:id="529" w:name="_Ref240082255"/>
      <w:r w:rsidRPr="00B77711">
        <w:rPr>
          <w:rFonts w:ascii="Arial" w:hAnsi="Arial" w:cs="Arial"/>
          <w:sz w:val="20"/>
        </w:rPr>
        <w:t xml:space="preserve">The Bidder, by the act of submitting its bid, shall be deemed to have inspected the site, determined the general characteristics of the contract works and the conditions for this Project and examine all instructions, forms, terms, and project requirements in the Bidding Documents.  </w:t>
      </w:r>
      <w:bookmarkEnd w:id="529"/>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It shall be the sole responsibility of the prospective bidder to determine and to satisfy itself by such means as it considers necessary or desirable as to all matters pertaining to this Project, including: (a) the location and the nature of the contract, project,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 including supplemental/bid bulletins issued are correct and consistent.</w:t>
      </w:r>
    </w:p>
    <w:p w:rsidR="00B77711" w:rsidRPr="00B77711" w:rsidRDefault="00B77711" w:rsidP="00B77711">
      <w:pPr>
        <w:pStyle w:val="Style1"/>
        <w:numPr>
          <w:ilvl w:val="2"/>
          <w:numId w:val="3"/>
        </w:numPr>
        <w:rPr>
          <w:rFonts w:ascii="Arial" w:hAnsi="Arial" w:cs="Arial"/>
          <w:color w:val="C00000"/>
          <w:sz w:val="20"/>
        </w:rPr>
      </w:pPr>
      <w:r w:rsidRPr="00B77711">
        <w:rPr>
          <w:rFonts w:ascii="Arial" w:hAnsi="Arial" w:cs="Arial"/>
          <w:sz w:val="20"/>
        </w:rPr>
        <w:t>Before submitting their bids, the Bidders are deemed to have become familiar with all existing laws, decrees, ordinances, acts and regulations of the Philippines which may affect the contract in any way.</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shall bear all costs associated with the preparation and submission of his bid, and the Procuring Entity will in no case be responsible or liable for those costs, regardless of the conduct or outcome of the bidding process.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should note that the Procuring Entity will accept bids only from those that have paid the applicable fee for the Bidding Documents at the office indicated in the Invitation to Bid.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30" w:name="_Toc240193394"/>
      <w:bookmarkStart w:id="531" w:name="_Toc240794899"/>
      <w:bookmarkStart w:id="532" w:name="_Toc240040323"/>
      <w:bookmarkStart w:id="533" w:name="_Toc240040635"/>
      <w:bookmarkStart w:id="534" w:name="_Toc240078737"/>
      <w:bookmarkStart w:id="535" w:name="_Toc240078996"/>
      <w:bookmarkStart w:id="536" w:name="_Toc240079412"/>
      <w:bookmarkStart w:id="537" w:name="_Toc240193395"/>
      <w:bookmarkStart w:id="538" w:name="_Toc240794900"/>
      <w:bookmarkStart w:id="539" w:name="_Toc99261412"/>
      <w:bookmarkStart w:id="540" w:name="_Toc99862398"/>
      <w:bookmarkStart w:id="541" w:name="_Toc100755179"/>
      <w:bookmarkStart w:id="542" w:name="_Toc100906803"/>
      <w:bookmarkStart w:id="543" w:name="_Toc100978083"/>
      <w:bookmarkStart w:id="544" w:name="_Toc100978468"/>
      <w:bookmarkStart w:id="545" w:name="_Toc240079415"/>
      <w:bookmarkStart w:id="546" w:name="_Ref240083807"/>
      <w:bookmarkStart w:id="547" w:name="_Ref240083880"/>
      <w:bookmarkStart w:id="548" w:name="_Ref240084042"/>
      <w:bookmarkStart w:id="549" w:name="_Ref240084086"/>
      <w:bookmarkStart w:id="550" w:name="_Ref240084278"/>
      <w:bookmarkStart w:id="551" w:name="_Toc240193398"/>
      <w:bookmarkStart w:id="552" w:name="_Toc240794903"/>
      <w:bookmarkStart w:id="553" w:name="_Toc242866318"/>
      <w:bookmarkEnd w:id="451"/>
      <w:bookmarkEnd w:id="489"/>
      <w:bookmarkEnd w:id="490"/>
      <w:bookmarkEnd w:id="491"/>
      <w:bookmarkEnd w:id="492"/>
      <w:bookmarkEnd w:id="493"/>
      <w:bookmarkEnd w:id="494"/>
      <w:bookmarkEnd w:id="495"/>
      <w:bookmarkEnd w:id="496"/>
      <w:bookmarkEnd w:id="497"/>
      <w:bookmarkEnd w:id="498"/>
      <w:bookmarkEnd w:id="530"/>
      <w:bookmarkEnd w:id="531"/>
      <w:bookmarkEnd w:id="532"/>
      <w:bookmarkEnd w:id="533"/>
      <w:bookmarkEnd w:id="534"/>
      <w:bookmarkEnd w:id="535"/>
      <w:bookmarkEnd w:id="536"/>
      <w:bookmarkEnd w:id="537"/>
      <w:bookmarkEnd w:id="538"/>
      <w:r w:rsidRPr="00B77711">
        <w:rPr>
          <w:rFonts w:ascii="Arial" w:hAnsi="Arial" w:cs="Arial"/>
          <w:sz w:val="20"/>
          <w:szCs w:val="20"/>
        </w:rPr>
        <w:lastRenderedPageBreak/>
        <w:t>Origin of Goods and Services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B77711" w:rsidRPr="00B77711" w:rsidRDefault="00B77711" w:rsidP="00B77711">
      <w:pPr>
        <w:pStyle w:val="Style1"/>
        <w:tabs>
          <w:tab w:val="clear" w:pos="1440"/>
        </w:tabs>
        <w:ind w:left="720" w:firstLine="0"/>
        <w:outlineLvl w:val="1"/>
        <w:rPr>
          <w:rFonts w:ascii="Arial" w:hAnsi="Arial" w:cs="Arial"/>
          <w:sz w:val="20"/>
        </w:rPr>
      </w:pPr>
      <w:bookmarkStart w:id="554" w:name="_Ref97982429"/>
      <w:bookmarkStart w:id="555" w:name="_Toc99261413"/>
      <w:bookmarkStart w:id="556" w:name="_Toc99766024"/>
      <w:bookmarkStart w:id="557" w:name="_Toc99862399"/>
      <w:bookmarkStart w:id="558" w:name="_Toc99938599"/>
      <w:bookmarkStart w:id="559" w:name="_Toc99942477"/>
      <w:bookmarkStart w:id="560" w:name="_Toc100755180"/>
      <w:bookmarkStart w:id="561" w:name="_Toc100906804"/>
      <w:bookmarkStart w:id="562" w:name="_Toc100978084"/>
      <w:bookmarkStart w:id="563" w:name="_Toc100978469"/>
      <w:r w:rsidRPr="00B77711">
        <w:rPr>
          <w:rFonts w:ascii="Arial" w:hAnsi="Arial" w:cs="Arial"/>
          <w:sz w:val="20"/>
        </w:rPr>
        <w:t>There is no restriction on the origin of Goods, or Contracting of Works or Services other than those prohibited by a decision of the United Nations Security Council taken under Chapter VII of the Charter of the United Nations</w:t>
      </w:r>
      <w:bookmarkEnd w:id="554"/>
      <w:bookmarkEnd w:id="555"/>
      <w:bookmarkEnd w:id="556"/>
      <w:bookmarkEnd w:id="557"/>
      <w:bookmarkEnd w:id="558"/>
      <w:bookmarkEnd w:id="559"/>
      <w:bookmarkEnd w:id="560"/>
      <w:bookmarkEnd w:id="561"/>
      <w:bookmarkEnd w:id="562"/>
      <w:bookmarkEnd w:id="563"/>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64" w:name="_Toc240040327"/>
      <w:bookmarkStart w:id="565" w:name="_Toc240040639"/>
      <w:bookmarkStart w:id="566" w:name="_Toc240078741"/>
      <w:bookmarkStart w:id="567" w:name="_Toc240079000"/>
      <w:bookmarkStart w:id="568" w:name="_Toc240079416"/>
      <w:bookmarkStart w:id="569" w:name="_Toc240193399"/>
      <w:bookmarkStart w:id="570" w:name="_Toc240794904"/>
      <w:bookmarkStart w:id="571" w:name="_Toc100755181"/>
      <w:bookmarkStart w:id="572" w:name="_Toc100906805"/>
      <w:bookmarkStart w:id="573" w:name="_Toc100978085"/>
      <w:bookmarkStart w:id="574" w:name="_Toc100978470"/>
      <w:bookmarkStart w:id="575" w:name="_Toc240079417"/>
      <w:bookmarkStart w:id="576" w:name="_Ref240084390"/>
      <w:bookmarkStart w:id="577" w:name="_Ref240084456"/>
      <w:bookmarkStart w:id="578" w:name="_Toc240193400"/>
      <w:bookmarkStart w:id="579" w:name="_Toc240794905"/>
      <w:bookmarkStart w:id="580" w:name="_Toc242866319"/>
      <w:bookmarkEnd w:id="564"/>
      <w:bookmarkEnd w:id="565"/>
      <w:bookmarkEnd w:id="566"/>
      <w:bookmarkEnd w:id="567"/>
      <w:bookmarkEnd w:id="568"/>
      <w:bookmarkEnd w:id="569"/>
      <w:bookmarkEnd w:id="570"/>
      <w:r w:rsidRPr="00B77711">
        <w:rPr>
          <w:rFonts w:ascii="Arial" w:hAnsi="Arial" w:cs="Arial"/>
          <w:sz w:val="20"/>
          <w:szCs w:val="20"/>
        </w:rPr>
        <w:t>Subcontracts</w:t>
      </w:r>
      <w:bookmarkEnd w:id="571"/>
      <w:bookmarkEnd w:id="572"/>
      <w:bookmarkEnd w:id="573"/>
      <w:bookmarkEnd w:id="574"/>
      <w:bookmarkEnd w:id="575"/>
      <w:bookmarkEnd w:id="576"/>
      <w:bookmarkEnd w:id="577"/>
      <w:bookmarkEnd w:id="578"/>
      <w:bookmarkEnd w:id="579"/>
      <w:bookmarkEnd w:id="580"/>
    </w:p>
    <w:p w:rsidR="00B77711" w:rsidRPr="00B77711" w:rsidRDefault="00B77711" w:rsidP="00B77711">
      <w:pPr>
        <w:pStyle w:val="Style1"/>
        <w:numPr>
          <w:ilvl w:val="2"/>
          <w:numId w:val="3"/>
        </w:numPr>
        <w:rPr>
          <w:rFonts w:ascii="Arial" w:hAnsi="Arial" w:cs="Arial"/>
          <w:sz w:val="20"/>
        </w:rPr>
      </w:pPr>
      <w:bookmarkStart w:id="581" w:name="_Ref242700042"/>
      <w:bookmarkStart w:id="582" w:name="_Ref101176729"/>
      <w:bookmarkStart w:id="583" w:name="_Ref242161391"/>
      <w:r w:rsidRPr="00B77711">
        <w:rPr>
          <w:rFonts w:ascii="Arial" w:hAnsi="Arial" w:cs="Arial"/>
          <w:sz w:val="20"/>
        </w:rPr>
        <w:t xml:space="preserve">Unless otherwise specified in the </w:t>
      </w:r>
      <w:hyperlink w:anchor="bds8" w:history="1">
        <w:r w:rsidRPr="00B77711">
          <w:rPr>
            <w:rStyle w:val="Hyperlink"/>
            <w:rFonts w:ascii="Arial" w:hAnsi="Arial" w:cs="Arial"/>
            <w:sz w:val="20"/>
            <w:szCs w:val="20"/>
          </w:rPr>
          <w:t>BDS</w:t>
        </w:r>
      </w:hyperlink>
      <w:r w:rsidRPr="00B77711">
        <w:rPr>
          <w:rFonts w:ascii="Arial" w:hAnsi="Arial" w:cs="Arial"/>
          <w:sz w:val="20"/>
        </w:rPr>
        <w:t xml:space="preserve">, the Bidder may subcontract portions of the Works to an extent as may be approved by the Procuring Entity and stated in the </w:t>
      </w:r>
      <w:hyperlink w:anchor="bds8" w:history="1">
        <w:r w:rsidRPr="00B77711">
          <w:rPr>
            <w:rStyle w:val="Hyperlink"/>
            <w:rFonts w:ascii="Arial" w:hAnsi="Arial" w:cs="Arial"/>
            <w:sz w:val="20"/>
            <w:szCs w:val="20"/>
          </w:rPr>
          <w:t>BDS</w:t>
        </w:r>
      </w:hyperlink>
      <w:r w:rsidRPr="00B77711">
        <w:rPr>
          <w:rFonts w:ascii="Arial" w:hAnsi="Arial" w:cs="Arial"/>
          <w:sz w:val="20"/>
        </w:rPr>
        <w:t>. However, subcontracting of any portion shall not relieve the Bidder from any liability or obligation that may arise from the contract for this Project.</w:t>
      </w:r>
      <w:bookmarkEnd w:id="581"/>
    </w:p>
    <w:p w:rsidR="00B77711" w:rsidRPr="00B77711" w:rsidRDefault="00B77711" w:rsidP="00B77711">
      <w:pPr>
        <w:pStyle w:val="Style1"/>
        <w:numPr>
          <w:ilvl w:val="2"/>
          <w:numId w:val="3"/>
        </w:numPr>
        <w:rPr>
          <w:rFonts w:ascii="Arial" w:hAnsi="Arial" w:cs="Arial"/>
          <w:sz w:val="20"/>
        </w:rPr>
      </w:pPr>
      <w:bookmarkStart w:id="584" w:name="_Ref242621981"/>
      <w:r w:rsidRPr="00B77711">
        <w:rPr>
          <w:rFonts w:ascii="Arial" w:hAnsi="Arial" w:cs="Arial"/>
          <w:sz w:val="20"/>
        </w:rPr>
        <w:t xml:space="preserve">Subcontractors must submit the documentary requirements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_Ref242699960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comply with the eligibility criteria specified in the </w:t>
      </w:r>
      <w:hyperlink w:anchor="bds8_2" w:history="1">
        <w:r w:rsidRPr="00B77711">
          <w:rPr>
            <w:rStyle w:val="Hyperlink"/>
            <w:rFonts w:ascii="Arial" w:hAnsi="Arial" w:cs="Arial"/>
            <w:sz w:val="20"/>
            <w:szCs w:val="20"/>
          </w:rPr>
          <w:t>BDS</w:t>
        </w:r>
      </w:hyperlink>
      <w:r w:rsidRPr="00B77711">
        <w:rPr>
          <w:rFonts w:ascii="Arial" w:hAnsi="Arial" w:cs="Arial"/>
          <w:sz w:val="20"/>
        </w:rPr>
        <w:t>. In the event that any subcontractor is found by the Procuring Entity to be ineligible, the subcontracting of such portion of the Works shall be disallowed.</w:t>
      </w:r>
      <w:bookmarkEnd w:id="58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585" w:name="_Toc240040329"/>
      <w:bookmarkStart w:id="586" w:name="_Toc240040641"/>
      <w:bookmarkStart w:id="587" w:name="_Toc240040331"/>
      <w:bookmarkStart w:id="588" w:name="_Toc240040643"/>
      <w:bookmarkStart w:id="589" w:name="_Toc240040332"/>
      <w:bookmarkStart w:id="590" w:name="_Toc240040644"/>
      <w:bookmarkStart w:id="591" w:name="_Toc240040334"/>
      <w:bookmarkStart w:id="592" w:name="_Toc240040646"/>
      <w:bookmarkStart w:id="593" w:name="_Toc240079418"/>
      <w:bookmarkEnd w:id="582"/>
      <w:bookmarkEnd w:id="583"/>
      <w:bookmarkEnd w:id="585"/>
      <w:bookmarkEnd w:id="586"/>
      <w:bookmarkEnd w:id="587"/>
      <w:bookmarkEnd w:id="588"/>
      <w:bookmarkEnd w:id="589"/>
      <w:bookmarkEnd w:id="590"/>
      <w:bookmarkEnd w:id="591"/>
      <w:bookmarkEnd w:id="592"/>
      <w:r w:rsidRPr="00B77711">
        <w:rPr>
          <w:rFonts w:ascii="Arial" w:hAnsi="Arial" w:cs="Arial"/>
          <w:sz w:val="20"/>
        </w:rPr>
        <w:t>Contents of Bidding Documents</w:t>
      </w:r>
      <w:bookmarkEnd w:id="593"/>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94" w:name="_Toc240040336"/>
      <w:bookmarkStart w:id="595" w:name="_Toc240040648"/>
      <w:bookmarkStart w:id="596" w:name="_Toc100571202"/>
      <w:bookmarkStart w:id="597" w:name="_Toc100571498"/>
      <w:bookmarkStart w:id="598" w:name="_Toc101169509"/>
      <w:bookmarkStart w:id="599" w:name="_Toc101542550"/>
      <w:bookmarkStart w:id="600" w:name="_Toc101545827"/>
      <w:bookmarkStart w:id="601" w:name="_Toc102300318"/>
      <w:bookmarkStart w:id="602" w:name="_Toc102300549"/>
      <w:bookmarkStart w:id="603" w:name="_Toc240079419"/>
      <w:bookmarkStart w:id="604" w:name="_Toc240193401"/>
      <w:bookmarkStart w:id="605" w:name="_Toc240794906"/>
      <w:bookmarkStart w:id="606" w:name="_Toc242866320"/>
      <w:bookmarkEnd w:id="59"/>
      <w:bookmarkEnd w:id="60"/>
      <w:bookmarkEnd w:id="61"/>
      <w:bookmarkEnd w:id="62"/>
      <w:bookmarkEnd w:id="63"/>
      <w:bookmarkEnd w:id="64"/>
      <w:bookmarkEnd w:id="65"/>
      <w:bookmarkEnd w:id="66"/>
      <w:bookmarkEnd w:id="67"/>
      <w:bookmarkEnd w:id="68"/>
      <w:bookmarkEnd w:id="431"/>
      <w:bookmarkEnd w:id="432"/>
      <w:bookmarkEnd w:id="433"/>
      <w:bookmarkEnd w:id="434"/>
      <w:bookmarkEnd w:id="435"/>
      <w:bookmarkEnd w:id="436"/>
      <w:bookmarkEnd w:id="437"/>
      <w:bookmarkEnd w:id="594"/>
      <w:bookmarkEnd w:id="595"/>
      <w:r w:rsidRPr="00B77711">
        <w:rPr>
          <w:rFonts w:ascii="Arial" w:hAnsi="Arial" w:cs="Arial"/>
          <w:sz w:val="20"/>
          <w:szCs w:val="20"/>
        </w:rPr>
        <w:t>Pre-Bid Conference</w:t>
      </w:r>
      <w:bookmarkEnd w:id="596"/>
      <w:bookmarkEnd w:id="597"/>
      <w:bookmarkEnd w:id="598"/>
      <w:bookmarkEnd w:id="599"/>
      <w:bookmarkEnd w:id="600"/>
      <w:bookmarkEnd w:id="601"/>
      <w:bookmarkEnd w:id="602"/>
      <w:bookmarkEnd w:id="603"/>
      <w:bookmarkEnd w:id="604"/>
      <w:bookmarkEnd w:id="605"/>
      <w:bookmarkEnd w:id="606"/>
    </w:p>
    <w:p w:rsidR="00B77711" w:rsidRPr="00B77711" w:rsidRDefault="00B77711" w:rsidP="00B77711">
      <w:pPr>
        <w:pStyle w:val="Style1"/>
        <w:numPr>
          <w:ilvl w:val="2"/>
          <w:numId w:val="3"/>
        </w:numPr>
        <w:rPr>
          <w:rFonts w:ascii="Arial" w:hAnsi="Arial" w:cs="Arial"/>
          <w:sz w:val="20"/>
        </w:rPr>
      </w:pPr>
      <w:bookmarkStart w:id="607" w:name="_Ref240084619"/>
      <w:r w:rsidRPr="00B77711">
        <w:rPr>
          <w:rFonts w:ascii="Arial" w:hAnsi="Arial" w:cs="Arial"/>
          <w:sz w:val="20"/>
        </w:rPr>
        <w:t xml:space="preserve">(a)  If so specified in the </w:t>
      </w:r>
      <w:hyperlink w:anchor="bds9_1" w:history="1">
        <w:r w:rsidRPr="00B77711">
          <w:rPr>
            <w:rStyle w:val="Hyperlink"/>
            <w:rFonts w:ascii="Arial" w:hAnsi="Arial" w:cs="Arial"/>
            <w:sz w:val="20"/>
            <w:szCs w:val="20"/>
          </w:rPr>
          <w:t>BDS</w:t>
        </w:r>
      </w:hyperlink>
      <w:r w:rsidRPr="00B77711">
        <w:rPr>
          <w:rFonts w:ascii="Arial" w:hAnsi="Arial" w:cs="Arial"/>
          <w:sz w:val="20"/>
        </w:rPr>
        <w:t>, a pre-bid conference shall be held at the venue and on the date indicated therein, to clarify and address the Bidders’ questions on the technical and financial components of this Project.</w:t>
      </w:r>
      <w:bookmarkEnd w:id="607"/>
      <w:r w:rsidRPr="00B77711">
        <w:rPr>
          <w:rFonts w:ascii="Arial" w:hAnsi="Arial" w:cs="Arial"/>
          <w:sz w:val="20"/>
        </w:rPr>
        <w:t xml:space="preserve"> </w:t>
      </w:r>
    </w:p>
    <w:p w:rsidR="00B77711" w:rsidRPr="00B77711" w:rsidRDefault="00B77711" w:rsidP="00B77711">
      <w:pPr>
        <w:widowControl w:val="0"/>
        <w:ind w:left="1440"/>
        <w:rPr>
          <w:rFonts w:ascii="Arial" w:hAnsi="Arial" w:cs="Arial"/>
          <w:sz w:val="20"/>
          <w:szCs w:val="20"/>
        </w:rPr>
      </w:pPr>
      <w:r w:rsidRPr="00B77711">
        <w:rPr>
          <w:rFonts w:ascii="Arial" w:hAnsi="Arial" w:cs="Arial"/>
          <w:sz w:val="20"/>
          <w:szCs w:val="20"/>
        </w:rPr>
        <w:t xml:space="preserve">(b) The pre-bid conference shall be held at least twelve (12) calendar days before the deadline for the submission of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B77711">
        <w:rPr>
          <w:rFonts w:ascii="Arial" w:hAnsi="Arial" w:cs="Arial"/>
          <w:b/>
          <w:sz w:val="20"/>
          <w:szCs w:val="20"/>
        </w:rPr>
        <w:t>BDS</w:t>
      </w:r>
      <w:r w:rsidRPr="00B77711">
        <w:rPr>
          <w:rFonts w:ascii="Arial" w:hAnsi="Arial" w:cs="Arial"/>
          <w:sz w:val="20"/>
          <w:szCs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Bidders are encouraged to attend the pre-bid conference to </w:t>
      </w:r>
      <w:r w:rsidRPr="00B77711">
        <w:rPr>
          <w:rFonts w:ascii="Arial" w:hAnsi="Arial" w:cs="Arial"/>
          <w:sz w:val="20"/>
        </w:rPr>
        <w:tab/>
        <w:t xml:space="preserve">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 </w:t>
      </w:r>
    </w:p>
    <w:p w:rsidR="00B77711" w:rsidRDefault="00B77711" w:rsidP="00B77711">
      <w:pPr>
        <w:pStyle w:val="Style1"/>
        <w:numPr>
          <w:ilvl w:val="2"/>
          <w:numId w:val="3"/>
        </w:numPr>
        <w:rPr>
          <w:rFonts w:ascii="Arial" w:hAnsi="Arial" w:cs="Arial"/>
          <w:sz w:val="20"/>
        </w:rPr>
      </w:pPr>
      <w:r w:rsidRPr="00B77711">
        <w:rPr>
          <w:rFonts w:ascii="Arial" w:hAnsi="Arial" w:cs="Arial"/>
          <w:sz w:val="20"/>
        </w:rPr>
        <w:t xml:space="preserve">Decisions of the BAC amending any provision of the bidding documents shall be issued in writing through a Supplemental/Bid Bulletin at least seven (7) calendar days before the deadline for the submission and receipt of bids. </w:t>
      </w:r>
    </w:p>
    <w:p w:rsidR="00BD6DEC" w:rsidRDefault="00BD6DEC" w:rsidP="00BD6DEC">
      <w:pPr>
        <w:pStyle w:val="Style1"/>
        <w:tabs>
          <w:tab w:val="clear" w:pos="1440"/>
        </w:tabs>
        <w:rPr>
          <w:rFonts w:ascii="Arial" w:hAnsi="Arial" w:cs="Arial"/>
          <w:sz w:val="20"/>
        </w:rPr>
      </w:pPr>
    </w:p>
    <w:p w:rsidR="00BD6DEC" w:rsidRPr="00B77711" w:rsidRDefault="00BD6DEC" w:rsidP="00BD6DEC">
      <w:pPr>
        <w:pStyle w:val="Style1"/>
        <w:tabs>
          <w:tab w:val="clear" w:pos="1440"/>
        </w:tabs>
        <w:rPr>
          <w:rFonts w:ascii="Arial" w:hAnsi="Arial" w:cs="Arial"/>
          <w:sz w:val="20"/>
        </w:rPr>
      </w:pP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608" w:name="_Toc240040341"/>
      <w:bookmarkStart w:id="609" w:name="_Toc240040653"/>
      <w:bookmarkStart w:id="610" w:name="_Toc240078745"/>
      <w:bookmarkStart w:id="611" w:name="_Toc240079004"/>
      <w:bookmarkStart w:id="612" w:name="_Toc240079420"/>
      <w:bookmarkStart w:id="613" w:name="_Toc240193402"/>
      <w:bookmarkStart w:id="614" w:name="_Toc240794907"/>
      <w:bookmarkStart w:id="615" w:name="_Toc240040342"/>
      <w:bookmarkStart w:id="616" w:name="_Toc240040654"/>
      <w:bookmarkStart w:id="617" w:name="_Toc240078746"/>
      <w:bookmarkStart w:id="618" w:name="_Toc240079005"/>
      <w:bookmarkStart w:id="619" w:name="_Toc240079421"/>
      <w:bookmarkStart w:id="620" w:name="_Toc240193403"/>
      <w:bookmarkStart w:id="621" w:name="_Toc240794908"/>
      <w:bookmarkStart w:id="622" w:name="_Toc240040343"/>
      <w:bookmarkStart w:id="623" w:name="_Toc240040655"/>
      <w:bookmarkStart w:id="624" w:name="_Toc240078747"/>
      <w:bookmarkStart w:id="625" w:name="_Toc240079006"/>
      <w:bookmarkStart w:id="626" w:name="_Toc240079422"/>
      <w:bookmarkStart w:id="627" w:name="_Toc240193404"/>
      <w:bookmarkStart w:id="628" w:name="_Toc240794909"/>
      <w:bookmarkStart w:id="629" w:name="_Toc240040344"/>
      <w:bookmarkStart w:id="630" w:name="_Toc240040656"/>
      <w:bookmarkStart w:id="631" w:name="_Toc240078748"/>
      <w:bookmarkStart w:id="632" w:name="_Toc240079007"/>
      <w:bookmarkStart w:id="633" w:name="_Toc240079423"/>
      <w:bookmarkStart w:id="634" w:name="_Toc240193405"/>
      <w:bookmarkStart w:id="635" w:name="_Toc240794910"/>
      <w:bookmarkStart w:id="636" w:name="_Toc240040345"/>
      <w:bookmarkStart w:id="637" w:name="_Toc240040657"/>
      <w:bookmarkStart w:id="638" w:name="_Toc240078749"/>
      <w:bookmarkStart w:id="639" w:name="_Toc240079008"/>
      <w:bookmarkStart w:id="640" w:name="_Toc240079424"/>
      <w:bookmarkStart w:id="641" w:name="_Toc240193406"/>
      <w:bookmarkStart w:id="642" w:name="_Toc240794911"/>
      <w:bookmarkStart w:id="643" w:name="_Toc240040346"/>
      <w:bookmarkStart w:id="644" w:name="_Toc240040658"/>
      <w:bookmarkStart w:id="645" w:name="_Toc240078750"/>
      <w:bookmarkStart w:id="646" w:name="_Toc240079009"/>
      <w:bookmarkStart w:id="647" w:name="_Toc240079425"/>
      <w:bookmarkStart w:id="648" w:name="_Toc240193407"/>
      <w:bookmarkStart w:id="649" w:name="_Toc240794912"/>
      <w:bookmarkStart w:id="650" w:name="_Toc240040352"/>
      <w:bookmarkStart w:id="651" w:name="_Toc240040664"/>
      <w:bookmarkStart w:id="652" w:name="_Toc240078756"/>
      <w:bookmarkStart w:id="653" w:name="_Toc240079015"/>
      <w:bookmarkStart w:id="654" w:name="_Toc240079431"/>
      <w:bookmarkStart w:id="655" w:name="_Toc240193413"/>
      <w:bookmarkStart w:id="656" w:name="_Toc240794918"/>
      <w:bookmarkStart w:id="657" w:name="_Toc240040353"/>
      <w:bookmarkStart w:id="658" w:name="_Toc240040665"/>
      <w:bookmarkStart w:id="659" w:name="_Toc240078757"/>
      <w:bookmarkStart w:id="660" w:name="_Toc240079016"/>
      <w:bookmarkStart w:id="661" w:name="_Toc240079432"/>
      <w:bookmarkStart w:id="662" w:name="_Toc240193414"/>
      <w:bookmarkStart w:id="663" w:name="_Toc240794919"/>
      <w:bookmarkStart w:id="664" w:name="_Toc240040354"/>
      <w:bookmarkStart w:id="665" w:name="_Toc240040666"/>
      <w:bookmarkStart w:id="666" w:name="_Toc240078758"/>
      <w:bookmarkStart w:id="667" w:name="_Toc240079017"/>
      <w:bookmarkStart w:id="668" w:name="_Toc240079433"/>
      <w:bookmarkStart w:id="669" w:name="_Toc240193415"/>
      <w:bookmarkStart w:id="670" w:name="_Toc240794920"/>
      <w:bookmarkStart w:id="671" w:name="_Toc240040355"/>
      <w:bookmarkStart w:id="672" w:name="_Toc240040667"/>
      <w:bookmarkStart w:id="673" w:name="_Toc240078759"/>
      <w:bookmarkStart w:id="674" w:name="_Toc240079018"/>
      <w:bookmarkStart w:id="675" w:name="_Toc240079434"/>
      <w:bookmarkStart w:id="676" w:name="_Toc240193416"/>
      <w:bookmarkStart w:id="677" w:name="_Toc240794921"/>
      <w:bookmarkStart w:id="678" w:name="_Toc240040356"/>
      <w:bookmarkStart w:id="679" w:name="_Toc240040668"/>
      <w:bookmarkStart w:id="680" w:name="_Toc240078760"/>
      <w:bookmarkStart w:id="681" w:name="_Toc240079019"/>
      <w:bookmarkStart w:id="682" w:name="_Toc240079435"/>
      <w:bookmarkStart w:id="683" w:name="_Toc240193417"/>
      <w:bookmarkStart w:id="684" w:name="_Toc240794922"/>
      <w:bookmarkStart w:id="685" w:name="_Toc240040357"/>
      <w:bookmarkStart w:id="686" w:name="_Toc240040669"/>
      <w:bookmarkStart w:id="687" w:name="_Toc240078761"/>
      <w:bookmarkStart w:id="688" w:name="_Toc240079020"/>
      <w:bookmarkStart w:id="689" w:name="_Toc240079436"/>
      <w:bookmarkStart w:id="690" w:name="_Toc240193418"/>
      <w:bookmarkStart w:id="691" w:name="_Toc240794923"/>
      <w:bookmarkStart w:id="692" w:name="_Toc240040358"/>
      <w:bookmarkStart w:id="693" w:name="_Toc240040670"/>
      <w:bookmarkStart w:id="694" w:name="_Toc240078762"/>
      <w:bookmarkStart w:id="695" w:name="_Toc240079021"/>
      <w:bookmarkStart w:id="696" w:name="_Toc240079437"/>
      <w:bookmarkStart w:id="697" w:name="_Toc240193419"/>
      <w:bookmarkStart w:id="698" w:name="_Toc240794924"/>
      <w:bookmarkStart w:id="699" w:name="_Toc240040359"/>
      <w:bookmarkStart w:id="700" w:name="_Toc240040671"/>
      <w:bookmarkStart w:id="701" w:name="_Toc240078763"/>
      <w:bookmarkStart w:id="702" w:name="_Toc240079022"/>
      <w:bookmarkStart w:id="703" w:name="_Toc240079438"/>
      <w:bookmarkStart w:id="704" w:name="_Toc240193420"/>
      <w:bookmarkStart w:id="705" w:name="_Toc240794925"/>
      <w:bookmarkStart w:id="706" w:name="_Toc240040360"/>
      <w:bookmarkStart w:id="707" w:name="_Toc240040672"/>
      <w:bookmarkStart w:id="708" w:name="_Toc240078764"/>
      <w:bookmarkStart w:id="709" w:name="_Toc240079023"/>
      <w:bookmarkStart w:id="710" w:name="_Toc240079439"/>
      <w:bookmarkStart w:id="711" w:name="_Toc240193421"/>
      <w:bookmarkStart w:id="712" w:name="_Toc240794926"/>
      <w:bookmarkStart w:id="713" w:name="_Ref100478946"/>
      <w:bookmarkStart w:id="714" w:name="_Ref100481269"/>
      <w:bookmarkStart w:id="715" w:name="_Toc100571204"/>
      <w:bookmarkStart w:id="716" w:name="_Toc100571500"/>
      <w:bookmarkStart w:id="717" w:name="_Toc101169511"/>
      <w:bookmarkStart w:id="718" w:name="_Toc101542552"/>
      <w:bookmarkStart w:id="719" w:name="_Toc101545829"/>
      <w:bookmarkStart w:id="720" w:name="_Toc102300320"/>
      <w:bookmarkStart w:id="721" w:name="_Toc102300551"/>
      <w:bookmarkStart w:id="722" w:name="_Toc240079441"/>
      <w:bookmarkStart w:id="723" w:name="_Toc240193423"/>
      <w:bookmarkStart w:id="724" w:name="_Toc240794928"/>
      <w:bookmarkStart w:id="725" w:name="_Toc24286632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B77711">
        <w:rPr>
          <w:rFonts w:ascii="Arial" w:hAnsi="Arial" w:cs="Arial"/>
          <w:sz w:val="20"/>
          <w:szCs w:val="20"/>
        </w:rPr>
        <w:lastRenderedPageBreak/>
        <w:t>Clarification and Amendment of Bidding Documents</w:t>
      </w:r>
      <w:bookmarkEnd w:id="69"/>
      <w:bookmarkEnd w:id="70"/>
      <w:bookmarkEnd w:id="71"/>
      <w:bookmarkEnd w:id="72"/>
      <w:bookmarkEnd w:id="73"/>
      <w:bookmarkEnd w:id="74"/>
      <w:bookmarkEnd w:id="75"/>
      <w:bookmarkEnd w:id="76"/>
      <w:bookmarkEnd w:id="77"/>
      <w:bookmarkEnd w:id="78"/>
      <w:bookmarkEnd w:id="79"/>
      <w:bookmarkEnd w:id="713"/>
      <w:bookmarkEnd w:id="714"/>
      <w:bookmarkEnd w:id="715"/>
      <w:bookmarkEnd w:id="716"/>
      <w:bookmarkEnd w:id="717"/>
      <w:bookmarkEnd w:id="718"/>
      <w:bookmarkEnd w:id="719"/>
      <w:bookmarkEnd w:id="720"/>
      <w:bookmarkEnd w:id="721"/>
      <w:bookmarkEnd w:id="722"/>
      <w:bookmarkEnd w:id="723"/>
      <w:bookmarkEnd w:id="724"/>
      <w:bookmarkEnd w:id="725"/>
    </w:p>
    <w:p w:rsidR="00B77711" w:rsidRPr="00B77711" w:rsidRDefault="00B77711" w:rsidP="00B77711">
      <w:pPr>
        <w:pStyle w:val="Style1"/>
        <w:numPr>
          <w:ilvl w:val="2"/>
          <w:numId w:val="3"/>
        </w:numPr>
        <w:rPr>
          <w:rFonts w:ascii="Arial" w:hAnsi="Arial" w:cs="Arial"/>
          <w:sz w:val="20"/>
        </w:rPr>
      </w:pPr>
      <w:bookmarkStart w:id="726" w:name="_Ref240085095"/>
      <w:bookmarkStart w:id="727" w:name="_Ref241918420"/>
      <w:bookmarkStart w:id="728" w:name="_Ref35162137"/>
      <w:bookmarkStart w:id="729" w:name="_Ref40099145"/>
      <w:r w:rsidRPr="00B77711">
        <w:rPr>
          <w:rFonts w:ascii="Arial" w:hAnsi="Arial" w:cs="Arial"/>
          <w:sz w:val="20"/>
        </w:rPr>
        <w:t xml:space="preserve">Prospective bidders may request for clarification(s) on and/or interpretation of any part of the Bidding Documents. Such a request must be in writing and submitted to the Procuring Entity at the address indicated in the </w:t>
      </w:r>
      <w:hyperlink w:anchor="bds10_1" w:history="1">
        <w:r w:rsidRPr="00B77711">
          <w:rPr>
            <w:rStyle w:val="Hyperlink"/>
            <w:rFonts w:ascii="Arial" w:hAnsi="Arial" w:cs="Arial"/>
            <w:sz w:val="20"/>
            <w:szCs w:val="20"/>
          </w:rPr>
          <w:t>BDS</w:t>
        </w:r>
      </w:hyperlink>
      <w:r w:rsidRPr="00B77711">
        <w:rPr>
          <w:rFonts w:ascii="Arial" w:hAnsi="Arial" w:cs="Arial"/>
          <w:sz w:val="20"/>
        </w:rPr>
        <w:t xml:space="preserve"> at least ten (10) calendar days before the deadline set for the submission and receipt of Bids.</w:t>
      </w:r>
      <w:bookmarkEnd w:id="726"/>
      <w:bookmarkEnd w:id="727"/>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BAC shall respond to the said request by issuing a Supplemental/Bid Bulletin, to be made available to all those who have properly secured the Bidding Documents, at least seven (7) calendar days before the deadline for the submission and receipt of Bids.</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B77711" w:rsidRPr="00B77711" w:rsidRDefault="00B77711" w:rsidP="00B77711">
      <w:pPr>
        <w:pStyle w:val="Style1"/>
        <w:numPr>
          <w:ilvl w:val="2"/>
          <w:numId w:val="3"/>
        </w:numPr>
        <w:rPr>
          <w:rFonts w:ascii="Arial" w:hAnsi="Arial" w:cs="Arial"/>
          <w:sz w:val="20"/>
        </w:rPr>
      </w:pPr>
      <w:bookmarkStart w:id="730" w:name="_Ref242695033"/>
      <w:r w:rsidRPr="00B77711">
        <w:rPr>
          <w:rFonts w:ascii="Arial" w:hAnsi="Arial" w:cs="Arial"/>
          <w:sz w:val="20"/>
        </w:rPr>
        <w:t xml:space="preserve">Any Supplemental/Bid Bulletin issued by the BAC shall also be posted in the PhilGEPS and the website of the Procuring Entity concerned, 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_Ref240688693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23</w:t>
      </w:r>
      <w:r w:rsidRPr="00B77711">
        <w:rPr>
          <w:rFonts w:ascii="Arial" w:hAnsi="Arial" w:cs="Arial"/>
          <w:sz w:val="20"/>
        </w:rPr>
        <w:fldChar w:fldCharType="end"/>
      </w:r>
      <w:r w:rsidRPr="00B77711">
        <w:rPr>
          <w:rFonts w:ascii="Arial" w:hAnsi="Arial" w:cs="Arial"/>
          <w:sz w:val="20"/>
        </w:rPr>
        <w:t>.</w:t>
      </w:r>
      <w:bookmarkEnd w:id="730"/>
    </w:p>
    <w:p w:rsidR="00B77711" w:rsidRPr="00B77711" w:rsidRDefault="00B77711" w:rsidP="00B77711">
      <w:pPr>
        <w:pStyle w:val="Style1"/>
        <w:tabs>
          <w:tab w:val="clear" w:pos="1440"/>
        </w:tabs>
        <w:ind w:firstLine="0"/>
        <w:rPr>
          <w:rFonts w:ascii="Arial" w:hAnsi="Arial" w:cs="Arial"/>
          <w:sz w:val="20"/>
        </w:rPr>
      </w:pP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731" w:name="_Toc240079442"/>
      <w:r w:rsidRPr="00B77711">
        <w:rPr>
          <w:rFonts w:ascii="Arial" w:hAnsi="Arial" w:cs="Arial"/>
          <w:sz w:val="20"/>
        </w:rPr>
        <w:t>Preparation of Bids</w:t>
      </w:r>
      <w:bookmarkEnd w:id="73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732" w:name="_Toc240079443"/>
      <w:bookmarkStart w:id="733" w:name="_Toc240193424"/>
      <w:bookmarkStart w:id="734" w:name="_Toc240794929"/>
      <w:bookmarkStart w:id="735" w:name="_Toc242866322"/>
      <w:r w:rsidRPr="00B77711">
        <w:rPr>
          <w:rFonts w:ascii="Arial" w:hAnsi="Arial" w:cs="Arial"/>
          <w:sz w:val="20"/>
          <w:szCs w:val="20"/>
        </w:rPr>
        <w:t>Language of Bids</w:t>
      </w:r>
      <w:bookmarkEnd w:id="732"/>
      <w:bookmarkEnd w:id="733"/>
      <w:bookmarkEnd w:id="734"/>
      <w:bookmarkEnd w:id="735"/>
    </w:p>
    <w:p w:rsidR="00B77711" w:rsidRPr="00B77711" w:rsidRDefault="00B77711" w:rsidP="00B77711">
      <w:pPr>
        <w:pStyle w:val="Style1"/>
        <w:tabs>
          <w:tab w:val="clear" w:pos="1440"/>
        </w:tabs>
        <w:ind w:left="720" w:firstLine="0"/>
        <w:rPr>
          <w:rFonts w:ascii="Arial" w:hAnsi="Arial" w:cs="Arial"/>
          <w:sz w:val="20"/>
        </w:rPr>
      </w:pPr>
      <w:r w:rsidRPr="00B77711">
        <w:rPr>
          <w:rFonts w:ascii="Arial" w:hAnsi="Arial" w:cs="Arial"/>
          <w:sz w:val="20"/>
        </w:rPr>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736" w:name="_Toc240040364"/>
      <w:bookmarkStart w:id="737" w:name="_Toc240040676"/>
      <w:bookmarkStart w:id="738" w:name="_Toc240078768"/>
      <w:bookmarkStart w:id="739" w:name="_Toc240079028"/>
      <w:bookmarkStart w:id="740" w:name="_Toc240079444"/>
      <w:bookmarkStart w:id="741" w:name="_Toc240193425"/>
      <w:bookmarkStart w:id="742" w:name="_Toc240794930"/>
      <w:bookmarkStart w:id="743" w:name="_Toc240040365"/>
      <w:bookmarkStart w:id="744" w:name="_Toc240040677"/>
      <w:bookmarkStart w:id="745" w:name="_Toc240078769"/>
      <w:bookmarkStart w:id="746" w:name="_Toc240079029"/>
      <w:bookmarkStart w:id="747" w:name="_Toc240079445"/>
      <w:bookmarkStart w:id="748" w:name="_Toc240193426"/>
      <w:bookmarkStart w:id="749" w:name="_Toc240794931"/>
      <w:bookmarkStart w:id="750" w:name="_Toc240040366"/>
      <w:bookmarkStart w:id="751" w:name="_Toc240040678"/>
      <w:bookmarkStart w:id="752" w:name="_Toc240078770"/>
      <w:bookmarkStart w:id="753" w:name="_Toc240079030"/>
      <w:bookmarkStart w:id="754" w:name="_Toc240079446"/>
      <w:bookmarkStart w:id="755" w:name="_Toc240193427"/>
      <w:bookmarkStart w:id="756" w:name="_Toc240794932"/>
      <w:bookmarkStart w:id="757" w:name="_Toc240040367"/>
      <w:bookmarkStart w:id="758" w:name="_Toc240040679"/>
      <w:bookmarkStart w:id="759" w:name="_Toc240078771"/>
      <w:bookmarkStart w:id="760" w:name="_Toc240079031"/>
      <w:bookmarkStart w:id="761" w:name="_Toc240079447"/>
      <w:bookmarkStart w:id="762" w:name="_Toc240193428"/>
      <w:bookmarkStart w:id="763" w:name="_Toc240794933"/>
      <w:bookmarkStart w:id="764" w:name="_Toc240040369"/>
      <w:bookmarkStart w:id="765" w:name="_Toc240040681"/>
      <w:bookmarkStart w:id="766" w:name="_Toc240078773"/>
      <w:bookmarkStart w:id="767" w:name="_Toc240079033"/>
      <w:bookmarkStart w:id="768" w:name="_Toc240079449"/>
      <w:bookmarkStart w:id="769" w:name="_Toc240193430"/>
      <w:bookmarkStart w:id="770" w:name="_Toc240794935"/>
      <w:bookmarkStart w:id="771" w:name="_Toc240079451"/>
      <w:bookmarkStart w:id="772" w:name="_Ref240183869"/>
      <w:bookmarkStart w:id="773" w:name="_Toc240193432"/>
      <w:bookmarkStart w:id="774" w:name="_Ref240279812"/>
      <w:bookmarkStart w:id="775" w:name="_Ref240700387"/>
      <w:bookmarkStart w:id="776" w:name="_Ref240700541"/>
      <w:bookmarkStart w:id="777" w:name="_Ref240790128"/>
      <w:bookmarkStart w:id="778" w:name="_Toc240794937"/>
      <w:bookmarkStart w:id="779" w:name="_Ref242166279"/>
      <w:bookmarkStart w:id="780" w:name="_Ref242699960"/>
      <w:bookmarkStart w:id="781" w:name="_Toc242866323"/>
      <w:bookmarkStart w:id="782" w:name="_Ref100479062"/>
      <w:bookmarkStart w:id="783" w:name="_Ref100486164"/>
      <w:bookmarkStart w:id="784" w:name="_Ref100486730"/>
      <w:bookmarkStart w:id="785" w:name="_Toc100571207"/>
      <w:bookmarkStart w:id="786" w:name="_Toc100571503"/>
      <w:bookmarkStart w:id="787" w:name="_Toc101169515"/>
      <w:bookmarkStart w:id="788" w:name="_Toc101542556"/>
      <w:bookmarkStart w:id="789" w:name="_Toc101545833"/>
      <w:bookmarkStart w:id="790" w:name="_Toc102300323"/>
      <w:bookmarkStart w:id="791" w:name="_Toc10230055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728"/>
      <w:bookmarkEnd w:id="729"/>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B77711">
        <w:rPr>
          <w:rFonts w:ascii="Arial" w:hAnsi="Arial" w:cs="Arial"/>
          <w:sz w:val="20"/>
          <w:szCs w:val="20"/>
        </w:rPr>
        <w:t>Documents Comprising the Bid: Eligibility and Technical Components</w:t>
      </w:r>
      <w:bookmarkEnd w:id="771"/>
      <w:bookmarkEnd w:id="772"/>
      <w:bookmarkEnd w:id="773"/>
      <w:bookmarkEnd w:id="774"/>
      <w:bookmarkEnd w:id="775"/>
      <w:bookmarkEnd w:id="776"/>
      <w:bookmarkEnd w:id="777"/>
      <w:bookmarkEnd w:id="778"/>
      <w:bookmarkEnd w:id="779"/>
      <w:bookmarkEnd w:id="780"/>
      <w:bookmarkEnd w:id="78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792" w:name="_Ref240085317"/>
      <w:r w:rsidRPr="00B77711">
        <w:rPr>
          <w:rFonts w:ascii="Arial" w:hAnsi="Arial" w:cs="Arial"/>
          <w:sz w:val="20"/>
        </w:rPr>
        <w:t xml:space="preserve">Unless otherwise indicated in the </w:t>
      </w:r>
      <w:hyperlink w:anchor="bds12_1" w:history="1">
        <w:r w:rsidRPr="00B77711">
          <w:rPr>
            <w:rFonts w:ascii="Arial" w:hAnsi="Arial" w:cs="Arial"/>
            <w:b/>
            <w:sz w:val="20"/>
            <w:u w:val="single"/>
          </w:rPr>
          <w:t>BDS</w:t>
        </w:r>
      </w:hyperlink>
      <w:r w:rsidRPr="00B77711">
        <w:rPr>
          <w:rFonts w:ascii="Arial" w:hAnsi="Arial" w:cs="Arial"/>
          <w:sz w:val="20"/>
        </w:rPr>
        <w:t>, the first envelope shall contain the following eligibility and technical documents:</w:t>
      </w:r>
      <w:bookmarkEnd w:id="792"/>
    </w:p>
    <w:p w:rsidR="00B77711" w:rsidRPr="00B77711" w:rsidRDefault="00B77711" w:rsidP="00B77711">
      <w:pPr>
        <w:pStyle w:val="Style1"/>
        <w:numPr>
          <w:ilvl w:val="3"/>
          <w:numId w:val="3"/>
        </w:numPr>
        <w:rPr>
          <w:rFonts w:ascii="Arial" w:hAnsi="Arial" w:cs="Arial"/>
          <w:sz w:val="20"/>
        </w:rPr>
      </w:pPr>
      <w:bookmarkStart w:id="793" w:name="_Ref240170200"/>
      <w:r w:rsidRPr="00B77711">
        <w:rPr>
          <w:rFonts w:ascii="Arial" w:hAnsi="Arial" w:cs="Arial"/>
          <w:sz w:val="20"/>
        </w:rPr>
        <w:t>Eligibility Documents –</w:t>
      </w:r>
      <w:bookmarkEnd w:id="793"/>
    </w:p>
    <w:p w:rsidR="00B77711" w:rsidRPr="00B77711" w:rsidRDefault="00B77711" w:rsidP="00B77711">
      <w:pPr>
        <w:pStyle w:val="Style1"/>
        <w:tabs>
          <w:tab w:val="clear" w:pos="1440"/>
        </w:tabs>
        <w:ind w:left="2160" w:firstLine="0"/>
        <w:rPr>
          <w:rFonts w:ascii="Arial" w:hAnsi="Arial" w:cs="Arial"/>
          <w:sz w:val="20"/>
        </w:rPr>
      </w:pPr>
      <w:r w:rsidRPr="00B77711">
        <w:rPr>
          <w:rFonts w:ascii="Arial" w:hAnsi="Arial" w:cs="Arial"/>
          <w:sz w:val="20"/>
        </w:rPr>
        <w:t>Class “A” Documents</w:t>
      </w:r>
    </w:p>
    <w:p w:rsidR="00B77711" w:rsidRPr="00B77711" w:rsidRDefault="00B77711" w:rsidP="00B77711">
      <w:pPr>
        <w:pStyle w:val="Style1"/>
        <w:numPr>
          <w:ilvl w:val="7"/>
          <w:numId w:val="3"/>
        </w:numPr>
        <w:ind w:hanging="720"/>
        <w:rPr>
          <w:rFonts w:ascii="Arial" w:hAnsi="Arial" w:cs="Arial"/>
          <w:sz w:val="20"/>
        </w:rPr>
      </w:pPr>
      <w:r w:rsidRPr="00B77711">
        <w:rPr>
          <w:rFonts w:ascii="Arial" w:hAnsi="Arial" w:cs="Arial"/>
          <w:sz w:val="20"/>
        </w:rPr>
        <w:t xml:space="preserve">PhilGEPS </w:t>
      </w:r>
      <w:bookmarkStart w:id="794" w:name="_Ref240086441"/>
      <w:r w:rsidRPr="00B77711">
        <w:rPr>
          <w:rFonts w:ascii="Arial" w:hAnsi="Arial" w:cs="Arial"/>
          <w:sz w:val="20"/>
        </w:rPr>
        <w:t>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794"/>
    </w:p>
    <w:p w:rsidR="00B77711" w:rsidRPr="00B77711" w:rsidRDefault="00B77711" w:rsidP="00B77711">
      <w:pPr>
        <w:pStyle w:val="Style1"/>
        <w:numPr>
          <w:ilvl w:val="7"/>
          <w:numId w:val="3"/>
        </w:numPr>
        <w:ind w:hanging="720"/>
        <w:rPr>
          <w:rFonts w:ascii="Arial" w:hAnsi="Arial" w:cs="Arial"/>
          <w:sz w:val="20"/>
        </w:rPr>
      </w:pPr>
      <w:bookmarkStart w:id="795" w:name="_Toc239472765"/>
      <w:bookmarkStart w:id="796" w:name="_Toc239473383"/>
      <w:bookmarkStart w:id="797" w:name="_Ref239485981"/>
      <w:bookmarkStart w:id="798" w:name="_Ref242694999"/>
      <w:bookmarkStart w:id="799" w:name="_Ref242760035"/>
      <w:bookmarkStart w:id="800" w:name="_Ref242760274"/>
      <w:r w:rsidRPr="00B77711">
        <w:rPr>
          <w:rFonts w:ascii="Arial" w:hAnsi="Arial" w:cs="Arial"/>
          <w:sz w:val="20"/>
        </w:rPr>
        <w:lastRenderedPageBreak/>
        <w:t>Statement of all its ongoing government and private contracts, including contracts awarded but not yet started, if any, whether similar or not similar in nature and complexity to the contract to be bid; and</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Statement of the Bidder’s SLCC similar to the contract to be bid, in accordance with ITB Clause 5.4.</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The two statements required shall indicate for each contract the following:</w:t>
      </w:r>
      <w:bookmarkEnd w:id="795"/>
      <w:bookmarkEnd w:id="796"/>
      <w:bookmarkEnd w:id="797"/>
      <w:bookmarkEnd w:id="798"/>
      <w:bookmarkEnd w:id="799"/>
      <w:bookmarkEnd w:id="800"/>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(ii.1) </w:t>
      </w:r>
      <w:r w:rsidRPr="00B77711">
        <w:rPr>
          <w:rFonts w:ascii="Arial" w:hAnsi="Arial" w:cs="Arial"/>
          <w:sz w:val="20"/>
        </w:rPr>
        <w:tab/>
        <w:t>name of the contract;</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(ii.2) </w:t>
      </w:r>
      <w:r w:rsidRPr="00B77711">
        <w:rPr>
          <w:rFonts w:ascii="Arial" w:hAnsi="Arial" w:cs="Arial"/>
          <w:sz w:val="20"/>
        </w:rPr>
        <w:tab/>
        <w:t>date of the contract;</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(ii.3) </w:t>
      </w:r>
      <w:r w:rsidRPr="00B77711">
        <w:rPr>
          <w:rFonts w:ascii="Arial" w:hAnsi="Arial" w:cs="Arial"/>
          <w:sz w:val="20"/>
        </w:rPr>
        <w:tab/>
        <w:t>contract duration;</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(ii.4)</w:t>
      </w:r>
      <w:r w:rsidRPr="00B77711">
        <w:rPr>
          <w:rFonts w:ascii="Arial" w:hAnsi="Arial" w:cs="Arial"/>
          <w:sz w:val="20"/>
        </w:rPr>
        <w:tab/>
        <w:t>owner’s name and address;</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(ii.5)</w:t>
      </w:r>
      <w:r w:rsidRPr="00B77711">
        <w:rPr>
          <w:rFonts w:ascii="Arial" w:hAnsi="Arial" w:cs="Arial"/>
          <w:sz w:val="20"/>
        </w:rPr>
        <w:tab/>
        <w:t>nature of work;</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(ii.6) </w:t>
      </w:r>
      <w:r w:rsidRPr="00B77711">
        <w:rPr>
          <w:rFonts w:ascii="Arial" w:hAnsi="Arial" w:cs="Arial"/>
          <w:sz w:val="20"/>
        </w:rPr>
        <w:tab/>
        <w:t>contractor’s role (whether sole contractor, subcontractor, or partner in a JV) and percentage of participation;</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(ii.7) </w:t>
      </w:r>
      <w:r w:rsidRPr="00B77711">
        <w:rPr>
          <w:rFonts w:ascii="Arial" w:hAnsi="Arial" w:cs="Arial"/>
          <w:sz w:val="20"/>
        </w:rPr>
        <w:tab/>
        <w:t>total contract value at award;</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(ii.8) </w:t>
      </w:r>
      <w:r w:rsidRPr="00B77711">
        <w:rPr>
          <w:rFonts w:ascii="Arial" w:hAnsi="Arial" w:cs="Arial"/>
          <w:sz w:val="20"/>
        </w:rPr>
        <w:tab/>
        <w:t>date of completion or estimated completion time;</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(ii.9) </w:t>
      </w:r>
      <w:r w:rsidRPr="00B77711">
        <w:rPr>
          <w:rFonts w:ascii="Arial" w:hAnsi="Arial" w:cs="Arial"/>
          <w:sz w:val="20"/>
        </w:rPr>
        <w:tab/>
        <w:t>total contract value at completion, if applicable;</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(ii.10) </w:t>
      </w:r>
      <w:r w:rsidRPr="00B77711">
        <w:rPr>
          <w:rFonts w:ascii="Arial" w:hAnsi="Arial" w:cs="Arial"/>
          <w:sz w:val="20"/>
        </w:rPr>
        <w:tab/>
        <w:t>percentages of planned and actual accomplishments, if applicable; and</w:t>
      </w:r>
    </w:p>
    <w:p w:rsidR="00B77711" w:rsidRPr="00B77711" w:rsidRDefault="00B77711" w:rsidP="00B77711">
      <w:pPr>
        <w:pStyle w:val="Style1"/>
        <w:tabs>
          <w:tab w:val="clear" w:pos="1440"/>
        </w:tabs>
        <w:ind w:firstLine="1440"/>
        <w:rPr>
          <w:rFonts w:ascii="Arial" w:hAnsi="Arial" w:cs="Arial"/>
          <w:sz w:val="20"/>
        </w:rPr>
      </w:pPr>
      <w:r w:rsidRPr="00B77711">
        <w:rPr>
          <w:rFonts w:ascii="Arial" w:hAnsi="Arial" w:cs="Arial"/>
          <w:sz w:val="20"/>
        </w:rPr>
        <w:t xml:space="preserve">(ii.11) </w:t>
      </w:r>
      <w:r w:rsidRPr="00B77711">
        <w:rPr>
          <w:rFonts w:ascii="Arial" w:hAnsi="Arial" w:cs="Arial"/>
          <w:sz w:val="20"/>
        </w:rPr>
        <w:tab/>
        <w:t>value of outstanding works, if applicable.</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The statement of the Bidder’s SLCC shall be supported by the Notice of Award and/or Notice to Proceed, Project Owner’s Certificate of Final Acceptance issued by the Owner other than the Contractor or the Constructors Performance Evaluation System (CPES) Final Rating, which must be at least satisfactory. In case of contracts with the private sector, an equivalent document shall be submitted;</w:t>
      </w:r>
    </w:p>
    <w:p w:rsidR="00B77711" w:rsidRPr="00B77711" w:rsidRDefault="00B77711" w:rsidP="00B77711">
      <w:pPr>
        <w:pStyle w:val="Style1"/>
        <w:numPr>
          <w:ilvl w:val="7"/>
          <w:numId w:val="3"/>
        </w:numPr>
        <w:ind w:hanging="720"/>
        <w:rPr>
          <w:rFonts w:ascii="Arial" w:hAnsi="Arial" w:cs="Arial"/>
          <w:sz w:val="20"/>
        </w:rPr>
      </w:pPr>
      <w:bookmarkStart w:id="801" w:name="_Ref240123968"/>
      <w:r w:rsidRPr="00B77711">
        <w:rPr>
          <w:rFonts w:ascii="Arial" w:hAnsi="Arial" w:cs="Arial"/>
          <w:sz w:val="20"/>
        </w:rPr>
        <w:t xml:space="preserve">Unless otherwise provided in the </w:t>
      </w:r>
      <w:hyperlink w:anchor="bds12_1aiv" w:history="1">
        <w:r w:rsidRPr="00B77711">
          <w:rPr>
            <w:rStyle w:val="Hyperlink"/>
            <w:rFonts w:ascii="Arial" w:hAnsi="Arial" w:cs="Arial"/>
            <w:sz w:val="20"/>
            <w:szCs w:val="20"/>
          </w:rPr>
          <w:t>BDS</w:t>
        </w:r>
      </w:hyperlink>
      <w:r w:rsidRPr="00B77711">
        <w:rPr>
          <w:rFonts w:ascii="Arial" w:hAnsi="Arial" w:cs="Arial"/>
          <w:sz w:val="20"/>
        </w:rPr>
        <w:t>, a valid special PCAB License in case of joint ventures, and registration for the type and cost of the contract for this Project;</w:t>
      </w:r>
      <w:bookmarkEnd w:id="801"/>
      <w:r w:rsidRPr="00B77711">
        <w:rPr>
          <w:rFonts w:ascii="Arial" w:hAnsi="Arial" w:cs="Arial"/>
          <w:sz w:val="20"/>
        </w:rPr>
        <w:t xml:space="preserve"> and </w:t>
      </w:r>
    </w:p>
    <w:p w:rsidR="00B77711" w:rsidRPr="00B77711" w:rsidRDefault="00B77711" w:rsidP="00B77711">
      <w:pPr>
        <w:pStyle w:val="Style1"/>
        <w:numPr>
          <w:ilvl w:val="7"/>
          <w:numId w:val="3"/>
        </w:numPr>
        <w:ind w:hanging="720"/>
        <w:rPr>
          <w:rFonts w:ascii="Arial" w:hAnsi="Arial" w:cs="Arial"/>
          <w:sz w:val="20"/>
        </w:rPr>
      </w:pPr>
      <w:r w:rsidRPr="00B77711">
        <w:rPr>
          <w:rFonts w:ascii="Arial" w:hAnsi="Arial" w:cs="Arial"/>
          <w:sz w:val="20"/>
        </w:rPr>
        <w:t>NFCC computation in accordance with ITB Clause 5.5.</w:t>
      </w:r>
    </w:p>
    <w:p w:rsidR="00B77711" w:rsidRPr="00B77711" w:rsidRDefault="00B77711" w:rsidP="00B77711">
      <w:pPr>
        <w:pStyle w:val="Style1"/>
        <w:tabs>
          <w:tab w:val="clear" w:pos="1440"/>
        </w:tabs>
        <w:ind w:left="2880"/>
        <w:rPr>
          <w:rFonts w:ascii="Arial" w:hAnsi="Arial" w:cs="Arial"/>
          <w:sz w:val="20"/>
        </w:rPr>
      </w:pPr>
      <w:r w:rsidRPr="00B77711">
        <w:rPr>
          <w:rFonts w:ascii="Arial" w:hAnsi="Arial" w:cs="Arial"/>
          <w:sz w:val="20"/>
        </w:rPr>
        <w:t>Class “B” Documents</w:t>
      </w:r>
    </w:p>
    <w:p w:rsidR="00B77711" w:rsidRPr="00B77711" w:rsidRDefault="00B77711" w:rsidP="00B77711">
      <w:pPr>
        <w:pStyle w:val="Style1"/>
        <w:numPr>
          <w:ilvl w:val="7"/>
          <w:numId w:val="3"/>
        </w:numPr>
        <w:ind w:hanging="720"/>
        <w:rPr>
          <w:rFonts w:ascii="Arial" w:hAnsi="Arial" w:cs="Arial"/>
          <w:sz w:val="20"/>
          <w:highlight w:val="yellow"/>
        </w:rPr>
      </w:pPr>
      <w:r w:rsidRPr="00B77711">
        <w:rPr>
          <w:rFonts w:ascii="Arial" w:hAnsi="Arial" w:cs="Arial"/>
          <w:sz w:val="20"/>
        </w:rPr>
        <w:t>If applicable, Joint Venture Agreement (JVA) in accordance with RA 4566.</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Technical Documents –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Bid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_Ref100483235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18</w:t>
      </w:r>
      <w:r w:rsidRPr="00B77711">
        <w:rPr>
          <w:rFonts w:ascii="Arial" w:hAnsi="Arial" w:cs="Arial"/>
          <w:sz w:val="20"/>
        </w:rPr>
        <w:fldChar w:fldCharType="end"/>
      </w:r>
      <w:r w:rsidRPr="00B77711">
        <w:rPr>
          <w:rFonts w:ascii="Arial" w:hAnsi="Arial" w:cs="Arial"/>
          <w:sz w:val="20"/>
        </w:rPr>
        <w:t xml:space="preserve">. If the Bidder opts to submit the bid security in the form of: </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lastRenderedPageBreak/>
        <w:t>a bank draft/guarantee or an irrevocable letter of credit issued by a foreign bank, it shall be accompanied by a confirmation from a Universal or Commercial Bank; or</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a surety bond accompanied by a certification coming from the Insurance Commission that the surety or insurance company is authorized to issue such instruments.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Project Requirements, which shall include the following:</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Organizational chart for the contract to be bid;</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List of contractor’s personnel (</w:t>
      </w:r>
      <w:r w:rsidRPr="00B77711">
        <w:rPr>
          <w:rFonts w:ascii="Arial" w:hAnsi="Arial" w:cs="Arial"/>
          <w:i/>
          <w:sz w:val="20"/>
        </w:rPr>
        <w:t>e.g</w:t>
      </w:r>
      <w:r w:rsidRPr="00B77711">
        <w:rPr>
          <w:rFonts w:ascii="Arial" w:hAnsi="Arial" w:cs="Arial"/>
          <w:sz w:val="20"/>
        </w:rPr>
        <w:t xml:space="preserve">., Project Manager, Project Engineers, Materials Engineers, and Foremen), to be assigned to the contract to be bid, with their complete qualification and experience data. These personnel must meet the required minimum years of experience set in the </w:t>
      </w:r>
      <w:r w:rsidRPr="00B77711">
        <w:rPr>
          <w:rFonts w:ascii="Arial" w:hAnsi="Arial" w:cs="Arial"/>
          <w:b/>
          <w:sz w:val="20"/>
          <w:u w:val="single"/>
        </w:rPr>
        <w:t>BDS</w:t>
      </w:r>
      <w:r w:rsidRPr="00B77711">
        <w:rPr>
          <w:rFonts w:ascii="Arial" w:hAnsi="Arial" w:cs="Arial"/>
          <w:sz w:val="20"/>
        </w:rPr>
        <w:t>; and</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 xml:space="preserve">List of contractor’s major equipment units, which are owned, leased, and/or under purchase agreements, supported by proof of ownership, certification of availability of equipment from the equipment lessor/vendor for the duration of the project, as the case may be, which must meet the minimum requirements for the contract set in the </w:t>
      </w:r>
      <w:r w:rsidRPr="00B77711">
        <w:rPr>
          <w:rFonts w:ascii="Arial" w:hAnsi="Arial" w:cs="Arial"/>
          <w:b/>
          <w:sz w:val="20"/>
          <w:u w:val="single"/>
        </w:rPr>
        <w:t>BDS</w:t>
      </w:r>
      <w:r w:rsidRPr="00B77711">
        <w:rPr>
          <w:rFonts w:ascii="Arial" w:hAnsi="Arial" w:cs="Arial"/>
          <w:sz w:val="20"/>
        </w:rPr>
        <w:t>; and</w:t>
      </w:r>
    </w:p>
    <w:p w:rsidR="00B77711" w:rsidRPr="00B77711" w:rsidRDefault="00B77711" w:rsidP="00B77711">
      <w:pPr>
        <w:pStyle w:val="Style1"/>
        <w:numPr>
          <w:ilvl w:val="4"/>
          <w:numId w:val="3"/>
        </w:numPr>
        <w:rPr>
          <w:rFonts w:ascii="Arial" w:hAnsi="Arial" w:cs="Arial"/>
          <w:sz w:val="20"/>
        </w:rPr>
      </w:pPr>
      <w:bookmarkStart w:id="802" w:name="_Ref240789690"/>
      <w:r w:rsidRPr="00B77711">
        <w:rPr>
          <w:rFonts w:ascii="Arial" w:hAnsi="Arial" w:cs="Arial"/>
          <w:sz w:val="20"/>
        </w:rPr>
        <w:t xml:space="preserve">Sworn statement in accordance with Section 25.3 of the IRR of RA 9184 and using the form prescribed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fldChar w:fldCharType="separate"/>
      </w:r>
      <w:r w:rsidR="00BF03E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b/>
          <w:sz w:val="20"/>
        </w:rPr>
        <w:t>.</w:t>
      </w:r>
      <w:bookmarkEnd w:id="802"/>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03" w:name="_Toc240794938"/>
      <w:bookmarkStart w:id="804" w:name="_Toc240040372"/>
      <w:bookmarkStart w:id="805" w:name="_Toc240040684"/>
      <w:bookmarkStart w:id="806" w:name="_Toc240040377"/>
      <w:bookmarkStart w:id="807" w:name="_Toc240040689"/>
      <w:bookmarkStart w:id="808" w:name="_Toc240040379"/>
      <w:bookmarkStart w:id="809" w:name="_Toc240040691"/>
      <w:bookmarkStart w:id="810" w:name="_Toc240040380"/>
      <w:bookmarkStart w:id="811" w:name="_Toc240040692"/>
      <w:bookmarkStart w:id="812" w:name="_Toc240079452"/>
      <w:bookmarkStart w:id="813" w:name="_Toc240193433"/>
      <w:bookmarkStart w:id="814" w:name="_Ref240700401"/>
      <w:bookmarkStart w:id="815" w:name="_Ref240700549"/>
      <w:bookmarkStart w:id="816" w:name="_Toc240794939"/>
      <w:bookmarkStart w:id="817" w:name="_Ref242166288"/>
      <w:bookmarkStart w:id="818" w:name="_Toc242866324"/>
      <w:bookmarkEnd w:id="803"/>
      <w:bookmarkEnd w:id="804"/>
      <w:bookmarkEnd w:id="805"/>
      <w:bookmarkEnd w:id="806"/>
      <w:bookmarkEnd w:id="807"/>
      <w:bookmarkEnd w:id="808"/>
      <w:bookmarkEnd w:id="809"/>
      <w:bookmarkEnd w:id="810"/>
      <w:bookmarkEnd w:id="811"/>
      <w:r w:rsidRPr="00B77711">
        <w:rPr>
          <w:rFonts w:ascii="Arial" w:hAnsi="Arial" w:cs="Arial"/>
          <w:sz w:val="20"/>
          <w:szCs w:val="20"/>
        </w:rPr>
        <w:t>Documents Comprising the Bid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782"/>
      <w:bookmarkEnd w:id="783"/>
      <w:bookmarkEnd w:id="784"/>
      <w:bookmarkEnd w:id="785"/>
      <w:bookmarkEnd w:id="786"/>
      <w:bookmarkEnd w:id="787"/>
      <w:bookmarkEnd w:id="788"/>
      <w:bookmarkEnd w:id="789"/>
      <w:bookmarkEnd w:id="790"/>
      <w:bookmarkEnd w:id="791"/>
      <w:r w:rsidRPr="00B77711">
        <w:rPr>
          <w:rFonts w:ascii="Arial" w:hAnsi="Arial" w:cs="Arial"/>
          <w:sz w:val="20"/>
          <w:szCs w:val="20"/>
        </w:rPr>
        <w:t>: Financial Component</w:t>
      </w:r>
      <w:bookmarkEnd w:id="812"/>
      <w:bookmarkEnd w:id="813"/>
      <w:bookmarkEnd w:id="814"/>
      <w:bookmarkEnd w:id="815"/>
      <w:bookmarkEnd w:id="816"/>
      <w:bookmarkEnd w:id="817"/>
      <w:bookmarkEnd w:id="818"/>
    </w:p>
    <w:p w:rsidR="00B77711" w:rsidRPr="00B77711" w:rsidRDefault="00B77711" w:rsidP="00B77711">
      <w:pPr>
        <w:pStyle w:val="Style1"/>
        <w:numPr>
          <w:ilvl w:val="2"/>
          <w:numId w:val="3"/>
        </w:numPr>
        <w:rPr>
          <w:rFonts w:ascii="Arial" w:hAnsi="Arial" w:cs="Arial"/>
          <w:sz w:val="20"/>
        </w:rPr>
      </w:pPr>
      <w:bookmarkStart w:id="819" w:name="_Ref240095307"/>
      <w:r w:rsidRPr="00B77711">
        <w:rPr>
          <w:rFonts w:ascii="Arial" w:hAnsi="Arial" w:cs="Arial"/>
          <w:sz w:val="20"/>
        </w:rPr>
        <w:t xml:space="preserve">Unless otherwise stated in the </w:t>
      </w:r>
      <w:hyperlink w:anchor="bds13_1" w:history="1">
        <w:r w:rsidRPr="00B77711">
          <w:rPr>
            <w:rStyle w:val="Hyperlink"/>
            <w:rFonts w:ascii="Arial" w:hAnsi="Arial" w:cs="Arial"/>
            <w:sz w:val="20"/>
            <w:szCs w:val="20"/>
          </w:rPr>
          <w:t>BDS</w:t>
        </w:r>
      </w:hyperlink>
      <w:r w:rsidRPr="00B77711">
        <w:rPr>
          <w:rFonts w:ascii="Arial" w:hAnsi="Arial" w:cs="Arial"/>
          <w:sz w:val="20"/>
        </w:rPr>
        <w:t>, the financial component of the bid shall contain the following:</w:t>
      </w:r>
      <w:bookmarkEnd w:id="819"/>
    </w:p>
    <w:p w:rsidR="00B77711" w:rsidRPr="00B77711" w:rsidRDefault="00B77711" w:rsidP="00B77711">
      <w:pPr>
        <w:pStyle w:val="Style1"/>
        <w:numPr>
          <w:ilvl w:val="3"/>
          <w:numId w:val="3"/>
        </w:numPr>
        <w:rPr>
          <w:rFonts w:ascii="Arial" w:hAnsi="Arial" w:cs="Arial"/>
          <w:sz w:val="20"/>
        </w:rPr>
      </w:pPr>
      <w:bookmarkStart w:id="820" w:name="_Toc99261488"/>
      <w:bookmarkStart w:id="821" w:name="_Toc99766099"/>
      <w:bookmarkStart w:id="822" w:name="_Toc99862466"/>
      <w:bookmarkStart w:id="823" w:name="_Toc99938674"/>
      <w:bookmarkStart w:id="824" w:name="_Toc99942552"/>
      <w:bookmarkStart w:id="825" w:name="_Toc100755258"/>
      <w:bookmarkStart w:id="826" w:name="_Toc100906882"/>
      <w:bookmarkStart w:id="827" w:name="_Toc100978162"/>
      <w:bookmarkStart w:id="828" w:name="_Toc100978547"/>
      <w:r w:rsidRPr="00B77711">
        <w:rPr>
          <w:rFonts w:ascii="Arial" w:hAnsi="Arial" w:cs="Arial"/>
          <w:sz w:val="20"/>
        </w:rPr>
        <w:t xml:space="preserve">Financial Bid Form, which includes bid prices and the bill of quantities, in accordance with </w:t>
      </w:r>
      <w:r w:rsidRPr="00B77711">
        <w:rPr>
          <w:rFonts w:ascii="Arial" w:hAnsi="Arial" w:cs="Arial"/>
          <w:b/>
          <w:sz w:val="20"/>
        </w:rPr>
        <w:t>ITB</w:t>
      </w:r>
      <w:r w:rsidRPr="00B77711">
        <w:rPr>
          <w:rFonts w:ascii="Arial" w:hAnsi="Arial" w:cs="Arial"/>
          <w:sz w:val="20"/>
        </w:rPr>
        <w:t xml:space="preserve"> Clauses </w:t>
      </w:r>
      <w:bookmarkEnd w:id="820"/>
      <w:bookmarkEnd w:id="821"/>
      <w:bookmarkEnd w:id="822"/>
      <w:bookmarkEnd w:id="823"/>
      <w:bookmarkEnd w:id="824"/>
      <w:bookmarkEnd w:id="825"/>
      <w:bookmarkEnd w:id="826"/>
      <w:bookmarkEnd w:id="827"/>
      <w:bookmarkEnd w:id="828"/>
      <w:r w:rsidRPr="00B77711">
        <w:rPr>
          <w:rFonts w:ascii="Arial" w:hAnsi="Arial" w:cs="Arial"/>
          <w:sz w:val="20"/>
        </w:rPr>
        <w:t>15.1 and 15.3; and</w:t>
      </w:r>
    </w:p>
    <w:p w:rsidR="00B77711" w:rsidRPr="00B77711" w:rsidRDefault="00B77711" w:rsidP="00B77711">
      <w:pPr>
        <w:pStyle w:val="Style1"/>
        <w:numPr>
          <w:ilvl w:val="3"/>
          <w:numId w:val="3"/>
        </w:numPr>
        <w:spacing w:before="0"/>
        <w:rPr>
          <w:rFonts w:ascii="Arial" w:hAnsi="Arial" w:cs="Arial"/>
          <w:sz w:val="20"/>
        </w:rPr>
      </w:pPr>
      <w:bookmarkStart w:id="829" w:name="_Toc239472803"/>
      <w:bookmarkStart w:id="830" w:name="_Toc239473421"/>
      <w:bookmarkStart w:id="831" w:name="_Ref240095429"/>
      <w:r w:rsidRPr="00B77711">
        <w:rPr>
          <w:rFonts w:ascii="Arial" w:hAnsi="Arial" w:cs="Arial"/>
          <w:sz w:val="20"/>
        </w:rPr>
        <w:t xml:space="preserve">Any other document related to the financial component of the bid as stated in the </w:t>
      </w:r>
      <w:hyperlink w:anchor="bds13_1" w:history="1">
        <w:r w:rsidRPr="00B77711">
          <w:rPr>
            <w:rStyle w:val="Hyperlink"/>
            <w:rFonts w:ascii="Arial" w:hAnsi="Arial" w:cs="Arial"/>
            <w:sz w:val="20"/>
            <w:szCs w:val="20"/>
          </w:rPr>
          <w:t>BDS</w:t>
        </w:r>
      </w:hyperlink>
      <w:r w:rsidRPr="00B77711">
        <w:rPr>
          <w:rFonts w:ascii="Arial" w:hAnsi="Arial" w:cs="Arial"/>
          <w:sz w:val="20"/>
        </w:rPr>
        <w:t>.</w:t>
      </w:r>
      <w:bookmarkEnd w:id="829"/>
      <w:bookmarkEnd w:id="830"/>
      <w:r w:rsidRPr="00B77711">
        <w:rPr>
          <w:rFonts w:ascii="Arial" w:hAnsi="Arial" w:cs="Arial"/>
          <w:sz w:val="20"/>
        </w:rPr>
        <w:t xml:space="preserve"> </w:t>
      </w:r>
    </w:p>
    <w:p w:rsidR="00B77711" w:rsidRPr="00B77711" w:rsidRDefault="00B77711" w:rsidP="00B77711">
      <w:pPr>
        <w:pStyle w:val="Style1"/>
        <w:numPr>
          <w:ilvl w:val="2"/>
          <w:numId w:val="3"/>
        </w:numPr>
        <w:tabs>
          <w:tab w:val="left" w:pos="1440"/>
          <w:tab w:val="num" w:pos="2160"/>
        </w:tabs>
        <w:ind w:left="2160" w:hanging="1440"/>
        <w:rPr>
          <w:rFonts w:ascii="Arial" w:hAnsi="Arial" w:cs="Arial"/>
          <w:sz w:val="20"/>
        </w:rPr>
      </w:pPr>
      <w:r w:rsidRPr="00B77711">
        <w:rPr>
          <w:rFonts w:ascii="Arial" w:hAnsi="Arial" w:cs="Arial"/>
          <w:sz w:val="20"/>
        </w:rPr>
        <w:t>(a)</w:t>
      </w:r>
      <w:r w:rsidRPr="00B77711">
        <w:rPr>
          <w:rFonts w:ascii="Arial" w:hAnsi="Arial" w:cs="Arial"/>
          <w:sz w:val="20"/>
        </w:rPr>
        <w:tab/>
        <w:t xml:space="preserve">Unless otherwise stated in the </w:t>
      </w:r>
      <w:hyperlink w:anchor="bds13_2" w:history="1">
        <w:r w:rsidRPr="00B77711">
          <w:rPr>
            <w:rStyle w:val="Hyperlink"/>
            <w:rFonts w:ascii="Arial" w:hAnsi="Arial" w:cs="Arial"/>
            <w:sz w:val="20"/>
            <w:szCs w:val="20"/>
          </w:rPr>
          <w:t>BDS</w:t>
        </w:r>
      </w:hyperlink>
      <w:r w:rsidRPr="00B77711">
        <w:rPr>
          <w:rFonts w:ascii="Arial" w:hAnsi="Arial" w:cs="Arial"/>
          <w:b/>
          <w:sz w:val="20"/>
        </w:rPr>
        <w:t>,</w:t>
      </w:r>
      <w:r w:rsidRPr="00B77711">
        <w:rPr>
          <w:rFonts w:ascii="Arial" w:hAnsi="Arial" w:cs="Arial"/>
          <w:sz w:val="20"/>
        </w:rPr>
        <w:t xml:space="preserve"> all Bids that exceed the ABC shall not be accepted.</w:t>
      </w:r>
      <w:bookmarkStart w:id="832" w:name="_Ref100479067"/>
      <w:bookmarkEnd w:id="831"/>
    </w:p>
    <w:p w:rsidR="00B77711" w:rsidRPr="00B77711" w:rsidRDefault="00B77711" w:rsidP="00B77711">
      <w:pPr>
        <w:pStyle w:val="BodyText"/>
        <w:tabs>
          <w:tab w:val="left" w:pos="2160"/>
        </w:tabs>
        <w:spacing w:after="240"/>
        <w:ind w:left="2160" w:hanging="720"/>
        <w:rPr>
          <w:rFonts w:cs="Arial"/>
          <w:sz w:val="20"/>
        </w:rPr>
      </w:pPr>
      <w:r w:rsidRPr="00B77711">
        <w:rPr>
          <w:rFonts w:cs="Arial"/>
          <w:sz w:val="20"/>
        </w:rPr>
        <w:t>(b)</w:t>
      </w:r>
      <w:r w:rsidRPr="00B77711">
        <w:rPr>
          <w:rFonts w:cs="Arial"/>
          <w:sz w:val="20"/>
        </w:rPr>
        <w:tab/>
        <w:t xml:space="preserve">Unless otherwise indicated in the </w:t>
      </w:r>
      <w:hyperlink w:anchor="bds13_2" w:history="1">
        <w:r w:rsidRPr="00B77711">
          <w:rPr>
            <w:rStyle w:val="Hyperlink"/>
            <w:rFonts w:ascii="Arial" w:hAnsi="Arial" w:cs="Arial"/>
            <w:sz w:val="20"/>
            <w:szCs w:val="20"/>
          </w:rPr>
          <w:t>BDS</w:t>
        </w:r>
      </w:hyperlink>
      <w:r w:rsidRPr="00B77711">
        <w:rPr>
          <w:rFonts w:cs="Arial"/>
          <w:sz w:val="20"/>
        </w:rPr>
        <w:t xml:space="preserve">, for foreign-funded procurement, a ceiling may be applied to bid prices provided the following conditions are met: </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(i)   Bidding Documents are obtainable free of charge on a freely accessible website.  If payment of Bidding Documents is required by the procuring entity, payment could be made upon the submission of bids.</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(ii)   The procuring entity has procedures in place to ensure that the ABC is based on recent estimates made by the engineer or the responsible unit of the procuring entity and that the estimates are based on adequate detailed engineering (in the case of infrastructure projects) and reflect the quality, supervision and risk and inflationary factors, as well as prevailing market prices, associated with the types of works or goods to be procured.</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lastRenderedPageBreak/>
        <w:t>(iii)  The procuring entity has trained cost estimators on estimating prices and analyzing bid variances. In the case of infrastructure projects, the procuring entity must also have trained quantity surveyors.</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 xml:space="preserve">(iv)  The procuring entity has established a system to monitor and report bid prices relative to ABC and engineer’s/procuring entity’s estimate. </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(v)  The procuring entity has established a monitoring and evaluation system for contract implementation to provide a feedback on actual total costs of goods and works.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33" w:name="_Toc240040383"/>
      <w:bookmarkStart w:id="834" w:name="_Toc240040695"/>
      <w:bookmarkStart w:id="835" w:name="_Toc240078777"/>
      <w:bookmarkStart w:id="836" w:name="_Toc240079037"/>
      <w:bookmarkStart w:id="837" w:name="_Toc240079453"/>
      <w:bookmarkStart w:id="838" w:name="_Toc240193434"/>
      <w:bookmarkStart w:id="839" w:name="_Toc240794940"/>
      <w:bookmarkStart w:id="840" w:name="_Toc240040388"/>
      <w:bookmarkStart w:id="841" w:name="_Toc240040700"/>
      <w:bookmarkStart w:id="842" w:name="_Toc240078782"/>
      <w:bookmarkStart w:id="843" w:name="_Toc240079042"/>
      <w:bookmarkStart w:id="844" w:name="_Toc240079458"/>
      <w:bookmarkStart w:id="845" w:name="_Toc240193439"/>
      <w:bookmarkStart w:id="846" w:name="_Toc240794945"/>
      <w:bookmarkStart w:id="847" w:name="_Toc240040389"/>
      <w:bookmarkStart w:id="848" w:name="_Toc240040701"/>
      <w:bookmarkStart w:id="849" w:name="_Toc240078783"/>
      <w:bookmarkStart w:id="850" w:name="_Toc240079043"/>
      <w:bookmarkStart w:id="851" w:name="_Toc240079459"/>
      <w:bookmarkStart w:id="852" w:name="_Toc240193440"/>
      <w:bookmarkStart w:id="853" w:name="_Toc240794946"/>
      <w:bookmarkStart w:id="854" w:name="_Toc240040390"/>
      <w:bookmarkStart w:id="855" w:name="_Toc240040702"/>
      <w:bookmarkStart w:id="856" w:name="_Toc240078784"/>
      <w:bookmarkStart w:id="857" w:name="_Toc240079044"/>
      <w:bookmarkStart w:id="858" w:name="_Toc240079460"/>
      <w:bookmarkStart w:id="859" w:name="_Toc240193441"/>
      <w:bookmarkStart w:id="860" w:name="_Toc240794947"/>
      <w:bookmarkStart w:id="861" w:name="_Toc240040392"/>
      <w:bookmarkStart w:id="862" w:name="_Toc240040704"/>
      <w:bookmarkStart w:id="863" w:name="_Toc240078786"/>
      <w:bookmarkStart w:id="864" w:name="_Toc240079046"/>
      <w:bookmarkStart w:id="865" w:name="_Toc240079462"/>
      <w:bookmarkStart w:id="866" w:name="_Toc240193443"/>
      <w:bookmarkStart w:id="867" w:name="_Toc240794949"/>
      <w:bookmarkStart w:id="868" w:name="_Toc240040396"/>
      <w:bookmarkStart w:id="869" w:name="_Toc240040708"/>
      <w:bookmarkStart w:id="870" w:name="_Toc240078790"/>
      <w:bookmarkStart w:id="871" w:name="_Toc240079050"/>
      <w:bookmarkStart w:id="872" w:name="_Toc240079466"/>
      <w:bookmarkStart w:id="873" w:name="_Toc240193447"/>
      <w:bookmarkStart w:id="874" w:name="_Toc240794953"/>
      <w:bookmarkStart w:id="875" w:name="_Toc240040398"/>
      <w:bookmarkStart w:id="876" w:name="_Toc240040710"/>
      <w:bookmarkStart w:id="877" w:name="_Toc240078792"/>
      <w:bookmarkStart w:id="878" w:name="_Toc240079052"/>
      <w:bookmarkStart w:id="879" w:name="_Toc240079468"/>
      <w:bookmarkStart w:id="880" w:name="_Toc240193449"/>
      <w:bookmarkStart w:id="881" w:name="_Toc240794955"/>
      <w:bookmarkStart w:id="882" w:name="_Toc240040400"/>
      <w:bookmarkStart w:id="883" w:name="_Toc240040712"/>
      <w:bookmarkStart w:id="884" w:name="_Toc240078794"/>
      <w:bookmarkStart w:id="885" w:name="_Toc240079054"/>
      <w:bookmarkStart w:id="886" w:name="_Toc240079470"/>
      <w:bookmarkStart w:id="887" w:name="_Toc240193451"/>
      <w:bookmarkStart w:id="888" w:name="_Toc240794957"/>
      <w:bookmarkStart w:id="889" w:name="_Toc240040402"/>
      <w:bookmarkStart w:id="890" w:name="_Toc240040714"/>
      <w:bookmarkStart w:id="891" w:name="_Toc240078796"/>
      <w:bookmarkStart w:id="892" w:name="_Toc240079056"/>
      <w:bookmarkStart w:id="893" w:name="_Toc240079472"/>
      <w:bookmarkStart w:id="894" w:name="_Toc240193453"/>
      <w:bookmarkStart w:id="895" w:name="_Toc240794959"/>
      <w:bookmarkStart w:id="896" w:name="_Toc240040404"/>
      <w:bookmarkStart w:id="897" w:name="_Toc240040716"/>
      <w:bookmarkStart w:id="898" w:name="_Toc240078798"/>
      <w:bookmarkStart w:id="899" w:name="_Toc240079058"/>
      <w:bookmarkStart w:id="900" w:name="_Toc240079474"/>
      <w:bookmarkStart w:id="901" w:name="_Toc240193455"/>
      <w:bookmarkStart w:id="902" w:name="_Toc240794961"/>
      <w:bookmarkStart w:id="903" w:name="_Toc240040405"/>
      <w:bookmarkStart w:id="904" w:name="_Toc240040717"/>
      <w:bookmarkStart w:id="905" w:name="_Toc240078799"/>
      <w:bookmarkStart w:id="906" w:name="_Toc240079059"/>
      <w:bookmarkStart w:id="907" w:name="_Toc240079475"/>
      <w:bookmarkStart w:id="908" w:name="_Toc240193456"/>
      <w:bookmarkStart w:id="909" w:name="_Toc240794962"/>
      <w:bookmarkStart w:id="910" w:name="_Toc240040406"/>
      <w:bookmarkStart w:id="911" w:name="_Toc240040718"/>
      <w:bookmarkStart w:id="912" w:name="_Toc240078800"/>
      <w:bookmarkStart w:id="913" w:name="_Toc240079060"/>
      <w:bookmarkStart w:id="914" w:name="_Toc240079476"/>
      <w:bookmarkStart w:id="915" w:name="_Toc240193457"/>
      <w:bookmarkStart w:id="916" w:name="_Toc240794963"/>
      <w:bookmarkStart w:id="917" w:name="_Toc100571212"/>
      <w:bookmarkStart w:id="918" w:name="_Toc100571508"/>
      <w:bookmarkStart w:id="919" w:name="_Toc101169520"/>
      <w:bookmarkStart w:id="920" w:name="_Toc101542561"/>
      <w:bookmarkStart w:id="921" w:name="_Toc101545838"/>
      <w:bookmarkStart w:id="922" w:name="_Toc102300328"/>
      <w:bookmarkStart w:id="923" w:name="_Toc102300559"/>
      <w:bookmarkStart w:id="924" w:name="_Toc240079483"/>
      <w:bookmarkStart w:id="925" w:name="_Toc240193464"/>
      <w:bookmarkStart w:id="926" w:name="_Toc240794970"/>
      <w:bookmarkStart w:id="927" w:name="_Toc242866325"/>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B77711">
        <w:rPr>
          <w:rFonts w:ascii="Arial" w:hAnsi="Arial" w:cs="Arial"/>
          <w:sz w:val="20"/>
          <w:szCs w:val="20"/>
        </w:rPr>
        <w:t xml:space="preserve">Alternative </w:t>
      </w:r>
      <w:bookmarkEnd w:id="917"/>
      <w:bookmarkEnd w:id="918"/>
      <w:bookmarkEnd w:id="919"/>
      <w:bookmarkEnd w:id="920"/>
      <w:bookmarkEnd w:id="921"/>
      <w:bookmarkEnd w:id="922"/>
      <w:bookmarkEnd w:id="923"/>
      <w:r w:rsidRPr="00B77711">
        <w:rPr>
          <w:rFonts w:ascii="Arial" w:hAnsi="Arial" w:cs="Arial"/>
          <w:sz w:val="20"/>
          <w:szCs w:val="20"/>
        </w:rPr>
        <w:t>Bids</w:t>
      </w:r>
      <w:bookmarkEnd w:id="924"/>
      <w:bookmarkEnd w:id="925"/>
      <w:bookmarkEnd w:id="926"/>
      <w:bookmarkEnd w:id="927"/>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B77711" w:rsidRPr="00B77711" w:rsidRDefault="00B77711" w:rsidP="00B77711">
      <w:pPr>
        <w:pStyle w:val="Style1"/>
        <w:numPr>
          <w:ilvl w:val="2"/>
          <w:numId w:val="3"/>
        </w:numPr>
        <w:rPr>
          <w:rFonts w:ascii="Arial" w:hAnsi="Arial" w:cs="Arial"/>
          <w:sz w:val="20"/>
        </w:rPr>
      </w:pPr>
      <w:bookmarkStart w:id="928" w:name="_Ref98139800"/>
      <w:r w:rsidRPr="00B77711">
        <w:rPr>
          <w:rFonts w:ascii="Arial" w:hAnsi="Arial" w:cs="Arial"/>
          <w:sz w:val="20"/>
        </w:rPr>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B77711">
          <w:rPr>
            <w:rStyle w:val="Hyperlink"/>
            <w:rFonts w:ascii="Arial" w:hAnsi="Arial" w:cs="Arial"/>
            <w:sz w:val="20"/>
            <w:szCs w:val="20"/>
          </w:rPr>
          <w:t>BDS</w:t>
        </w:r>
      </w:hyperlink>
      <w:r w:rsidRPr="00B77711">
        <w:rPr>
          <w:rFonts w:ascii="Arial" w:hAnsi="Arial" w:cs="Arial"/>
          <w:sz w:val="20"/>
        </w:rPr>
        <w:t>, alternative bids shall not be accepted.</w:t>
      </w:r>
      <w:bookmarkStart w:id="929" w:name="_Ref240791228"/>
      <w:bookmarkEnd w:id="928"/>
    </w:p>
    <w:bookmarkEnd w:id="929"/>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bookmarkStart w:id="930" w:name="_Toc100571208"/>
      <w:bookmarkStart w:id="931" w:name="_Toc100571504"/>
      <w:bookmarkStart w:id="932" w:name="_Toc101169516"/>
      <w:bookmarkStart w:id="933" w:name="_Toc101542557"/>
      <w:bookmarkStart w:id="934" w:name="_Toc101545834"/>
      <w:bookmarkStart w:id="935" w:name="_Toc102300324"/>
      <w:bookmarkStart w:id="936" w:name="_Toc10230055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37" w:name="_Toc240079484"/>
      <w:bookmarkStart w:id="938" w:name="_Toc240193465"/>
      <w:bookmarkStart w:id="939" w:name="_Ref240276067"/>
      <w:bookmarkStart w:id="940" w:name="_Toc240794971"/>
      <w:bookmarkStart w:id="941" w:name="_Toc242866326"/>
      <w:r w:rsidRPr="00B77711">
        <w:rPr>
          <w:rFonts w:ascii="Arial" w:hAnsi="Arial" w:cs="Arial"/>
          <w:sz w:val="20"/>
          <w:szCs w:val="20"/>
        </w:rPr>
        <w:t>Bid Prices</w:t>
      </w:r>
      <w:bookmarkEnd w:id="116"/>
      <w:bookmarkEnd w:id="117"/>
      <w:bookmarkEnd w:id="118"/>
      <w:bookmarkEnd w:id="119"/>
      <w:bookmarkEnd w:id="120"/>
      <w:bookmarkEnd w:id="121"/>
      <w:bookmarkEnd w:id="122"/>
      <w:bookmarkEnd w:id="123"/>
      <w:bookmarkEnd w:id="124"/>
      <w:bookmarkEnd w:id="125"/>
      <w:bookmarkEnd w:id="930"/>
      <w:bookmarkEnd w:id="931"/>
      <w:bookmarkEnd w:id="932"/>
      <w:bookmarkEnd w:id="933"/>
      <w:bookmarkEnd w:id="934"/>
      <w:bookmarkEnd w:id="935"/>
      <w:bookmarkEnd w:id="936"/>
      <w:bookmarkEnd w:id="937"/>
      <w:bookmarkEnd w:id="938"/>
      <w:bookmarkEnd w:id="939"/>
      <w:bookmarkEnd w:id="940"/>
      <w:bookmarkEnd w:id="941"/>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contract shall be for the whole Works, as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_Ref36952312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1.1</w:t>
      </w:r>
      <w:r w:rsidRPr="00B77711">
        <w:rPr>
          <w:rFonts w:ascii="Arial" w:hAnsi="Arial" w:cs="Arial"/>
          <w:sz w:val="20"/>
        </w:rPr>
        <w:fldChar w:fldCharType="end"/>
      </w:r>
      <w:r w:rsidRPr="00B77711">
        <w:rPr>
          <w:rFonts w:ascii="Arial" w:hAnsi="Arial" w:cs="Arial"/>
          <w:sz w:val="20"/>
        </w:rPr>
        <w:t>, based on the priced Bill of Quantities submitted by the Bidder.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provided for.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duties, taxes, and other levies payable by the Contractor under the Contract, or for any other cause, prior to the deadline for submission of bids, shall be included in the rates, prices, and total bid price submitted by the Bidder.</w:t>
      </w:r>
    </w:p>
    <w:p w:rsidR="00B77711" w:rsidRPr="00B77711" w:rsidRDefault="00B77711" w:rsidP="00B77711">
      <w:pPr>
        <w:pStyle w:val="Style1"/>
        <w:numPr>
          <w:ilvl w:val="2"/>
          <w:numId w:val="3"/>
        </w:numPr>
        <w:rPr>
          <w:rFonts w:ascii="Arial" w:hAnsi="Arial" w:cs="Arial"/>
          <w:sz w:val="20"/>
        </w:rPr>
      </w:pPr>
      <w:bookmarkStart w:id="942" w:name="_Ref48362400"/>
      <w:r w:rsidRPr="00B77711">
        <w:rPr>
          <w:rFonts w:ascii="Arial" w:hAnsi="Arial" w:cs="Arial"/>
          <w:sz w:val="20"/>
        </w:rPr>
        <w:t xml:space="preserve">All bid prices for the given scope of work in the contract as awarded shall be considered as fixed prices, and therefore not subject to price escalation during contract implementation, except under extraordinary circumstances as specified in GCC Clause </w:t>
      </w:r>
      <w:bookmarkStart w:id="943" w:name="_Hlt79304848"/>
      <w:r w:rsidRPr="00B77711">
        <w:rPr>
          <w:rFonts w:ascii="Arial" w:hAnsi="Arial" w:cs="Arial"/>
          <w:sz w:val="20"/>
        </w:rPr>
        <w:fldChar w:fldCharType="begin"/>
      </w:r>
      <w:r w:rsidRPr="00B77711">
        <w:rPr>
          <w:rFonts w:ascii="Arial" w:hAnsi="Arial" w:cs="Arial"/>
          <w:sz w:val="20"/>
        </w:rPr>
        <w:instrText xml:space="preserve"> REF _Ref100482848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18</w:t>
      </w:r>
      <w:r w:rsidRPr="00B77711">
        <w:rPr>
          <w:rFonts w:ascii="Arial" w:hAnsi="Arial" w:cs="Arial"/>
          <w:sz w:val="20"/>
        </w:rPr>
        <w:fldChar w:fldCharType="end"/>
      </w:r>
      <w:bookmarkEnd w:id="943"/>
      <w:r w:rsidRPr="00B77711">
        <w:rPr>
          <w:rFonts w:ascii="Arial" w:hAnsi="Arial" w:cs="Arial"/>
          <w:sz w:val="20"/>
        </w:rPr>
        <w:t>.</w:t>
      </w:r>
      <w:bookmarkEnd w:id="942"/>
      <w:r w:rsidRPr="00B77711">
        <w:rPr>
          <w:rFonts w:ascii="Arial" w:hAnsi="Arial" w:cs="Arial"/>
          <w:sz w:val="20"/>
        </w:rPr>
        <w:t xml:space="preserve"> Upon the recommendation of the Procuring Entity, price escalation may be allowed in extraordinary circumstances as may be determined by the National Economic and Development Authority in accordance with the Civil Code of the Philippines, and upon approval by the GPPB. Furthermore, in cases where the cost of the awarded contract is affected by any applicable new laws, ordinances, regulations, </w:t>
      </w:r>
      <w:r w:rsidRPr="00B77711">
        <w:rPr>
          <w:rFonts w:ascii="Arial" w:hAnsi="Arial" w:cs="Arial"/>
          <w:sz w:val="20"/>
        </w:rPr>
        <w:lastRenderedPageBreak/>
        <w:t>or other acts of the GoP, promulgated after the date of bid opening, a contract price adjustment shall be made or appropriate relief shall be applied on a no loss-no gain basis.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44" w:name="_Toc240193466"/>
      <w:bookmarkStart w:id="945" w:name="_Toc240794972"/>
      <w:bookmarkStart w:id="946" w:name="_Toc240079485"/>
      <w:bookmarkStart w:id="947" w:name="_Toc240193467"/>
      <w:bookmarkStart w:id="948" w:name="_Toc240794973"/>
      <w:bookmarkStart w:id="949" w:name="_Toc242866327"/>
      <w:bookmarkEnd w:id="126"/>
      <w:bookmarkEnd w:id="127"/>
      <w:bookmarkEnd w:id="128"/>
      <w:bookmarkEnd w:id="129"/>
      <w:bookmarkEnd w:id="130"/>
      <w:bookmarkEnd w:id="131"/>
      <w:bookmarkEnd w:id="132"/>
      <w:bookmarkEnd w:id="133"/>
      <w:bookmarkEnd w:id="134"/>
      <w:bookmarkEnd w:id="135"/>
      <w:bookmarkEnd w:id="136"/>
      <w:bookmarkEnd w:id="944"/>
      <w:bookmarkEnd w:id="945"/>
      <w:r w:rsidRPr="00B77711">
        <w:rPr>
          <w:rFonts w:ascii="Arial" w:hAnsi="Arial" w:cs="Arial"/>
          <w:sz w:val="20"/>
          <w:szCs w:val="20"/>
        </w:rPr>
        <w:t>Bid Currencies</w:t>
      </w:r>
      <w:bookmarkEnd w:id="946"/>
      <w:bookmarkEnd w:id="947"/>
      <w:bookmarkEnd w:id="948"/>
      <w:bookmarkEnd w:id="949"/>
    </w:p>
    <w:p w:rsidR="00B77711" w:rsidRPr="00B77711" w:rsidRDefault="00B77711" w:rsidP="00B77711">
      <w:pPr>
        <w:pStyle w:val="Style1"/>
        <w:numPr>
          <w:ilvl w:val="2"/>
          <w:numId w:val="3"/>
        </w:numPr>
        <w:rPr>
          <w:rFonts w:ascii="Arial" w:hAnsi="Arial" w:cs="Arial"/>
          <w:sz w:val="20"/>
        </w:rPr>
      </w:pPr>
      <w:bookmarkStart w:id="950" w:name="_Ref35163492"/>
      <w:bookmarkStart w:id="951" w:name="_Ref98137772"/>
      <w:r w:rsidRPr="00B77711">
        <w:rPr>
          <w:rFonts w:ascii="Arial" w:hAnsi="Arial" w:cs="Arial"/>
          <w:sz w:val="20"/>
        </w:rPr>
        <w:t xml:space="preserve">All bid prices shall be quoted in Philippine Pesos unless otherwise provided in the </w:t>
      </w:r>
      <w:hyperlink w:anchor="bds16_1" w:history="1">
        <w:r w:rsidRPr="00B77711">
          <w:rPr>
            <w:rStyle w:val="Hyperlink"/>
            <w:rFonts w:ascii="Arial" w:hAnsi="Arial" w:cs="Arial"/>
            <w:sz w:val="20"/>
            <w:szCs w:val="20"/>
          </w:rPr>
          <w:t>BDS</w:t>
        </w:r>
      </w:hyperlink>
      <w:r w:rsidRPr="00B77711">
        <w:rPr>
          <w:rFonts w:ascii="Arial" w:hAnsi="Arial" w:cs="Arial"/>
          <w:sz w:val="20"/>
        </w:rPr>
        <w:t>.</w:t>
      </w:r>
      <w:bookmarkEnd w:id="950"/>
      <w:r w:rsidRPr="00B77711">
        <w:rPr>
          <w:rFonts w:ascii="Arial" w:hAnsi="Arial" w:cs="Arial"/>
          <w:sz w:val="20"/>
        </w:rPr>
        <w:t xml:space="preserve"> However, for purposes of bid evaluation, bids denominated in foreign currencies shall be converted to Philippine currency based on the exchange rate prevailing on the day of the Bid Opening.</w:t>
      </w:r>
      <w:bookmarkStart w:id="952" w:name="_Ref240096273"/>
      <w:bookmarkEnd w:id="951"/>
    </w:p>
    <w:bookmarkEnd w:id="952"/>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If so allowed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_Ref240096273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16.1</w:t>
      </w:r>
      <w:r w:rsidRPr="00B77711">
        <w:rPr>
          <w:rFonts w:ascii="Arial" w:hAnsi="Arial" w:cs="Arial"/>
          <w:sz w:val="20"/>
        </w:rPr>
        <w:fldChar w:fldCharType="end"/>
      </w:r>
      <w:r w:rsidRPr="00B77711">
        <w:rPr>
          <w:rFonts w:ascii="Arial" w:hAnsi="Arial" w:cs="Arial"/>
          <w:sz w:val="20"/>
        </w:rPr>
        <w:t xml:space="preserve">, the Procuring Entity for purposes of bid evaluation and comparing the bid prices will convert the amounts in various currencies in which the bid price is expressed to Philippine Pesos at the exchange rate as published in the </w:t>
      </w:r>
      <w:r w:rsidRPr="00B77711">
        <w:rPr>
          <w:rFonts w:ascii="Arial" w:hAnsi="Arial" w:cs="Arial"/>
          <w:i/>
          <w:sz w:val="20"/>
        </w:rPr>
        <w:t xml:space="preserve">Bangko Sentral ng Pilipinas </w:t>
      </w:r>
      <w:r w:rsidRPr="00B77711">
        <w:rPr>
          <w:rFonts w:ascii="Arial" w:hAnsi="Arial" w:cs="Arial"/>
          <w:sz w:val="20"/>
        </w:rPr>
        <w:t>(BSP) reference rate bulletin on the day of the bid opening.</w:t>
      </w:r>
    </w:p>
    <w:p w:rsidR="00B77711" w:rsidRPr="00B77711" w:rsidRDefault="00B77711" w:rsidP="00B77711">
      <w:pPr>
        <w:pStyle w:val="Style1"/>
        <w:numPr>
          <w:ilvl w:val="2"/>
          <w:numId w:val="3"/>
        </w:numPr>
        <w:tabs>
          <w:tab w:val="clear" w:pos="1440"/>
        </w:tabs>
        <w:spacing w:before="0"/>
        <w:rPr>
          <w:rFonts w:ascii="Arial" w:hAnsi="Arial" w:cs="Arial"/>
          <w:sz w:val="20"/>
        </w:rPr>
      </w:pPr>
      <w:bookmarkStart w:id="953" w:name="_Toc239472836"/>
      <w:bookmarkStart w:id="954" w:name="_Toc239473454"/>
      <w:bookmarkStart w:id="955" w:name="_Ref57713120"/>
      <w:bookmarkStart w:id="956" w:name="_Toc99261515"/>
      <w:bookmarkStart w:id="957" w:name="_Toc99766126"/>
      <w:bookmarkStart w:id="958" w:name="_Toc99862493"/>
      <w:bookmarkStart w:id="959" w:name="_Toc99938701"/>
      <w:bookmarkStart w:id="960" w:name="_Toc99942579"/>
      <w:bookmarkStart w:id="961" w:name="_Toc100755285"/>
      <w:bookmarkStart w:id="962" w:name="_Toc100906909"/>
      <w:bookmarkStart w:id="963" w:name="_Toc100978189"/>
      <w:bookmarkStart w:id="964" w:name="_Toc100978574"/>
      <w:bookmarkStart w:id="965" w:name="_Ref240096410"/>
      <w:r w:rsidRPr="00B77711">
        <w:rPr>
          <w:rFonts w:ascii="Arial" w:hAnsi="Arial" w:cs="Arial"/>
          <w:sz w:val="20"/>
        </w:rPr>
        <w:t xml:space="preserve">Unless otherwise specified in the </w:t>
      </w:r>
      <w:r w:rsidRPr="00B77711">
        <w:rPr>
          <w:rFonts w:ascii="Arial" w:hAnsi="Arial" w:cs="Arial"/>
          <w:b/>
          <w:sz w:val="20"/>
          <w:u w:val="single"/>
        </w:rPr>
        <w:t>BDS</w:t>
      </w:r>
      <w:r w:rsidRPr="00B77711">
        <w:rPr>
          <w:rFonts w:ascii="Arial" w:hAnsi="Arial" w:cs="Arial"/>
          <w:sz w:val="20"/>
        </w:rPr>
        <w:t xml:space="preserve">, </w:t>
      </w:r>
      <w:bookmarkEnd w:id="953"/>
      <w:bookmarkEnd w:id="954"/>
      <w:r w:rsidRPr="00B77711">
        <w:rPr>
          <w:rFonts w:ascii="Arial" w:hAnsi="Arial" w:cs="Arial"/>
          <w:sz w:val="20"/>
        </w:rPr>
        <w:t>payment of the contract price shall be made in Philippine Pesos</w:t>
      </w:r>
      <w:bookmarkEnd w:id="955"/>
      <w:r w:rsidRPr="00B77711">
        <w:rPr>
          <w:rFonts w:ascii="Arial" w:hAnsi="Arial" w:cs="Arial"/>
          <w:sz w:val="20"/>
        </w:rPr>
        <w:t>.</w:t>
      </w:r>
      <w:bookmarkEnd w:id="956"/>
      <w:bookmarkEnd w:id="957"/>
      <w:bookmarkEnd w:id="958"/>
      <w:bookmarkEnd w:id="959"/>
      <w:bookmarkEnd w:id="960"/>
      <w:bookmarkEnd w:id="961"/>
      <w:bookmarkEnd w:id="962"/>
      <w:bookmarkEnd w:id="963"/>
      <w:bookmarkEnd w:id="964"/>
      <w:bookmarkEnd w:id="96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66" w:name="_Toc240040419"/>
      <w:bookmarkStart w:id="967" w:name="_Toc240040731"/>
      <w:bookmarkStart w:id="968" w:name="_Toc240078812"/>
      <w:bookmarkStart w:id="969" w:name="_Toc240079072"/>
      <w:bookmarkStart w:id="970" w:name="_Toc240079488"/>
      <w:bookmarkStart w:id="971" w:name="_Toc240193470"/>
      <w:bookmarkStart w:id="972" w:name="_Toc240794976"/>
      <w:bookmarkStart w:id="973" w:name="_Toc100571210"/>
      <w:bookmarkStart w:id="974" w:name="_Toc100571506"/>
      <w:bookmarkStart w:id="975" w:name="_Toc101169518"/>
      <w:bookmarkStart w:id="976" w:name="_Toc101542559"/>
      <w:bookmarkStart w:id="977" w:name="_Toc101545836"/>
      <w:bookmarkStart w:id="978" w:name="_Toc102300326"/>
      <w:bookmarkStart w:id="979" w:name="_Toc102300557"/>
      <w:bookmarkStart w:id="980" w:name="_Toc240079489"/>
      <w:bookmarkStart w:id="981" w:name="_Toc240193471"/>
      <w:bookmarkStart w:id="982" w:name="_Toc240794977"/>
      <w:bookmarkStart w:id="983" w:name="_Toc242866328"/>
      <w:bookmarkEnd w:id="966"/>
      <w:bookmarkEnd w:id="967"/>
      <w:bookmarkEnd w:id="968"/>
      <w:bookmarkEnd w:id="969"/>
      <w:bookmarkEnd w:id="970"/>
      <w:bookmarkEnd w:id="971"/>
      <w:bookmarkEnd w:id="972"/>
      <w:r w:rsidRPr="00B77711">
        <w:rPr>
          <w:rFonts w:ascii="Arial" w:hAnsi="Arial" w:cs="Arial"/>
          <w:sz w:val="20"/>
          <w:szCs w:val="20"/>
        </w:rPr>
        <w:t>Bid Validity</w:t>
      </w:r>
      <w:bookmarkEnd w:id="137"/>
      <w:bookmarkEnd w:id="138"/>
      <w:bookmarkEnd w:id="139"/>
      <w:bookmarkEnd w:id="140"/>
      <w:bookmarkEnd w:id="141"/>
      <w:bookmarkEnd w:id="142"/>
      <w:bookmarkEnd w:id="143"/>
      <w:bookmarkEnd w:id="144"/>
      <w:bookmarkEnd w:id="145"/>
      <w:bookmarkEnd w:id="146"/>
      <w:bookmarkEnd w:id="973"/>
      <w:bookmarkEnd w:id="974"/>
      <w:bookmarkEnd w:id="975"/>
      <w:bookmarkEnd w:id="976"/>
      <w:bookmarkEnd w:id="977"/>
      <w:bookmarkEnd w:id="978"/>
      <w:bookmarkEnd w:id="979"/>
      <w:bookmarkEnd w:id="980"/>
      <w:bookmarkEnd w:id="981"/>
      <w:bookmarkEnd w:id="982"/>
      <w:bookmarkEnd w:id="983"/>
    </w:p>
    <w:p w:rsidR="00B77711" w:rsidRPr="00B77711" w:rsidRDefault="00B77711" w:rsidP="00B77711">
      <w:pPr>
        <w:pStyle w:val="Style1"/>
        <w:numPr>
          <w:ilvl w:val="2"/>
          <w:numId w:val="3"/>
        </w:numPr>
        <w:rPr>
          <w:rFonts w:ascii="Arial" w:hAnsi="Arial" w:cs="Arial"/>
          <w:sz w:val="20"/>
        </w:rPr>
      </w:pPr>
      <w:bookmarkStart w:id="984" w:name="_Ref240127468"/>
      <w:r w:rsidRPr="00B77711">
        <w:rPr>
          <w:rFonts w:ascii="Arial" w:hAnsi="Arial" w:cs="Arial"/>
          <w:sz w:val="20"/>
        </w:rPr>
        <w:t xml:space="preserve">Bids shall remain valid for the period specified in the </w:t>
      </w:r>
      <w:hyperlink w:anchor="bds17_1" w:history="1">
        <w:r w:rsidRPr="00B77711">
          <w:rPr>
            <w:rStyle w:val="Hyperlink"/>
            <w:rFonts w:ascii="Arial" w:hAnsi="Arial" w:cs="Arial"/>
            <w:sz w:val="20"/>
            <w:szCs w:val="20"/>
          </w:rPr>
          <w:t>BDS</w:t>
        </w:r>
      </w:hyperlink>
      <w:r w:rsidRPr="00B77711">
        <w:rPr>
          <w:rFonts w:ascii="Arial" w:hAnsi="Arial" w:cs="Arial"/>
          <w:b/>
          <w:sz w:val="20"/>
        </w:rPr>
        <w:t xml:space="preserve"> </w:t>
      </w:r>
      <w:r w:rsidRPr="00B77711">
        <w:rPr>
          <w:rFonts w:ascii="Arial" w:hAnsi="Arial" w:cs="Arial"/>
          <w:sz w:val="20"/>
        </w:rPr>
        <w:t>which shall not exceed one hundred twenty (120) calendar days from the date of the opening of bids</w:t>
      </w:r>
      <w:bookmarkStart w:id="985" w:name="_Ref35163587"/>
      <w:r w:rsidRPr="00B77711">
        <w:rPr>
          <w:rFonts w:ascii="Arial" w:hAnsi="Arial" w:cs="Arial"/>
          <w:sz w:val="20"/>
        </w:rPr>
        <w:t>.</w:t>
      </w:r>
      <w:bookmarkStart w:id="986" w:name="_Toc99942588"/>
      <w:bookmarkStart w:id="987" w:name="_Toc100755294"/>
      <w:bookmarkStart w:id="988" w:name="_Toc100906918"/>
      <w:bookmarkStart w:id="989" w:name="_Toc100978198"/>
      <w:bookmarkStart w:id="990" w:name="_Toc100978583"/>
      <w:bookmarkStart w:id="991" w:name="_Toc99261525"/>
      <w:bookmarkStart w:id="992" w:name="_Ref99266640"/>
      <w:bookmarkStart w:id="993" w:name="_Ref99267023"/>
      <w:bookmarkStart w:id="994" w:name="_Toc99862503"/>
      <w:bookmarkStart w:id="995" w:name="_Ref99871005"/>
      <w:bookmarkStart w:id="996" w:name="_Ref99879159"/>
      <w:bookmarkEnd w:id="984"/>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_Ref100483235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18</w:t>
      </w:r>
      <w:r w:rsidRPr="00B77711">
        <w:rPr>
          <w:rFonts w:ascii="Arial" w:hAnsi="Arial" w:cs="Arial"/>
          <w:sz w:val="20"/>
        </w:rPr>
        <w:fldChar w:fldCharType="end"/>
      </w:r>
      <w:r w:rsidRPr="00B77711">
        <w:rPr>
          <w:rFonts w:ascii="Arial" w:hAnsi="Arial" w:cs="Arial"/>
          <w:sz w:val="20"/>
        </w:rPr>
        <w:t xml:space="preserve">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986"/>
      <w:bookmarkEnd w:id="987"/>
      <w:bookmarkEnd w:id="988"/>
      <w:bookmarkEnd w:id="989"/>
      <w:bookmarkEnd w:id="990"/>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97" w:name="_Toc240193472"/>
      <w:bookmarkStart w:id="998" w:name="_Toc240794978"/>
      <w:bookmarkStart w:id="999" w:name="_Toc240040422"/>
      <w:bookmarkStart w:id="1000" w:name="_Toc240040734"/>
      <w:bookmarkStart w:id="1001" w:name="_Toc240078815"/>
      <w:bookmarkStart w:id="1002" w:name="_Toc240079075"/>
      <w:bookmarkStart w:id="1003" w:name="_Toc240079491"/>
      <w:bookmarkStart w:id="1004" w:name="_Toc240193474"/>
      <w:bookmarkStart w:id="1005" w:name="_Toc240794980"/>
      <w:bookmarkStart w:id="1006" w:name="_Toc240040424"/>
      <w:bookmarkStart w:id="1007" w:name="_Toc240040736"/>
      <w:bookmarkStart w:id="1008" w:name="_Toc240078817"/>
      <w:bookmarkStart w:id="1009" w:name="_Toc240079077"/>
      <w:bookmarkStart w:id="1010" w:name="_Toc240079493"/>
      <w:bookmarkStart w:id="1011" w:name="_Toc240193476"/>
      <w:bookmarkStart w:id="1012" w:name="_Toc240794982"/>
      <w:bookmarkStart w:id="1013" w:name="_Ref100483235"/>
      <w:bookmarkStart w:id="1014" w:name="_Toc100571211"/>
      <w:bookmarkStart w:id="1015" w:name="_Toc100571507"/>
      <w:bookmarkStart w:id="1016" w:name="_Toc101169519"/>
      <w:bookmarkStart w:id="1017" w:name="_Toc101542560"/>
      <w:bookmarkStart w:id="1018" w:name="_Toc101545837"/>
      <w:bookmarkStart w:id="1019" w:name="_Toc102300327"/>
      <w:bookmarkStart w:id="1020" w:name="_Toc102300558"/>
      <w:bookmarkStart w:id="1021" w:name="_Toc240079494"/>
      <w:bookmarkStart w:id="1022" w:name="_Toc240193477"/>
      <w:bookmarkStart w:id="1023" w:name="_Toc240794983"/>
      <w:bookmarkStart w:id="1024" w:name="_Toc242866329"/>
      <w:bookmarkEnd w:id="985"/>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B77711">
        <w:rPr>
          <w:rFonts w:ascii="Arial" w:hAnsi="Arial" w:cs="Arial"/>
          <w:sz w:val="20"/>
          <w:szCs w:val="20"/>
        </w:rPr>
        <w:t>Bid Security</w:t>
      </w:r>
      <w:bookmarkEnd w:id="147"/>
      <w:bookmarkEnd w:id="148"/>
      <w:bookmarkEnd w:id="149"/>
      <w:bookmarkEnd w:id="150"/>
      <w:bookmarkEnd w:id="151"/>
      <w:bookmarkEnd w:id="152"/>
      <w:bookmarkEnd w:id="153"/>
      <w:bookmarkEnd w:id="154"/>
      <w:bookmarkEnd w:id="155"/>
      <w:bookmarkEnd w:id="156"/>
      <w:bookmarkEnd w:id="157"/>
      <w:bookmarkEnd w:id="1013"/>
      <w:bookmarkEnd w:id="1014"/>
      <w:bookmarkEnd w:id="1015"/>
      <w:bookmarkEnd w:id="1016"/>
      <w:bookmarkEnd w:id="1017"/>
      <w:bookmarkEnd w:id="1018"/>
      <w:bookmarkEnd w:id="1019"/>
      <w:bookmarkEnd w:id="1020"/>
      <w:bookmarkEnd w:id="1021"/>
      <w:bookmarkEnd w:id="1022"/>
      <w:bookmarkEnd w:id="1023"/>
      <w:bookmarkEnd w:id="1024"/>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025" w:name="_Toc239472848"/>
      <w:bookmarkStart w:id="1026" w:name="_Toc239473466"/>
      <w:bookmarkStart w:id="1027" w:name="_Ref239524170"/>
      <w:bookmarkStart w:id="1028" w:name="_Ref242760519"/>
      <w:r w:rsidRPr="00B77711">
        <w:rPr>
          <w:rFonts w:ascii="Arial" w:hAnsi="Arial" w:cs="Arial"/>
          <w:sz w:val="20"/>
        </w:rPr>
        <w:t xml:space="preserve">The Bidder shall submit a Bid Securing Declaration or any form of Bid Security in an amount stated in the </w:t>
      </w:r>
      <w:r w:rsidRPr="00B77711">
        <w:rPr>
          <w:rFonts w:ascii="Arial" w:hAnsi="Arial" w:cs="Arial"/>
          <w:b/>
          <w:sz w:val="20"/>
          <w:u w:val="single"/>
        </w:rPr>
        <w:t>BDS</w:t>
      </w:r>
      <w:r w:rsidRPr="00B77711">
        <w:rPr>
          <w:rFonts w:ascii="Arial" w:hAnsi="Arial" w:cs="Arial"/>
          <w:sz w:val="20"/>
        </w:rPr>
        <w:t>, which shall be not less than the percentage of the ABC in accordance with the following schedule:</w:t>
      </w:r>
      <w:bookmarkEnd w:id="1025"/>
      <w:bookmarkEnd w:id="1026"/>
      <w:bookmarkEnd w:id="1027"/>
      <w:bookmarkEnd w:id="1028"/>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50"/>
        <w:gridCol w:w="3607"/>
      </w:tblGrid>
      <w:tr w:rsidR="00B77711" w:rsidRPr="00B77711" w:rsidTr="00B77711">
        <w:tc>
          <w:tcPr>
            <w:tcW w:w="4050"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Form of Bid Security</w:t>
            </w:r>
          </w:p>
        </w:tc>
        <w:tc>
          <w:tcPr>
            <w:tcW w:w="3607"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Amount of Bid Security</w:t>
            </w: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(Not less than the  Percentage of the ABC)</w:t>
            </w:r>
          </w:p>
        </w:tc>
      </w:tr>
      <w:tr w:rsidR="00B77711" w:rsidRPr="00B77711" w:rsidTr="00B77711">
        <w:trPr>
          <w:trHeight w:val="845"/>
        </w:trPr>
        <w:tc>
          <w:tcPr>
            <w:tcW w:w="4050" w:type="dxa"/>
          </w:tcPr>
          <w:p w:rsidR="00B77711" w:rsidRPr="00990403" w:rsidRDefault="00B77711" w:rsidP="00990403">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Cash or cashier’s/manager’s check issued by a Universal or Commercial Bank.</w:t>
            </w:r>
          </w:p>
        </w:tc>
        <w:tc>
          <w:tcPr>
            <w:tcW w:w="3607" w:type="dxa"/>
            <w:vMerge w:val="restart"/>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Two percent (2%)</w:t>
            </w:r>
          </w:p>
        </w:tc>
      </w:tr>
      <w:tr w:rsidR="00B77711" w:rsidRPr="00B77711" w:rsidTr="00B77711">
        <w:trPr>
          <w:trHeight w:val="530"/>
        </w:trPr>
        <w:tc>
          <w:tcPr>
            <w:tcW w:w="4050" w:type="dxa"/>
          </w:tcPr>
          <w:p w:rsidR="00B77711" w:rsidRPr="00990403" w:rsidRDefault="00B77711" w:rsidP="00990403">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Bank draft/guarantee or irrevocable letter of credit issued by a Universal or Commercial Bank: Provided, however, that it shall be confirmed or authenticated by a Universal or Commercial Bank, if issued by a foreign bank.</w:t>
            </w:r>
          </w:p>
        </w:tc>
        <w:tc>
          <w:tcPr>
            <w:tcW w:w="3607" w:type="dxa"/>
            <w:vMerge/>
            <w:vAlign w:val="center"/>
          </w:tcPr>
          <w:p w:rsidR="00B77711" w:rsidRPr="00B77711" w:rsidDel="00794662" w:rsidRDefault="00B77711" w:rsidP="00B77711">
            <w:pPr>
              <w:pStyle w:val="Style1"/>
              <w:tabs>
                <w:tab w:val="clear" w:pos="1440"/>
              </w:tabs>
              <w:spacing w:before="0" w:after="0" w:line="240" w:lineRule="auto"/>
              <w:ind w:left="0" w:firstLine="0"/>
              <w:jc w:val="center"/>
              <w:rPr>
                <w:rFonts w:ascii="Arial" w:hAnsi="Arial" w:cs="Arial"/>
                <w:sz w:val="20"/>
              </w:rPr>
            </w:pPr>
          </w:p>
        </w:tc>
      </w:tr>
      <w:tr w:rsidR="00B77711" w:rsidRPr="00B77711" w:rsidTr="00B77711">
        <w:tc>
          <w:tcPr>
            <w:tcW w:w="4050" w:type="dxa"/>
          </w:tcPr>
          <w:p w:rsidR="00B77711" w:rsidRPr="00B77711" w:rsidRDefault="00B77711" w:rsidP="00B77711">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Surety bond callable upon demand issued by a surety or insurance company duly certified by the Insurance Commission as authorized to issue such security; and/or</w:t>
            </w:r>
          </w:p>
        </w:tc>
        <w:tc>
          <w:tcPr>
            <w:tcW w:w="3607"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Five percent (5%)</w:t>
            </w:r>
          </w:p>
        </w:tc>
      </w:tr>
    </w:tbl>
    <w:p w:rsidR="00B77711" w:rsidRPr="00B77711" w:rsidRDefault="00B77711" w:rsidP="00B77711">
      <w:pPr>
        <w:pStyle w:val="Style1"/>
        <w:tabs>
          <w:tab w:val="clear" w:pos="1440"/>
        </w:tabs>
        <w:ind w:firstLine="0"/>
        <w:rPr>
          <w:rFonts w:ascii="Arial" w:hAnsi="Arial" w:cs="Arial"/>
          <w:sz w:val="20"/>
        </w:rPr>
      </w:pPr>
      <w:r w:rsidRPr="00B77711">
        <w:rPr>
          <w:rFonts w:ascii="Arial" w:hAnsi="Arial" w:cs="Arial"/>
          <w:sz w:val="20"/>
        </w:rPr>
        <w:lastRenderedPageBreak/>
        <w:t>The Bid Securing Declaration mentioned above is an undertaking which states, among others, that the Bidder shall enter into contract with the procuring entity and furnish the performance security required under ITB Clause 32.2,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rsidR="00B77711" w:rsidRPr="00B77711" w:rsidRDefault="00B77711" w:rsidP="00B77711">
      <w:pPr>
        <w:pStyle w:val="Style1"/>
        <w:numPr>
          <w:ilvl w:val="2"/>
          <w:numId w:val="3"/>
        </w:numPr>
        <w:rPr>
          <w:rFonts w:ascii="Arial" w:hAnsi="Arial" w:cs="Arial"/>
          <w:sz w:val="20"/>
        </w:rPr>
      </w:pPr>
      <w:bookmarkStart w:id="1029" w:name="_Toc99862513"/>
      <w:bookmarkStart w:id="1030" w:name="_Ref99870501"/>
      <w:bookmarkStart w:id="1031" w:name="_Ref99870505"/>
      <w:bookmarkStart w:id="1032" w:name="_Ref99879348"/>
      <w:bookmarkStart w:id="1033" w:name="_Toc99942598"/>
      <w:bookmarkStart w:id="1034" w:name="_Toc100755304"/>
      <w:bookmarkStart w:id="1035" w:name="_Toc100906928"/>
      <w:bookmarkStart w:id="1036" w:name="_Toc100978208"/>
      <w:bookmarkStart w:id="1037" w:name="_Toc100978593"/>
      <w:bookmarkStart w:id="1038" w:name="_Ref240128322"/>
      <w:bookmarkStart w:id="1039" w:name="_Toc99261535"/>
      <w:bookmarkStart w:id="1040" w:name="_Toc99766146"/>
      <w:r w:rsidRPr="00B77711">
        <w:rPr>
          <w:rFonts w:ascii="Arial" w:hAnsi="Arial" w:cs="Arial"/>
          <w:sz w:val="20"/>
        </w:rPr>
        <w:t xml:space="preserve">The bid security should be valid for the period specified in the </w:t>
      </w:r>
      <w:hyperlink w:anchor="bds18_2" w:history="1">
        <w:r w:rsidRPr="00B77711">
          <w:rPr>
            <w:rStyle w:val="Hyperlink"/>
            <w:rFonts w:ascii="Arial" w:hAnsi="Arial" w:cs="Arial"/>
            <w:sz w:val="20"/>
            <w:szCs w:val="20"/>
          </w:rPr>
          <w:t>BDS</w:t>
        </w:r>
      </w:hyperlink>
      <w:r w:rsidRPr="00B77711">
        <w:rPr>
          <w:rFonts w:ascii="Arial" w:hAnsi="Arial" w:cs="Arial"/>
          <w:sz w:val="20"/>
        </w:rPr>
        <w:t>.  Any bid not accompanied by an acceptable bid security shall be rejected by the Procuring Entity as non-responsive.</w:t>
      </w:r>
      <w:bookmarkEnd w:id="1029"/>
      <w:bookmarkEnd w:id="1030"/>
      <w:bookmarkEnd w:id="1031"/>
      <w:bookmarkEnd w:id="1032"/>
      <w:bookmarkEnd w:id="1033"/>
      <w:bookmarkEnd w:id="1034"/>
      <w:bookmarkEnd w:id="1035"/>
      <w:bookmarkEnd w:id="1036"/>
      <w:bookmarkEnd w:id="1037"/>
      <w:bookmarkEnd w:id="1038"/>
      <w:r w:rsidRPr="00B77711">
        <w:rPr>
          <w:rFonts w:ascii="Arial" w:hAnsi="Arial" w:cs="Arial"/>
          <w:sz w:val="20"/>
        </w:rPr>
        <w:t xml:space="preserve">  </w:t>
      </w:r>
      <w:bookmarkEnd w:id="1039"/>
      <w:bookmarkEnd w:id="1040"/>
    </w:p>
    <w:p w:rsidR="00B77711" w:rsidRPr="00B77711" w:rsidRDefault="00B77711" w:rsidP="00B77711">
      <w:pPr>
        <w:pStyle w:val="Style1"/>
        <w:numPr>
          <w:ilvl w:val="2"/>
          <w:numId w:val="3"/>
        </w:numPr>
        <w:rPr>
          <w:rFonts w:ascii="Arial" w:hAnsi="Arial" w:cs="Arial"/>
          <w:sz w:val="20"/>
        </w:rPr>
      </w:pPr>
      <w:bookmarkStart w:id="1041" w:name="_Ref97225602"/>
      <w:bookmarkStart w:id="1042" w:name="_Toc99261536"/>
      <w:bookmarkStart w:id="1043" w:name="_Toc99766147"/>
      <w:bookmarkStart w:id="1044" w:name="_Toc99862514"/>
      <w:bookmarkStart w:id="1045" w:name="_Toc99942599"/>
      <w:bookmarkStart w:id="1046" w:name="_Toc100755305"/>
      <w:bookmarkStart w:id="1047" w:name="_Toc100906929"/>
      <w:bookmarkStart w:id="1048" w:name="_Toc100978209"/>
      <w:bookmarkStart w:id="1049" w:name="_Toc100978594"/>
      <w:r w:rsidRPr="00B77711">
        <w:rPr>
          <w:rFonts w:ascii="Arial" w:hAnsi="Arial" w:cs="Arial"/>
          <w:sz w:val="20"/>
        </w:rPr>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lapse of the reglementary period without having filed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sidRPr="00B77711">
        <w:rPr>
          <w:rStyle w:val="Hyperlink"/>
          <w:rFonts w:ascii="Arial" w:hAnsi="Arial" w:cs="Arial"/>
          <w:sz w:val="20"/>
          <w:szCs w:val="20"/>
        </w:rPr>
        <w:t>ITB</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_Ref240128322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BF03E4">
        <w:rPr>
          <w:rStyle w:val="Hyperlink"/>
          <w:rFonts w:ascii="Arial" w:hAnsi="Arial" w:cs="Arial"/>
          <w:b w:val="0"/>
          <w:sz w:val="20"/>
          <w:szCs w:val="20"/>
        </w:rPr>
        <w:t>18.2</w:t>
      </w:r>
      <w:r w:rsidRPr="00B77711">
        <w:rPr>
          <w:rStyle w:val="Hyperlink"/>
          <w:rFonts w:ascii="Arial" w:hAnsi="Arial" w:cs="Arial"/>
          <w:b w:val="0"/>
          <w:sz w:val="20"/>
          <w:szCs w:val="20"/>
        </w:rPr>
        <w:fldChar w:fldCharType="end"/>
      </w:r>
      <w:r w:rsidRPr="00B77711">
        <w:rPr>
          <w:rFonts w:ascii="Arial" w:hAnsi="Arial" w:cs="Arial"/>
          <w:sz w:val="20"/>
        </w:rPr>
        <w:t>.</w:t>
      </w:r>
      <w:bookmarkEnd w:id="1041"/>
      <w:bookmarkEnd w:id="1042"/>
      <w:bookmarkEnd w:id="1043"/>
      <w:bookmarkEnd w:id="1044"/>
      <w:bookmarkEnd w:id="1045"/>
      <w:bookmarkEnd w:id="1046"/>
      <w:bookmarkEnd w:id="1047"/>
      <w:bookmarkEnd w:id="1048"/>
      <w:bookmarkEnd w:id="1049"/>
    </w:p>
    <w:p w:rsidR="00B77711" w:rsidRPr="00B77711" w:rsidRDefault="00B77711" w:rsidP="00B77711">
      <w:pPr>
        <w:pStyle w:val="Style1"/>
        <w:numPr>
          <w:ilvl w:val="2"/>
          <w:numId w:val="3"/>
        </w:numPr>
        <w:rPr>
          <w:rFonts w:ascii="Arial" w:hAnsi="Arial" w:cs="Arial"/>
          <w:sz w:val="20"/>
        </w:rPr>
      </w:pPr>
      <w:bookmarkStart w:id="1050" w:name="_Toc99261537"/>
      <w:bookmarkStart w:id="1051" w:name="_Toc99766148"/>
      <w:bookmarkStart w:id="1052" w:name="_Toc99862515"/>
      <w:bookmarkStart w:id="1053" w:name="_Ref99870736"/>
      <w:bookmarkStart w:id="1054" w:name="_Toc99942600"/>
      <w:bookmarkStart w:id="1055" w:name="_Toc100755306"/>
      <w:bookmarkStart w:id="1056" w:name="_Toc100906930"/>
      <w:bookmarkStart w:id="1057" w:name="_Toc100978210"/>
      <w:bookmarkStart w:id="1058" w:name="_Toc100978595"/>
      <w:bookmarkStart w:id="1059" w:name="_Ref240128352"/>
      <w:r w:rsidRPr="00B77711">
        <w:rPr>
          <w:rFonts w:ascii="Arial" w:hAnsi="Arial" w:cs="Arial"/>
          <w:sz w:val="20"/>
        </w:rPr>
        <w:t xml:space="preserve">Upon signing and execution of the contract,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_Ref242166160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31</w:t>
      </w:r>
      <w:r w:rsidRPr="00B77711">
        <w:rPr>
          <w:rFonts w:ascii="Arial" w:hAnsi="Arial" w:cs="Arial"/>
          <w:sz w:val="20"/>
        </w:rPr>
        <w:fldChar w:fldCharType="end"/>
      </w:r>
      <w:r w:rsidRPr="00B77711">
        <w:rPr>
          <w:rFonts w:ascii="Arial" w:hAnsi="Arial" w:cs="Arial"/>
          <w:sz w:val="20"/>
        </w:rPr>
        <w:t xml:space="preserve">, and the posting of the performance security,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_Ref242166167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32</w:t>
      </w:r>
      <w:r w:rsidRPr="00B77711">
        <w:rPr>
          <w:rFonts w:ascii="Arial" w:hAnsi="Arial" w:cs="Arial"/>
          <w:sz w:val="20"/>
        </w:rPr>
        <w:fldChar w:fldCharType="end"/>
      </w:r>
      <w:r w:rsidRPr="00B77711">
        <w:rPr>
          <w:rFonts w:ascii="Arial" w:hAnsi="Arial" w:cs="Arial"/>
          <w:sz w:val="20"/>
        </w:rPr>
        <w:t xml:space="preserve">, the successful Bidder’s Bid Security will be discharged, but in no case later than the Bid Security validity period as indicated in </w:t>
      </w:r>
      <w:r w:rsidRPr="00B77711">
        <w:rPr>
          <w:rStyle w:val="Hyperlink"/>
          <w:rFonts w:ascii="Arial" w:hAnsi="Arial" w:cs="Arial"/>
          <w:sz w:val="20"/>
          <w:szCs w:val="20"/>
        </w:rPr>
        <w:t>ITB</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_Ref240128322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BF03E4">
        <w:rPr>
          <w:rStyle w:val="Hyperlink"/>
          <w:rFonts w:ascii="Arial" w:hAnsi="Arial" w:cs="Arial"/>
          <w:b w:val="0"/>
          <w:sz w:val="20"/>
          <w:szCs w:val="20"/>
        </w:rPr>
        <w:t>18.2</w:t>
      </w:r>
      <w:r w:rsidRPr="00B77711">
        <w:rPr>
          <w:rStyle w:val="Hyperlink"/>
          <w:rFonts w:ascii="Arial" w:hAnsi="Arial" w:cs="Arial"/>
          <w:b w:val="0"/>
          <w:sz w:val="20"/>
          <w:szCs w:val="20"/>
        </w:rPr>
        <w:fldChar w:fldCharType="end"/>
      </w:r>
      <w:r w:rsidRPr="00B77711">
        <w:rPr>
          <w:rFonts w:ascii="Arial" w:hAnsi="Arial" w:cs="Arial"/>
          <w:sz w:val="20"/>
        </w:rPr>
        <w:t>.</w:t>
      </w:r>
      <w:bookmarkEnd w:id="1050"/>
      <w:bookmarkEnd w:id="1051"/>
      <w:bookmarkEnd w:id="1052"/>
      <w:bookmarkEnd w:id="1053"/>
      <w:bookmarkEnd w:id="1054"/>
      <w:bookmarkEnd w:id="1055"/>
      <w:bookmarkEnd w:id="1056"/>
      <w:bookmarkEnd w:id="1057"/>
      <w:bookmarkEnd w:id="1058"/>
      <w:bookmarkEnd w:id="1059"/>
    </w:p>
    <w:p w:rsidR="00B77711" w:rsidRPr="00B77711" w:rsidRDefault="00B77711" w:rsidP="00B77711">
      <w:pPr>
        <w:pStyle w:val="Style1"/>
        <w:numPr>
          <w:ilvl w:val="2"/>
          <w:numId w:val="3"/>
        </w:numPr>
        <w:rPr>
          <w:rFonts w:ascii="Arial" w:hAnsi="Arial" w:cs="Arial"/>
          <w:sz w:val="20"/>
        </w:rPr>
      </w:pPr>
      <w:bookmarkStart w:id="1060" w:name="_Ref36543815"/>
      <w:bookmarkStart w:id="1061" w:name="_Toc99261538"/>
      <w:bookmarkStart w:id="1062" w:name="_Toc99766149"/>
      <w:bookmarkStart w:id="1063" w:name="_Toc99862516"/>
      <w:bookmarkStart w:id="1064" w:name="_Toc99942601"/>
      <w:bookmarkStart w:id="1065" w:name="_Toc100755307"/>
      <w:bookmarkStart w:id="1066" w:name="_Toc100906931"/>
      <w:bookmarkStart w:id="1067" w:name="_Toc100978211"/>
      <w:bookmarkStart w:id="1068" w:name="_Toc100978596"/>
      <w:r w:rsidRPr="00B77711">
        <w:rPr>
          <w:rFonts w:ascii="Arial" w:hAnsi="Arial" w:cs="Arial"/>
          <w:sz w:val="20"/>
        </w:rPr>
        <w:t>The bid security may be forfeited:</w:t>
      </w:r>
      <w:bookmarkStart w:id="1069" w:name="_Toc99261539"/>
      <w:bookmarkStart w:id="1070" w:name="_Toc99766150"/>
      <w:bookmarkStart w:id="1071" w:name="_Toc99862517"/>
      <w:bookmarkStart w:id="1072" w:name="_Toc99942602"/>
      <w:bookmarkStart w:id="1073" w:name="_Toc100755308"/>
      <w:bookmarkStart w:id="1074" w:name="_Toc100906932"/>
      <w:bookmarkStart w:id="1075" w:name="_Toc100978212"/>
      <w:bookmarkStart w:id="1076" w:name="_Toc100978597"/>
      <w:bookmarkEnd w:id="1060"/>
      <w:bookmarkEnd w:id="1061"/>
      <w:bookmarkEnd w:id="1062"/>
      <w:bookmarkEnd w:id="1063"/>
      <w:bookmarkEnd w:id="1064"/>
      <w:bookmarkEnd w:id="1065"/>
      <w:bookmarkEnd w:id="1066"/>
      <w:bookmarkEnd w:id="1067"/>
      <w:bookmarkEnd w:id="1068"/>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if a Bidder:</w:t>
      </w:r>
      <w:bookmarkStart w:id="1077" w:name="_Toc99261540"/>
      <w:bookmarkStart w:id="1078" w:name="_Toc99766151"/>
      <w:bookmarkStart w:id="1079" w:name="_Toc99862518"/>
      <w:bookmarkStart w:id="1080" w:name="_Toc99942603"/>
      <w:bookmarkStart w:id="1081" w:name="_Toc100755309"/>
      <w:bookmarkStart w:id="1082" w:name="_Toc100906933"/>
      <w:bookmarkStart w:id="1083" w:name="_Toc100978213"/>
      <w:bookmarkStart w:id="1084" w:name="_Toc100978598"/>
      <w:bookmarkEnd w:id="1069"/>
      <w:bookmarkEnd w:id="1070"/>
      <w:bookmarkEnd w:id="1071"/>
      <w:bookmarkEnd w:id="1072"/>
      <w:bookmarkEnd w:id="1073"/>
      <w:bookmarkEnd w:id="1074"/>
      <w:bookmarkEnd w:id="1075"/>
      <w:bookmarkEnd w:id="1076"/>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withdraws its bid during the period of bid validity specified in </w:t>
      </w:r>
      <w:r w:rsidRPr="00B77711">
        <w:rPr>
          <w:rFonts w:ascii="Arial" w:hAnsi="Arial" w:cs="Arial"/>
          <w:b/>
          <w:sz w:val="20"/>
        </w:rPr>
        <w:t>ITB</w:t>
      </w:r>
      <w:r w:rsidRPr="00B77711">
        <w:rPr>
          <w:rFonts w:ascii="Arial" w:hAnsi="Arial" w:cs="Arial"/>
          <w:sz w:val="20"/>
        </w:rPr>
        <w:t xml:space="preserve"> Clause 17;</w:t>
      </w:r>
      <w:bookmarkEnd w:id="1077"/>
      <w:bookmarkEnd w:id="1078"/>
      <w:bookmarkEnd w:id="1079"/>
      <w:bookmarkEnd w:id="1080"/>
      <w:bookmarkEnd w:id="1081"/>
      <w:bookmarkEnd w:id="1082"/>
      <w:bookmarkEnd w:id="1083"/>
      <w:bookmarkEnd w:id="1084"/>
    </w:p>
    <w:p w:rsidR="00B77711" w:rsidRPr="00B77711" w:rsidRDefault="00B77711" w:rsidP="00B77711">
      <w:pPr>
        <w:pStyle w:val="Style1"/>
        <w:numPr>
          <w:ilvl w:val="4"/>
          <w:numId w:val="3"/>
        </w:numPr>
        <w:rPr>
          <w:rFonts w:ascii="Arial" w:hAnsi="Arial" w:cs="Arial"/>
          <w:sz w:val="20"/>
        </w:rPr>
      </w:pPr>
      <w:bookmarkStart w:id="1085" w:name="_Toc99261541"/>
      <w:bookmarkStart w:id="1086" w:name="_Toc99766152"/>
      <w:bookmarkStart w:id="1087" w:name="_Toc99862519"/>
      <w:bookmarkStart w:id="1088" w:name="_Toc99942604"/>
      <w:bookmarkStart w:id="1089" w:name="_Toc100755310"/>
      <w:bookmarkStart w:id="1090" w:name="_Toc100906934"/>
      <w:bookmarkStart w:id="1091" w:name="_Toc100978214"/>
      <w:bookmarkStart w:id="1092" w:name="_Toc100978599"/>
      <w:r w:rsidRPr="00B77711">
        <w:rPr>
          <w:rFonts w:ascii="Arial" w:hAnsi="Arial" w:cs="Arial"/>
          <w:sz w:val="20"/>
        </w:rPr>
        <w:t xml:space="preserve">does not accept the correction of errors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_Ref240779381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27.3(b)</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has a finding against the veracity of the required documents submitted in accordance with ITB Clause 28.2;</w:t>
      </w:r>
    </w:p>
    <w:p w:rsidR="00B77711" w:rsidRPr="00B77711" w:rsidRDefault="00B77711" w:rsidP="00B77711">
      <w:pPr>
        <w:pStyle w:val="Style1"/>
        <w:numPr>
          <w:ilvl w:val="4"/>
          <w:numId w:val="3"/>
        </w:numPr>
        <w:rPr>
          <w:rFonts w:ascii="Arial" w:hAnsi="Arial" w:cs="Arial"/>
          <w:sz w:val="20"/>
        </w:rPr>
      </w:pPr>
      <w:bookmarkStart w:id="1093" w:name="_Ref97225701"/>
      <w:bookmarkStart w:id="1094" w:name="_Toc99261542"/>
      <w:bookmarkStart w:id="1095" w:name="_Toc99766153"/>
      <w:bookmarkStart w:id="1096" w:name="_Toc99862520"/>
      <w:bookmarkStart w:id="1097" w:name="_Toc99942605"/>
      <w:bookmarkStart w:id="1098" w:name="_Toc100755311"/>
      <w:bookmarkStart w:id="1099" w:name="_Toc100906935"/>
      <w:bookmarkStart w:id="1100" w:name="_Toc100978215"/>
      <w:bookmarkStart w:id="1101" w:name="_Toc100978600"/>
      <w:bookmarkStart w:id="1102" w:name="_Ref240128560"/>
      <w:bookmarkEnd w:id="1085"/>
      <w:bookmarkEnd w:id="1086"/>
      <w:bookmarkEnd w:id="1087"/>
      <w:bookmarkEnd w:id="1088"/>
      <w:bookmarkEnd w:id="1089"/>
      <w:bookmarkEnd w:id="1090"/>
      <w:bookmarkEnd w:id="1091"/>
      <w:bookmarkEnd w:id="1092"/>
      <w:r w:rsidRPr="00B77711">
        <w:rPr>
          <w:rFonts w:ascii="Arial" w:hAnsi="Arial" w:cs="Arial"/>
          <w:sz w:val="20"/>
        </w:rPr>
        <w:t>submission of eligibility requirements containing false information or falsified documents;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submission of bids that contain false information or falsified documents, or the concealment of such information in the bids in order to influence the outcome of eligibility screening or any other stage of the public bidding;</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allowing the use of one’s name, or using the name of another for purposes of public bidding;</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withdrawal of a bid, or refusal to accept an award, or enter into contract with the Government without justifiable cause, after the Bidder had been adjudged as having submitted the LCRB;</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refusal or failure to post the required performance security within the prescribed time;</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lastRenderedPageBreak/>
        <w:t>refusal to clarify or validate in writing its bid during post-qualification within a period of seven (7) calendar days from receipt of the request for clarification;</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any documented attempt by a Bidder to unduly influence the outcome of the bidding in his favor;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failure of the potential joint venture partners to enter into the joint venture after the bid is declared successful; 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all other acts that tend to defeat the purpose of the competitive bidding, such as habitually withdrawing from bidding, submitting late Bids or patently insufficient bid, for at least three (3) times within a year, except for valid reasons.</w:t>
      </w:r>
    </w:p>
    <w:p w:rsidR="00B77711" w:rsidRPr="00B77711" w:rsidRDefault="00B77711" w:rsidP="00B77711">
      <w:pPr>
        <w:pStyle w:val="Style1"/>
        <w:numPr>
          <w:ilvl w:val="3"/>
          <w:numId w:val="3"/>
        </w:numPr>
        <w:rPr>
          <w:rFonts w:ascii="Arial" w:hAnsi="Arial" w:cs="Arial"/>
          <w:sz w:val="20"/>
        </w:rPr>
      </w:pPr>
      <w:bookmarkStart w:id="1103" w:name="_Toc99261543"/>
      <w:bookmarkStart w:id="1104" w:name="_Toc99766154"/>
      <w:bookmarkStart w:id="1105" w:name="_Toc99862521"/>
      <w:bookmarkStart w:id="1106" w:name="_Toc99942606"/>
      <w:bookmarkStart w:id="1107" w:name="_Toc100755312"/>
      <w:bookmarkStart w:id="1108" w:name="_Toc100906936"/>
      <w:bookmarkStart w:id="1109" w:name="_Toc100978216"/>
      <w:bookmarkStart w:id="1110" w:name="_Toc100978601"/>
      <w:bookmarkEnd w:id="1093"/>
      <w:bookmarkEnd w:id="1094"/>
      <w:bookmarkEnd w:id="1095"/>
      <w:bookmarkEnd w:id="1096"/>
      <w:bookmarkEnd w:id="1097"/>
      <w:bookmarkEnd w:id="1098"/>
      <w:bookmarkEnd w:id="1099"/>
      <w:bookmarkEnd w:id="1100"/>
      <w:bookmarkEnd w:id="1101"/>
      <w:bookmarkEnd w:id="1102"/>
      <w:r w:rsidRPr="00B77711">
        <w:rPr>
          <w:rFonts w:ascii="Arial" w:hAnsi="Arial" w:cs="Arial"/>
          <w:sz w:val="20"/>
        </w:rPr>
        <w:t>if the successful Bidder:</w:t>
      </w:r>
      <w:bookmarkStart w:id="1111" w:name="_Toc99261544"/>
      <w:bookmarkStart w:id="1112" w:name="_Toc99766155"/>
      <w:bookmarkStart w:id="1113" w:name="_Toc99862522"/>
      <w:bookmarkStart w:id="1114" w:name="_Toc99942607"/>
      <w:bookmarkStart w:id="1115" w:name="_Toc100755313"/>
      <w:bookmarkStart w:id="1116" w:name="_Toc100906937"/>
      <w:bookmarkStart w:id="1117" w:name="_Toc100978217"/>
      <w:bookmarkStart w:id="1118" w:name="_Toc100978602"/>
      <w:bookmarkEnd w:id="1103"/>
      <w:bookmarkEnd w:id="1104"/>
      <w:bookmarkEnd w:id="1105"/>
      <w:bookmarkEnd w:id="1106"/>
      <w:bookmarkEnd w:id="1107"/>
      <w:bookmarkEnd w:id="1108"/>
      <w:bookmarkEnd w:id="1109"/>
      <w:bookmarkEnd w:id="1110"/>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fails to sign the contract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_Ref240691697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31</w:t>
      </w:r>
      <w:r w:rsidRPr="00B77711">
        <w:rPr>
          <w:rFonts w:ascii="Arial" w:hAnsi="Arial" w:cs="Arial"/>
          <w:sz w:val="20"/>
        </w:rPr>
        <w:fldChar w:fldCharType="end"/>
      </w:r>
      <w:r w:rsidRPr="00B77711">
        <w:rPr>
          <w:rFonts w:ascii="Arial" w:hAnsi="Arial" w:cs="Arial"/>
          <w:sz w:val="20"/>
        </w:rPr>
        <w:t>;</w:t>
      </w:r>
      <w:bookmarkEnd w:id="1111"/>
      <w:bookmarkEnd w:id="1112"/>
      <w:bookmarkEnd w:id="1113"/>
      <w:bookmarkEnd w:id="1114"/>
      <w:bookmarkEnd w:id="1115"/>
      <w:bookmarkEnd w:id="1116"/>
      <w:bookmarkEnd w:id="1117"/>
      <w:bookmarkEnd w:id="1118"/>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fails </w:t>
      </w:r>
      <w:bookmarkStart w:id="1119" w:name="_Toc99261545"/>
      <w:bookmarkStart w:id="1120" w:name="_Toc99766156"/>
      <w:bookmarkStart w:id="1121" w:name="_Toc99862523"/>
      <w:bookmarkStart w:id="1122" w:name="_Toc99942608"/>
      <w:bookmarkStart w:id="1123" w:name="_Toc100755314"/>
      <w:bookmarkStart w:id="1124" w:name="_Toc100906938"/>
      <w:bookmarkStart w:id="1125" w:name="_Toc100978218"/>
      <w:bookmarkStart w:id="1126" w:name="_Toc100978603"/>
      <w:r w:rsidRPr="00B77711">
        <w:rPr>
          <w:rFonts w:ascii="Arial" w:hAnsi="Arial" w:cs="Arial"/>
          <w:sz w:val="20"/>
        </w:rPr>
        <w:t xml:space="preserve">to furnish performance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_Ref240691710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32</w:t>
      </w:r>
      <w:r w:rsidRPr="00B77711">
        <w:rPr>
          <w:rFonts w:ascii="Arial" w:hAnsi="Arial" w:cs="Arial"/>
          <w:sz w:val="20"/>
        </w:rPr>
        <w:fldChar w:fldCharType="end"/>
      </w:r>
      <w:bookmarkEnd w:id="1119"/>
      <w:bookmarkEnd w:id="1120"/>
      <w:bookmarkEnd w:id="1121"/>
      <w:bookmarkEnd w:id="1122"/>
      <w:bookmarkEnd w:id="1123"/>
      <w:bookmarkEnd w:id="1124"/>
      <w:bookmarkEnd w:id="1125"/>
      <w:bookmarkEnd w:id="1126"/>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color w:val="0070C0"/>
          <w:sz w:val="20"/>
          <w:szCs w:val="20"/>
        </w:rPr>
      </w:pPr>
      <w:bookmarkStart w:id="1127" w:name="_Toc240040426"/>
      <w:bookmarkStart w:id="1128" w:name="_Toc240040738"/>
      <w:bookmarkStart w:id="1129" w:name="_Toc240078819"/>
      <w:bookmarkStart w:id="1130" w:name="_Toc240079079"/>
      <w:bookmarkStart w:id="1131" w:name="_Toc240079495"/>
      <w:bookmarkStart w:id="1132" w:name="_Toc240193478"/>
      <w:bookmarkStart w:id="1133" w:name="_Toc240794984"/>
      <w:bookmarkStart w:id="1134" w:name="_Toc240040428"/>
      <w:bookmarkStart w:id="1135" w:name="_Toc240040740"/>
      <w:bookmarkStart w:id="1136" w:name="_Toc240078821"/>
      <w:bookmarkStart w:id="1137" w:name="_Toc240079081"/>
      <w:bookmarkStart w:id="1138" w:name="_Toc240079497"/>
      <w:bookmarkStart w:id="1139" w:name="_Toc240193480"/>
      <w:bookmarkStart w:id="1140" w:name="_Toc240794986"/>
      <w:bookmarkStart w:id="1141" w:name="_Toc240040429"/>
      <w:bookmarkStart w:id="1142" w:name="_Toc240040741"/>
      <w:bookmarkStart w:id="1143" w:name="_Toc240078822"/>
      <w:bookmarkStart w:id="1144" w:name="_Toc240079082"/>
      <w:bookmarkStart w:id="1145" w:name="_Toc240079498"/>
      <w:bookmarkStart w:id="1146" w:name="_Toc240193481"/>
      <w:bookmarkStart w:id="1147" w:name="_Toc240794987"/>
      <w:bookmarkStart w:id="1148" w:name="_Toc240040430"/>
      <w:bookmarkStart w:id="1149" w:name="_Toc240040742"/>
      <w:bookmarkStart w:id="1150" w:name="_Toc240078823"/>
      <w:bookmarkStart w:id="1151" w:name="_Toc240079083"/>
      <w:bookmarkStart w:id="1152" w:name="_Toc240079499"/>
      <w:bookmarkStart w:id="1153" w:name="_Toc240193482"/>
      <w:bookmarkStart w:id="1154" w:name="_Toc240794988"/>
      <w:bookmarkStart w:id="1155" w:name="_Toc240040433"/>
      <w:bookmarkStart w:id="1156" w:name="_Toc240040745"/>
      <w:bookmarkStart w:id="1157" w:name="_Toc240078826"/>
      <w:bookmarkStart w:id="1158" w:name="_Toc240079086"/>
      <w:bookmarkStart w:id="1159" w:name="_Toc240079502"/>
      <w:bookmarkStart w:id="1160" w:name="_Toc240193485"/>
      <w:bookmarkStart w:id="1161" w:name="_Toc240794991"/>
      <w:bookmarkStart w:id="1162" w:name="_Toc240040436"/>
      <w:bookmarkStart w:id="1163" w:name="_Toc240040748"/>
      <w:bookmarkStart w:id="1164" w:name="_Toc240078829"/>
      <w:bookmarkStart w:id="1165" w:name="_Toc240079089"/>
      <w:bookmarkStart w:id="1166" w:name="_Toc240079505"/>
      <w:bookmarkStart w:id="1167" w:name="_Toc240193488"/>
      <w:bookmarkStart w:id="1168" w:name="_Toc240794994"/>
      <w:bookmarkStart w:id="1169" w:name="_Toc100571213"/>
      <w:bookmarkStart w:id="1170" w:name="_Toc100571509"/>
      <w:bookmarkStart w:id="1171" w:name="_Toc101169521"/>
      <w:bookmarkStart w:id="1172" w:name="_Toc101542562"/>
      <w:bookmarkStart w:id="1173" w:name="_Toc101545839"/>
      <w:bookmarkStart w:id="1174" w:name="_Toc102300329"/>
      <w:bookmarkStart w:id="1175" w:name="_Toc102300560"/>
      <w:bookmarkStart w:id="1176" w:name="_Toc240079512"/>
      <w:bookmarkStart w:id="1177" w:name="_Toc240193495"/>
      <w:bookmarkStart w:id="1178" w:name="_Toc240795001"/>
      <w:bookmarkStart w:id="1179" w:name="_Toc242866330"/>
      <w:bookmarkEnd w:id="158"/>
      <w:bookmarkEnd w:id="159"/>
      <w:bookmarkEnd w:id="160"/>
      <w:bookmarkEnd w:id="161"/>
      <w:bookmarkEnd w:id="162"/>
      <w:bookmarkEnd w:id="163"/>
      <w:bookmarkEnd w:id="164"/>
      <w:bookmarkEnd w:id="165"/>
      <w:bookmarkEnd w:id="166"/>
      <w:bookmarkEnd w:id="167"/>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B77711">
        <w:rPr>
          <w:rFonts w:ascii="Arial" w:hAnsi="Arial" w:cs="Arial"/>
          <w:sz w:val="20"/>
          <w:szCs w:val="20"/>
        </w:rPr>
        <w:t>Format and Signing of Bid</w:t>
      </w:r>
      <w:bookmarkEnd w:id="1169"/>
      <w:bookmarkEnd w:id="1170"/>
      <w:bookmarkEnd w:id="1171"/>
      <w:bookmarkEnd w:id="1172"/>
      <w:bookmarkEnd w:id="1173"/>
      <w:bookmarkEnd w:id="1174"/>
      <w:bookmarkEnd w:id="1175"/>
      <w:r w:rsidRPr="00B77711">
        <w:rPr>
          <w:rFonts w:ascii="Arial" w:hAnsi="Arial" w:cs="Arial"/>
          <w:sz w:val="20"/>
          <w:szCs w:val="20"/>
        </w:rPr>
        <w:t>s</w:t>
      </w:r>
      <w:bookmarkEnd w:id="1176"/>
      <w:bookmarkEnd w:id="1177"/>
      <w:bookmarkEnd w:id="1178"/>
      <w:bookmarkEnd w:id="1179"/>
      <w:r w:rsidRPr="00B77711">
        <w:rPr>
          <w:rFonts w:ascii="Arial" w:hAnsi="Arial" w:cs="Arial"/>
          <w:sz w:val="20"/>
          <w:szCs w:val="20"/>
        </w:rPr>
        <w:t xml:space="preserve"> </w:t>
      </w:r>
    </w:p>
    <w:p w:rsidR="00B77711" w:rsidRPr="00B77711" w:rsidRDefault="00B77711" w:rsidP="004C79E4">
      <w:pPr>
        <w:pStyle w:val="Style1"/>
        <w:numPr>
          <w:ilvl w:val="1"/>
          <w:numId w:val="264"/>
        </w:numPr>
        <w:spacing w:before="0"/>
        <w:ind w:left="1418" w:hanging="698"/>
        <w:rPr>
          <w:rFonts w:ascii="Arial" w:hAnsi="Arial" w:cs="Arial"/>
          <w:sz w:val="20"/>
        </w:rPr>
      </w:pPr>
      <w:bookmarkStart w:id="1180" w:name="_Ref242166301"/>
      <w:r w:rsidRPr="00B77711">
        <w:rPr>
          <w:rFonts w:ascii="Arial" w:hAnsi="Arial" w:cs="Arial"/>
          <w:sz w:val="20"/>
        </w:rPr>
        <w:t xml:space="preserve">Bidders shall submit their bids through their duly authorized representative using the appropriate forms provided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fldChar w:fldCharType="separate"/>
      </w:r>
      <w:r w:rsidR="00BF03E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on or before the deadline specified in the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_Ref242166249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21</w:t>
      </w:r>
      <w:r w:rsidRPr="00B77711">
        <w:rPr>
          <w:rFonts w:ascii="Arial" w:hAnsi="Arial" w:cs="Arial"/>
          <w:sz w:val="20"/>
        </w:rPr>
        <w:fldChar w:fldCharType="end"/>
      </w:r>
      <w:r w:rsidRPr="00B77711">
        <w:rPr>
          <w:rFonts w:ascii="Arial" w:hAnsi="Arial" w:cs="Arial"/>
          <w:sz w:val="20"/>
        </w:rPr>
        <w:t xml:space="preserve"> in two (2) separate sealed bid envelopes, and which shall be submitted simultaneously. The first shall contain the technical component of the bid, including the eligibility requirements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_Ref240085317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12.1</w:t>
      </w:r>
      <w:r w:rsidRPr="00B77711">
        <w:rPr>
          <w:rFonts w:ascii="Arial" w:hAnsi="Arial" w:cs="Arial"/>
          <w:sz w:val="20"/>
        </w:rPr>
        <w:fldChar w:fldCharType="end"/>
      </w:r>
      <w:r w:rsidRPr="00B77711">
        <w:rPr>
          <w:rFonts w:ascii="Arial" w:hAnsi="Arial" w:cs="Arial"/>
          <w:sz w:val="20"/>
        </w:rPr>
        <w:t>, and the second shall contain the financial component of the bid.</w:t>
      </w:r>
      <w:bookmarkEnd w:id="1180"/>
      <w:r w:rsidRPr="00B77711">
        <w:rPr>
          <w:rFonts w:ascii="Arial" w:hAnsi="Arial" w:cs="Arial"/>
          <w:sz w:val="20"/>
        </w:rPr>
        <w:t xml:space="preserve"> This shall also be observed for each lot in the case of lot procurement.</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19.2 </w:t>
      </w:r>
      <w:r w:rsidRPr="00B77711">
        <w:rPr>
          <w:rFonts w:ascii="Arial" w:hAnsi="Arial" w:cs="Arial"/>
          <w:sz w:val="20"/>
        </w:rPr>
        <w:tab/>
        <w:t xml:space="preserve">Forms as mentioned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_Ref242166301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19.1</w:t>
      </w:r>
      <w:r w:rsidRPr="00B77711">
        <w:rPr>
          <w:rFonts w:ascii="Arial" w:hAnsi="Arial" w:cs="Arial"/>
          <w:sz w:val="20"/>
        </w:rPr>
        <w:fldChar w:fldCharType="end"/>
      </w:r>
      <w:r w:rsidRPr="00B77711">
        <w:rPr>
          <w:rFonts w:ascii="Arial" w:hAnsi="Arial" w:cs="Arial"/>
          <w:sz w:val="20"/>
        </w:rPr>
        <w:t xml:space="preserve"> must be completed without any alterations to their format, and no substitute form shall be accepted. All blank spaces shall be filled in with the information requested.</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19.3 </w:t>
      </w:r>
      <w:r w:rsidRPr="00B77711">
        <w:rPr>
          <w:rFonts w:ascii="Arial" w:hAnsi="Arial" w:cs="Arial"/>
          <w:sz w:val="20"/>
        </w:rPr>
        <w:tab/>
        <w:t xml:space="preserve">The Bidder shall prepare and submit an original of the first and second envelopes as described in </w:t>
      </w:r>
      <w:r w:rsidRPr="00B77711">
        <w:rPr>
          <w:rFonts w:ascii="Arial" w:hAnsi="Arial" w:cs="Arial"/>
          <w:b/>
          <w:sz w:val="20"/>
        </w:rPr>
        <w:t>ITB</w:t>
      </w:r>
      <w:r w:rsidRPr="00B77711">
        <w:rPr>
          <w:rFonts w:ascii="Arial" w:hAnsi="Arial" w:cs="Arial"/>
          <w:sz w:val="20"/>
        </w:rPr>
        <w:t xml:space="preserve"> Clauses </w:t>
      </w:r>
      <w:r w:rsidRPr="00B77711">
        <w:rPr>
          <w:rFonts w:ascii="Arial" w:hAnsi="Arial" w:cs="Arial"/>
          <w:sz w:val="20"/>
        </w:rPr>
        <w:fldChar w:fldCharType="begin"/>
      </w:r>
      <w:r w:rsidRPr="00B77711">
        <w:rPr>
          <w:rFonts w:ascii="Arial" w:hAnsi="Arial" w:cs="Arial"/>
          <w:sz w:val="20"/>
        </w:rPr>
        <w:instrText xml:space="preserve"> REF _Ref242166279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_Ref242166288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13</w:t>
      </w:r>
      <w:r w:rsidRPr="00B77711">
        <w:rPr>
          <w:rFonts w:ascii="Arial" w:hAnsi="Arial" w:cs="Arial"/>
          <w:sz w:val="20"/>
        </w:rPr>
        <w:fldChar w:fldCharType="end"/>
      </w:r>
      <w:r w:rsidRPr="00B77711">
        <w:rPr>
          <w:rFonts w:ascii="Arial" w:hAnsi="Arial" w:cs="Arial"/>
          <w:sz w:val="20"/>
        </w:rPr>
        <w:t>.  In addition, the Bidder shall submit copies of the first and second envelopes.  In the event of any discrepancy between the original and the copies, the original shall prevail.</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19.4 </w:t>
      </w:r>
      <w:r w:rsidRPr="00B77711">
        <w:rPr>
          <w:rFonts w:ascii="Arial" w:hAnsi="Arial" w:cs="Arial"/>
          <w:sz w:val="20"/>
        </w:rPr>
        <w:tab/>
        <w:t>Each and every page of the Bid Form, including the Bill of Quantities, under Section IX hereof, shall be signed by the duly authorized representative/s of the Bidder. Failure to do so shall be a ground for the rejection of the bid.</w:t>
      </w:r>
    </w:p>
    <w:p w:rsidR="00B77711" w:rsidRPr="00B77711" w:rsidRDefault="00B77711" w:rsidP="004C79E4">
      <w:pPr>
        <w:pStyle w:val="Style1"/>
        <w:numPr>
          <w:ilvl w:val="1"/>
          <w:numId w:val="265"/>
        </w:numPr>
        <w:ind w:left="1418" w:hanging="709"/>
        <w:rPr>
          <w:rFonts w:ascii="Arial" w:hAnsi="Arial" w:cs="Arial"/>
          <w:sz w:val="20"/>
        </w:rPr>
      </w:pPr>
      <w:r w:rsidRPr="00B77711">
        <w:rPr>
          <w:rFonts w:ascii="Arial" w:hAnsi="Arial" w:cs="Arial"/>
          <w:sz w:val="20"/>
        </w:rPr>
        <w:t xml:space="preserve">Any interlineations, erasures, or overwriting shall be valid only if they are signed or initialed by the duly authorized representative/s of the Bidder.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181" w:name="_Toc240040444"/>
      <w:bookmarkStart w:id="1182" w:name="_Toc240040756"/>
      <w:bookmarkStart w:id="1183" w:name="_Toc240078837"/>
      <w:bookmarkStart w:id="1184" w:name="_Toc240079097"/>
      <w:bookmarkStart w:id="1185" w:name="_Toc240079513"/>
      <w:bookmarkStart w:id="1186" w:name="_Toc240193496"/>
      <w:bookmarkStart w:id="1187" w:name="_Toc240795002"/>
      <w:bookmarkStart w:id="1188" w:name="_Toc240040445"/>
      <w:bookmarkStart w:id="1189" w:name="_Toc240040757"/>
      <w:bookmarkStart w:id="1190" w:name="_Toc240078838"/>
      <w:bookmarkStart w:id="1191" w:name="_Toc240079098"/>
      <w:bookmarkStart w:id="1192" w:name="_Toc240079514"/>
      <w:bookmarkStart w:id="1193" w:name="_Toc240193497"/>
      <w:bookmarkStart w:id="1194" w:name="_Toc240795003"/>
      <w:bookmarkStart w:id="1195" w:name="_Toc240040448"/>
      <w:bookmarkStart w:id="1196" w:name="_Toc240040760"/>
      <w:bookmarkStart w:id="1197" w:name="_Toc240078841"/>
      <w:bookmarkStart w:id="1198" w:name="_Toc240079101"/>
      <w:bookmarkStart w:id="1199" w:name="_Toc240079517"/>
      <w:bookmarkStart w:id="1200" w:name="_Toc240193500"/>
      <w:bookmarkStart w:id="1201" w:name="_Toc240795006"/>
      <w:bookmarkStart w:id="1202" w:name="_Toc100571214"/>
      <w:bookmarkStart w:id="1203" w:name="_Toc100571510"/>
      <w:bookmarkStart w:id="1204" w:name="_Toc101169522"/>
      <w:bookmarkStart w:id="1205" w:name="_Toc101542563"/>
      <w:bookmarkStart w:id="1206" w:name="_Toc101545840"/>
      <w:bookmarkStart w:id="1207" w:name="_Ref102185144"/>
      <w:bookmarkStart w:id="1208" w:name="_Toc102300330"/>
      <w:bookmarkStart w:id="1209" w:name="_Toc102300561"/>
      <w:bookmarkStart w:id="1210" w:name="_Toc240079519"/>
      <w:bookmarkStart w:id="1211" w:name="_Toc240193502"/>
      <w:bookmarkStart w:id="1212" w:name="_Toc240795008"/>
      <w:bookmarkStart w:id="1213" w:name="_Toc242866331"/>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B77711">
        <w:rPr>
          <w:rFonts w:ascii="Arial" w:hAnsi="Arial" w:cs="Arial"/>
          <w:sz w:val="20"/>
          <w:szCs w:val="20"/>
        </w:rPr>
        <w:t>Sealing and Marking of Bids</w:t>
      </w:r>
      <w:bookmarkEnd w:id="1202"/>
      <w:bookmarkEnd w:id="1203"/>
      <w:bookmarkEnd w:id="1204"/>
      <w:bookmarkEnd w:id="1205"/>
      <w:bookmarkEnd w:id="1206"/>
      <w:bookmarkEnd w:id="1207"/>
      <w:bookmarkEnd w:id="1208"/>
      <w:bookmarkEnd w:id="1209"/>
      <w:bookmarkEnd w:id="1210"/>
      <w:bookmarkEnd w:id="1211"/>
      <w:bookmarkEnd w:id="1212"/>
      <w:bookmarkEnd w:id="1213"/>
    </w:p>
    <w:p w:rsidR="00B77711" w:rsidRPr="00B77711" w:rsidRDefault="00B77711" w:rsidP="00B77711">
      <w:pPr>
        <w:pStyle w:val="Style1"/>
        <w:numPr>
          <w:ilvl w:val="2"/>
          <w:numId w:val="3"/>
        </w:numPr>
        <w:rPr>
          <w:rFonts w:ascii="Arial" w:hAnsi="Arial" w:cs="Arial"/>
          <w:sz w:val="20"/>
        </w:rPr>
      </w:pPr>
      <w:bookmarkStart w:id="1214" w:name="_Ref240184011"/>
      <w:r w:rsidRPr="00B77711">
        <w:rPr>
          <w:rFonts w:ascii="Arial" w:hAnsi="Arial" w:cs="Arial"/>
          <w:sz w:val="20"/>
        </w:rPr>
        <w:t xml:space="preserve">Bidders shall enclose their original eligibility and technical documents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_Ref240183869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w:t>
      </w:r>
      <w:r w:rsidRPr="00B77711">
        <w:rPr>
          <w:rFonts w:ascii="Arial" w:hAnsi="Arial" w:cs="Arial"/>
          <w:sz w:val="20"/>
        </w:rPr>
        <w:fldChar w:fldCharType="end"/>
      </w:r>
      <w:r w:rsidRPr="00B77711">
        <w:rPr>
          <w:rFonts w:ascii="Arial" w:hAnsi="Arial" w:cs="Arial"/>
          <w:sz w:val="20"/>
        </w:rPr>
        <w:t>, in one sealed envelope marked “ORIGINAL - TECHNICAL COMPONENT,” and the original of their financial component in another sealed envelope marked “ORIGINAL - FINANCIAL COMPONENT,” sealing them all in an outer envelope marked “ORIGINAL BID.”</w:t>
      </w:r>
      <w:bookmarkEnd w:id="121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Each copy of the first and second envelopes shall be similarly sealed duly marking the inner envelopes as “COPY NO. ___ - TECHNICAL COMPONENT” and “COPY </w:t>
      </w:r>
      <w:r w:rsidRPr="00B77711">
        <w:rPr>
          <w:rFonts w:ascii="Arial" w:hAnsi="Arial" w:cs="Arial"/>
          <w:sz w:val="20"/>
        </w:rPr>
        <w:lastRenderedPageBreak/>
        <w:t xml:space="preserve">NO. ___ – FINANCIAL COMPONENT” and the outer envelope as “COPY NO. ___,” respectively.  These envelopes containing the original and the copies shall then be enclosed in one single envelope. </w:t>
      </w:r>
    </w:p>
    <w:p w:rsidR="00B77711" w:rsidRPr="00B77711" w:rsidRDefault="00B77711" w:rsidP="00B77711">
      <w:pPr>
        <w:pStyle w:val="Style1"/>
        <w:numPr>
          <w:ilvl w:val="2"/>
          <w:numId w:val="3"/>
        </w:numPr>
        <w:rPr>
          <w:rFonts w:ascii="Arial" w:hAnsi="Arial" w:cs="Arial"/>
          <w:sz w:val="20"/>
        </w:rPr>
      </w:pPr>
      <w:bookmarkStart w:id="1215" w:name="_Ref240184137"/>
      <w:r w:rsidRPr="00B77711">
        <w:rPr>
          <w:rFonts w:ascii="Arial" w:hAnsi="Arial" w:cs="Arial"/>
          <w:sz w:val="20"/>
        </w:rPr>
        <w:t xml:space="preserve">The original and the number of copies of the bid as indicated in the </w:t>
      </w:r>
      <w:hyperlink w:anchor="bds20_3" w:history="1">
        <w:r w:rsidRPr="00B77711">
          <w:rPr>
            <w:rStyle w:val="Hyperlink"/>
            <w:rFonts w:ascii="Arial" w:hAnsi="Arial" w:cs="Arial"/>
            <w:sz w:val="20"/>
            <w:szCs w:val="20"/>
          </w:rPr>
          <w:t>BDS</w:t>
        </w:r>
      </w:hyperlink>
      <w:r w:rsidRPr="00B77711">
        <w:rPr>
          <w:rFonts w:ascii="Arial" w:hAnsi="Arial" w:cs="Arial"/>
          <w:sz w:val="20"/>
        </w:rPr>
        <w:t xml:space="preserve"> shall be typed or written in ink and shall be signed by the Bidder or its duly authorized representative/s.</w:t>
      </w:r>
      <w:bookmarkEnd w:id="1215"/>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envelopes shall:</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contain the name of the contract to be bid in capital letters;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bear the name and address of the Bidder in capital letters;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be addressed to the Procuring Entity’s BAC in accordance with </w:t>
      </w:r>
      <w:r w:rsidRPr="00B77711">
        <w:rPr>
          <w:rFonts w:ascii="Arial" w:hAnsi="Arial" w:cs="Arial"/>
          <w:b/>
          <w:sz w:val="20"/>
        </w:rPr>
        <w:t>ITB</w:t>
      </w:r>
      <w:r w:rsidRPr="00B77711">
        <w:rPr>
          <w:rFonts w:ascii="Arial" w:hAnsi="Arial" w:cs="Arial"/>
          <w:sz w:val="20"/>
        </w:rPr>
        <w:t xml:space="preserve"> Clause 20.1;</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bear the specific identification of this bidding process indicated in the </w:t>
      </w:r>
      <w:r w:rsidRPr="00B77711">
        <w:rPr>
          <w:rFonts w:ascii="Arial" w:hAnsi="Arial" w:cs="Arial"/>
          <w:b/>
          <w:sz w:val="20"/>
        </w:rPr>
        <w:t>ITB</w:t>
      </w:r>
      <w:r w:rsidRPr="00B77711">
        <w:rPr>
          <w:rFonts w:ascii="Arial" w:hAnsi="Arial" w:cs="Arial"/>
          <w:sz w:val="20"/>
        </w:rPr>
        <w:t xml:space="preserve"> Clause 1.2;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bear a warning “DO NOT OPEN BEFORE…” the date and time for the opening of bids,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_Ref241918453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21</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 </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216" w:name="_Toc240040451"/>
      <w:bookmarkStart w:id="1217" w:name="_Toc240040763"/>
      <w:bookmarkStart w:id="1218" w:name="_Toc240078844"/>
      <w:bookmarkStart w:id="1219" w:name="_Toc240079104"/>
      <w:bookmarkStart w:id="1220" w:name="_Toc240079520"/>
      <w:bookmarkStart w:id="1221" w:name="_Toc240079521"/>
      <w:bookmarkEnd w:id="1216"/>
      <w:bookmarkEnd w:id="1217"/>
      <w:bookmarkEnd w:id="1218"/>
      <w:bookmarkEnd w:id="1219"/>
      <w:bookmarkEnd w:id="1220"/>
      <w:r w:rsidRPr="00B77711">
        <w:rPr>
          <w:rFonts w:ascii="Arial" w:hAnsi="Arial" w:cs="Arial"/>
          <w:sz w:val="20"/>
        </w:rPr>
        <w:t>Submission and Opening of Bids</w:t>
      </w:r>
      <w:bookmarkEnd w:id="122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22" w:name="_Toc240040453"/>
      <w:bookmarkStart w:id="1223" w:name="_Toc240040765"/>
      <w:bookmarkStart w:id="1224" w:name="_Toc240078846"/>
      <w:bookmarkStart w:id="1225" w:name="_Toc240079106"/>
      <w:bookmarkStart w:id="1226" w:name="_Toc240079522"/>
      <w:bookmarkStart w:id="1227" w:name="_Toc240193503"/>
      <w:bookmarkStart w:id="1228" w:name="_Toc240795009"/>
      <w:bookmarkStart w:id="1229" w:name="_Toc240079523"/>
      <w:bookmarkStart w:id="1230" w:name="_Ref240184293"/>
      <w:bookmarkStart w:id="1231" w:name="_Toc240193504"/>
      <w:bookmarkStart w:id="1232" w:name="_Ref240698585"/>
      <w:bookmarkStart w:id="1233" w:name="_Toc240795010"/>
      <w:bookmarkStart w:id="1234" w:name="_Ref241918453"/>
      <w:bookmarkStart w:id="1235" w:name="_Ref242166249"/>
      <w:bookmarkStart w:id="1236" w:name="_Toc242866332"/>
      <w:bookmarkEnd w:id="1222"/>
      <w:bookmarkEnd w:id="1223"/>
      <w:bookmarkEnd w:id="1224"/>
      <w:bookmarkEnd w:id="1225"/>
      <w:bookmarkEnd w:id="1226"/>
      <w:bookmarkEnd w:id="1227"/>
      <w:bookmarkEnd w:id="1228"/>
      <w:r w:rsidRPr="00B77711">
        <w:rPr>
          <w:rFonts w:ascii="Arial" w:hAnsi="Arial" w:cs="Arial"/>
          <w:sz w:val="20"/>
          <w:szCs w:val="20"/>
        </w:rPr>
        <w:t>Deadline for Submission of Bids</w:t>
      </w:r>
      <w:bookmarkEnd w:id="1229"/>
      <w:bookmarkEnd w:id="1230"/>
      <w:bookmarkEnd w:id="1231"/>
      <w:bookmarkEnd w:id="1232"/>
      <w:bookmarkEnd w:id="1233"/>
      <w:bookmarkEnd w:id="1234"/>
      <w:bookmarkEnd w:id="1235"/>
      <w:bookmarkEnd w:id="1236"/>
    </w:p>
    <w:p w:rsidR="00B77711" w:rsidRPr="00B77711" w:rsidRDefault="00B77711" w:rsidP="00B77711">
      <w:pPr>
        <w:ind w:left="720"/>
        <w:rPr>
          <w:rFonts w:ascii="Arial" w:hAnsi="Arial" w:cs="Arial"/>
          <w:sz w:val="20"/>
          <w:szCs w:val="20"/>
        </w:rPr>
      </w:pPr>
      <w:r w:rsidRPr="00B77711">
        <w:rPr>
          <w:rFonts w:ascii="Arial" w:hAnsi="Arial" w:cs="Arial"/>
          <w:sz w:val="20"/>
          <w:szCs w:val="20"/>
        </w:rPr>
        <w:t xml:space="preserve">Bids must be received by the Procuring Entity’s BAC at the address and on or before the date and time indicated in the </w:t>
      </w:r>
      <w:hyperlink w:anchor="bds21" w:history="1">
        <w:r w:rsidRPr="00B77711">
          <w:rPr>
            <w:rStyle w:val="Hyperlink"/>
            <w:rFonts w:ascii="Arial" w:hAnsi="Arial" w:cs="Arial"/>
            <w:sz w:val="20"/>
            <w:szCs w:val="20"/>
          </w:rPr>
          <w:t>BDS</w:t>
        </w:r>
      </w:hyperlink>
      <w:r w:rsidRPr="00B77711">
        <w:rPr>
          <w:rStyle w:val="Hyperlink"/>
          <w:rFonts w:ascii="Arial" w:hAnsi="Arial" w:cs="Arial"/>
          <w:b w:val="0"/>
          <w:sz w:val="20"/>
          <w:szCs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37" w:name="_Toc240040462"/>
      <w:bookmarkStart w:id="1238" w:name="_Toc240040774"/>
      <w:bookmarkStart w:id="1239" w:name="_Toc100571216"/>
      <w:bookmarkStart w:id="1240" w:name="_Toc100571512"/>
      <w:bookmarkStart w:id="1241" w:name="_Toc101169524"/>
      <w:bookmarkStart w:id="1242" w:name="_Toc101542565"/>
      <w:bookmarkStart w:id="1243" w:name="_Toc101545842"/>
      <w:bookmarkStart w:id="1244" w:name="_Toc102300332"/>
      <w:bookmarkStart w:id="1245" w:name="_Toc102300563"/>
      <w:bookmarkStart w:id="1246" w:name="_Toc240079524"/>
      <w:bookmarkStart w:id="1247" w:name="_Toc240193505"/>
      <w:bookmarkStart w:id="1248" w:name="_Toc240795011"/>
      <w:bookmarkStart w:id="1249" w:name="_Toc24286633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1237"/>
      <w:bookmarkEnd w:id="1238"/>
      <w:r w:rsidRPr="00B77711">
        <w:rPr>
          <w:rFonts w:ascii="Arial" w:hAnsi="Arial" w:cs="Arial"/>
          <w:sz w:val="20"/>
          <w:szCs w:val="20"/>
        </w:rPr>
        <w:t>Late Bids</w:t>
      </w:r>
      <w:bookmarkEnd w:id="200"/>
      <w:bookmarkEnd w:id="201"/>
      <w:bookmarkEnd w:id="202"/>
      <w:bookmarkEnd w:id="203"/>
      <w:bookmarkEnd w:id="204"/>
      <w:bookmarkEnd w:id="205"/>
      <w:bookmarkEnd w:id="206"/>
      <w:bookmarkEnd w:id="207"/>
      <w:bookmarkEnd w:id="208"/>
      <w:bookmarkEnd w:id="209"/>
      <w:bookmarkEnd w:id="1239"/>
      <w:bookmarkEnd w:id="1240"/>
      <w:bookmarkEnd w:id="1241"/>
      <w:bookmarkEnd w:id="1242"/>
      <w:bookmarkEnd w:id="1243"/>
      <w:bookmarkEnd w:id="1244"/>
      <w:bookmarkEnd w:id="1245"/>
      <w:bookmarkEnd w:id="1246"/>
      <w:bookmarkEnd w:id="1247"/>
      <w:bookmarkEnd w:id="1248"/>
      <w:bookmarkEnd w:id="1249"/>
    </w:p>
    <w:p w:rsidR="00B77711" w:rsidRPr="00B77711" w:rsidRDefault="00B77711" w:rsidP="00B77711">
      <w:pPr>
        <w:ind w:left="720"/>
        <w:rPr>
          <w:rFonts w:ascii="Arial" w:hAnsi="Arial" w:cs="Arial"/>
          <w:sz w:val="20"/>
          <w:szCs w:val="20"/>
        </w:rPr>
      </w:pPr>
      <w:r w:rsidRPr="00B77711">
        <w:rPr>
          <w:rFonts w:ascii="Arial" w:hAnsi="Arial" w:cs="Arial"/>
          <w:sz w:val="20"/>
          <w:szCs w:val="20"/>
        </w:rPr>
        <w:t xml:space="preserve">Any bid submitted after the deadline for submission and receipt of bids prescribed by the Procuring Entity, pursuant to </w:t>
      </w:r>
      <w:r w:rsidRPr="00B77711">
        <w:rPr>
          <w:rFonts w:ascii="Arial" w:hAnsi="Arial" w:cs="Arial"/>
          <w:b/>
          <w:sz w:val="20"/>
          <w:szCs w:val="20"/>
        </w:rPr>
        <w:t>ITB</w:t>
      </w:r>
      <w:r w:rsidRPr="00B77711">
        <w:rPr>
          <w:rFonts w:ascii="Arial" w:hAnsi="Arial" w:cs="Arial"/>
          <w:sz w:val="20"/>
          <w:szCs w:val="20"/>
        </w:rPr>
        <w:t xml:space="preserve"> Clause </w:t>
      </w:r>
      <w:r w:rsidRPr="00B77711">
        <w:rPr>
          <w:rFonts w:ascii="Arial" w:hAnsi="Arial" w:cs="Arial"/>
          <w:sz w:val="20"/>
          <w:szCs w:val="20"/>
        </w:rPr>
        <w:fldChar w:fldCharType="begin"/>
      </w:r>
      <w:r w:rsidRPr="00B77711">
        <w:rPr>
          <w:rFonts w:ascii="Arial" w:hAnsi="Arial" w:cs="Arial"/>
          <w:sz w:val="20"/>
          <w:szCs w:val="20"/>
        </w:rPr>
        <w:instrText xml:space="preserve"> REF _Ref240698585 \r \h  \* MERGEFORMAT </w:instrText>
      </w:r>
      <w:r w:rsidRPr="00B77711">
        <w:rPr>
          <w:rFonts w:ascii="Arial" w:hAnsi="Arial" w:cs="Arial"/>
          <w:sz w:val="20"/>
          <w:szCs w:val="20"/>
        </w:rPr>
      </w:r>
      <w:r w:rsidRPr="00B77711">
        <w:rPr>
          <w:rFonts w:ascii="Arial" w:hAnsi="Arial" w:cs="Arial"/>
          <w:sz w:val="20"/>
          <w:szCs w:val="20"/>
        </w:rPr>
        <w:fldChar w:fldCharType="separate"/>
      </w:r>
      <w:r w:rsidR="00BF03E4">
        <w:rPr>
          <w:rFonts w:ascii="Arial" w:hAnsi="Arial" w:cs="Arial"/>
          <w:sz w:val="20"/>
          <w:szCs w:val="20"/>
        </w:rPr>
        <w:t>21</w:t>
      </w:r>
      <w:r w:rsidRPr="00B77711">
        <w:rPr>
          <w:rFonts w:ascii="Arial" w:hAnsi="Arial" w:cs="Arial"/>
          <w:sz w:val="20"/>
          <w:szCs w:val="20"/>
        </w:rPr>
        <w:fldChar w:fldCharType="end"/>
      </w:r>
      <w:r w:rsidRPr="00B77711">
        <w:rPr>
          <w:rFonts w:ascii="Arial" w:hAnsi="Arial" w:cs="Arial"/>
          <w:sz w:val="20"/>
          <w:szCs w:val="20"/>
        </w:rPr>
        <w:t>, shall be declared “Late” and shall not be accepted by the Procuring Entity. The BAC shall record in the minutes of Bid Submission and Opening, the Bidder’s name, its representative and the time the late bid was submitted.</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50" w:name="_Toc100571217"/>
      <w:bookmarkStart w:id="1251" w:name="_Toc100571513"/>
      <w:bookmarkStart w:id="1252" w:name="_Toc101169525"/>
      <w:bookmarkStart w:id="1253" w:name="_Toc101542566"/>
      <w:bookmarkStart w:id="1254" w:name="_Toc101545843"/>
      <w:bookmarkStart w:id="1255" w:name="_Toc102300333"/>
      <w:bookmarkStart w:id="1256" w:name="_Toc102300564"/>
      <w:bookmarkStart w:id="1257" w:name="_Toc240079526"/>
      <w:bookmarkStart w:id="1258" w:name="_Toc240193507"/>
      <w:bookmarkStart w:id="1259" w:name="_Ref240688693"/>
      <w:bookmarkStart w:id="1260" w:name="_Toc240795013"/>
      <w:bookmarkStart w:id="1261" w:name="_Toc242866334"/>
      <w:r w:rsidRPr="00B77711">
        <w:rPr>
          <w:rFonts w:ascii="Arial" w:hAnsi="Arial" w:cs="Arial"/>
          <w:sz w:val="20"/>
          <w:szCs w:val="20"/>
        </w:rPr>
        <w:t>Modification and Withdrawal of Bids</w:t>
      </w:r>
      <w:bookmarkEnd w:id="210"/>
      <w:bookmarkEnd w:id="211"/>
      <w:bookmarkEnd w:id="212"/>
      <w:bookmarkEnd w:id="213"/>
      <w:bookmarkEnd w:id="214"/>
      <w:bookmarkEnd w:id="215"/>
      <w:bookmarkEnd w:id="216"/>
      <w:bookmarkEnd w:id="217"/>
      <w:bookmarkEnd w:id="218"/>
      <w:bookmarkEnd w:id="219"/>
      <w:bookmarkEnd w:id="220"/>
      <w:bookmarkEnd w:id="1250"/>
      <w:bookmarkEnd w:id="1251"/>
      <w:bookmarkEnd w:id="1252"/>
      <w:bookmarkEnd w:id="1253"/>
      <w:bookmarkEnd w:id="1254"/>
      <w:bookmarkEnd w:id="1255"/>
      <w:bookmarkEnd w:id="1256"/>
      <w:bookmarkEnd w:id="1257"/>
      <w:bookmarkEnd w:id="1258"/>
      <w:bookmarkEnd w:id="1259"/>
      <w:bookmarkEnd w:id="1260"/>
      <w:bookmarkEnd w:id="1261"/>
    </w:p>
    <w:p w:rsidR="00B77711" w:rsidRPr="00B77711" w:rsidRDefault="00B77711" w:rsidP="00B77711">
      <w:pPr>
        <w:pStyle w:val="Style1"/>
        <w:numPr>
          <w:ilvl w:val="2"/>
          <w:numId w:val="3"/>
        </w:numPr>
        <w:rPr>
          <w:rFonts w:ascii="Arial" w:hAnsi="Arial" w:cs="Arial"/>
          <w:sz w:val="20"/>
        </w:rPr>
      </w:pPr>
      <w:bookmarkStart w:id="1262" w:name="_Ref240698625"/>
      <w:r w:rsidRPr="00B77711">
        <w:rPr>
          <w:rFonts w:ascii="Arial" w:hAnsi="Arial" w:cs="Arial"/>
          <w:sz w:val="20"/>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and properly identified in accordance with Clause 20, linked to its original bid marked as “TECHNICAL MODIFICATION” or “FINANCIAL MODIFICATION” and stamped “received” by the BAC. Bid modifications received after the applicable deadline shall not be considered and shall be returned to the Bidder unopened.</w:t>
      </w:r>
      <w:bookmarkEnd w:id="1262"/>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A Bidder may, through a Letter of Withdrawal, withdraw its bid after it has been submitted, for valid and justifiable reason; provided that the Letter of Withdrawal is received by the Procuring Entity prior to the deadline prescribed for submission and </w:t>
      </w:r>
      <w:r w:rsidRPr="00B77711">
        <w:rPr>
          <w:rFonts w:ascii="Arial" w:hAnsi="Arial" w:cs="Arial"/>
          <w:sz w:val="20"/>
        </w:rPr>
        <w:lastRenderedPageBreak/>
        <w:t>receipt of bids. The Letter of Withdrawal must be executed by the authorized representative of the Bidder identified in the Omnibus Sworn Statement, a copy of which should be attached to the letter.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Bids requested to be withdrawn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_Ref240698625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23.1</w:t>
      </w:r>
      <w:r w:rsidRPr="00B77711">
        <w:rPr>
          <w:rFonts w:ascii="Arial" w:hAnsi="Arial" w:cs="Arial"/>
          <w:sz w:val="20"/>
        </w:rPr>
        <w:fldChar w:fldCharType="end"/>
      </w:r>
      <w:r w:rsidRPr="00B77711">
        <w:rPr>
          <w:rFonts w:ascii="Arial" w:hAnsi="Arial" w:cs="Arial"/>
          <w:sz w:val="20"/>
        </w:rPr>
        <w:t xml:space="preserve"> 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B77711" w:rsidRPr="00B77711" w:rsidRDefault="00B77711" w:rsidP="00B77711">
      <w:pPr>
        <w:pStyle w:val="Style1"/>
        <w:numPr>
          <w:ilvl w:val="2"/>
          <w:numId w:val="3"/>
        </w:numPr>
        <w:rPr>
          <w:rFonts w:ascii="Arial" w:hAnsi="Arial" w:cs="Arial"/>
          <w:sz w:val="20"/>
        </w:rPr>
      </w:pPr>
      <w:bookmarkStart w:id="1263" w:name="_Toc99261569"/>
      <w:bookmarkStart w:id="1264" w:name="_Toc99766180"/>
      <w:bookmarkStart w:id="1265" w:name="_Toc99862547"/>
      <w:bookmarkStart w:id="1266" w:name="_Toc99942632"/>
      <w:bookmarkStart w:id="1267" w:name="_Toc100755337"/>
      <w:bookmarkStart w:id="1268" w:name="_Toc100906961"/>
      <w:bookmarkStart w:id="1269" w:name="_Toc100978241"/>
      <w:bookmarkStart w:id="1270" w:name="_Toc100978626"/>
      <w:r w:rsidRPr="00B77711">
        <w:rPr>
          <w:rFonts w:ascii="Arial" w:hAnsi="Arial" w:cs="Arial"/>
          <w:sz w:val="20"/>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B77711">
        <w:rPr>
          <w:rFonts w:ascii="Arial" w:hAnsi="Arial" w:cs="Arial"/>
          <w:b/>
          <w:sz w:val="20"/>
        </w:rPr>
        <w:t xml:space="preserve">ITB </w:t>
      </w:r>
      <w:r w:rsidRPr="00B77711">
        <w:rPr>
          <w:rFonts w:ascii="Arial" w:hAnsi="Arial" w:cs="Arial"/>
          <w:sz w:val="20"/>
        </w:rPr>
        <w:t xml:space="preserve">Clause </w:t>
      </w:r>
      <w:r w:rsidRPr="00B77711">
        <w:rPr>
          <w:rFonts w:ascii="Arial" w:hAnsi="Arial" w:cs="Arial"/>
          <w:sz w:val="20"/>
        </w:rPr>
        <w:fldChar w:fldCharType="begin"/>
      </w:r>
      <w:r w:rsidRPr="00B77711">
        <w:rPr>
          <w:rFonts w:ascii="Arial" w:hAnsi="Arial" w:cs="Arial"/>
          <w:sz w:val="20"/>
        </w:rPr>
        <w:instrText xml:space="preserve"> REF _Ref36543815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18.5</w:t>
      </w:r>
      <w:r w:rsidRPr="00B77711">
        <w:rPr>
          <w:rFonts w:ascii="Arial" w:hAnsi="Arial" w:cs="Arial"/>
          <w:sz w:val="20"/>
        </w:rPr>
        <w:fldChar w:fldCharType="end"/>
      </w:r>
      <w:r w:rsidRPr="00B77711">
        <w:rPr>
          <w:rFonts w:ascii="Arial" w:hAnsi="Arial" w:cs="Arial"/>
          <w:sz w:val="20"/>
        </w:rPr>
        <w:t>, and the imposition of administrative, civil, and criminal sanctions as prescribed by RA 9184 and its IRR.</w:t>
      </w:r>
      <w:bookmarkEnd w:id="1263"/>
      <w:bookmarkEnd w:id="1264"/>
      <w:bookmarkEnd w:id="1265"/>
      <w:bookmarkEnd w:id="1266"/>
      <w:bookmarkEnd w:id="1267"/>
      <w:bookmarkEnd w:id="1268"/>
      <w:bookmarkEnd w:id="1269"/>
      <w:bookmarkEnd w:id="1270"/>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71" w:name="_Toc240040469"/>
      <w:bookmarkStart w:id="1272" w:name="_Toc240040781"/>
      <w:bookmarkStart w:id="1273" w:name="_Toc240040471"/>
      <w:bookmarkStart w:id="1274" w:name="_Toc240040783"/>
      <w:bookmarkStart w:id="1275" w:name="_Toc240040472"/>
      <w:bookmarkStart w:id="1276" w:name="_Toc240040784"/>
      <w:bookmarkStart w:id="1277" w:name="_Toc100571218"/>
      <w:bookmarkStart w:id="1278" w:name="_Toc100571514"/>
      <w:bookmarkStart w:id="1279" w:name="_Toc101169526"/>
      <w:bookmarkStart w:id="1280" w:name="_Toc101542567"/>
      <w:bookmarkStart w:id="1281" w:name="_Toc101545844"/>
      <w:bookmarkStart w:id="1282" w:name="_Toc102300334"/>
      <w:bookmarkStart w:id="1283" w:name="_Toc102300565"/>
      <w:bookmarkStart w:id="1284" w:name="_Toc240079527"/>
      <w:bookmarkStart w:id="1285" w:name="_Toc240193508"/>
      <w:bookmarkStart w:id="1286" w:name="_Toc240795014"/>
      <w:bookmarkStart w:id="1287" w:name="_Toc242866335"/>
      <w:bookmarkEnd w:id="1271"/>
      <w:bookmarkEnd w:id="1272"/>
      <w:bookmarkEnd w:id="1273"/>
      <w:bookmarkEnd w:id="1274"/>
      <w:bookmarkEnd w:id="1275"/>
      <w:bookmarkEnd w:id="1276"/>
      <w:r w:rsidRPr="00B77711">
        <w:rPr>
          <w:rFonts w:ascii="Arial" w:hAnsi="Arial" w:cs="Arial"/>
          <w:sz w:val="20"/>
          <w:szCs w:val="20"/>
        </w:rPr>
        <w:t>Opening</w:t>
      </w:r>
      <w:bookmarkEnd w:id="221"/>
      <w:bookmarkEnd w:id="222"/>
      <w:bookmarkEnd w:id="223"/>
      <w:bookmarkEnd w:id="224"/>
      <w:r w:rsidRPr="00B77711">
        <w:rPr>
          <w:rFonts w:ascii="Arial" w:hAnsi="Arial" w:cs="Arial"/>
          <w:sz w:val="20"/>
          <w:szCs w:val="20"/>
        </w:rPr>
        <w:t xml:space="preserve"> and Preliminary Examination of Bids</w:t>
      </w:r>
      <w:bookmarkEnd w:id="225"/>
      <w:bookmarkEnd w:id="226"/>
      <w:bookmarkEnd w:id="227"/>
      <w:bookmarkEnd w:id="228"/>
      <w:bookmarkEnd w:id="229"/>
      <w:bookmarkEnd w:id="230"/>
      <w:bookmarkEnd w:id="1277"/>
      <w:bookmarkEnd w:id="1278"/>
      <w:bookmarkEnd w:id="1279"/>
      <w:bookmarkEnd w:id="1280"/>
      <w:bookmarkEnd w:id="1281"/>
      <w:bookmarkEnd w:id="1282"/>
      <w:bookmarkEnd w:id="1283"/>
      <w:bookmarkEnd w:id="1284"/>
      <w:bookmarkEnd w:id="1285"/>
      <w:bookmarkEnd w:id="1286"/>
      <w:bookmarkEnd w:id="1287"/>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lang w:val="en-PH" w:eastAsia="en-PH"/>
        </w:rPr>
      </w:pPr>
      <w:bookmarkStart w:id="1288" w:name="_Ref240184476"/>
      <w:r w:rsidRPr="00B77711">
        <w:rPr>
          <w:rFonts w:ascii="Arial" w:hAnsi="Arial" w:cs="Arial"/>
          <w:sz w:val="20"/>
          <w:lang w:val="en-PH" w:eastAsia="en-PH"/>
        </w:rPr>
        <w:t xml:space="preserve">The BAC shall open the Bids </w:t>
      </w:r>
      <w:r w:rsidRPr="00B77711">
        <w:rPr>
          <w:rFonts w:ascii="Arial" w:hAnsi="Arial" w:cs="Arial"/>
          <w:sz w:val="20"/>
        </w:rPr>
        <w:t>in public</w:t>
      </w:r>
      <w:r w:rsidRPr="00B77711">
        <w:rPr>
          <w:rFonts w:ascii="Arial" w:hAnsi="Arial" w:cs="Arial"/>
          <w:sz w:val="20"/>
          <w:lang w:val="en-PH" w:eastAsia="en-PH"/>
        </w:rPr>
        <w:t xml:space="preserve">, immediately after the deadline for the submission and receipt of bids in public, as specified in the </w:t>
      </w:r>
      <w:hyperlink w:anchor="bds24_1" w:history="1">
        <w:r w:rsidRPr="00B77711">
          <w:rPr>
            <w:rStyle w:val="Hyperlink"/>
            <w:rFonts w:ascii="Arial" w:hAnsi="Arial" w:cs="Arial"/>
            <w:sz w:val="20"/>
            <w:szCs w:val="20"/>
            <w:lang w:val="en-PH" w:eastAsia="en-PH"/>
          </w:rPr>
          <w:t>BDS</w:t>
        </w:r>
      </w:hyperlink>
      <w:r w:rsidRPr="00B77711">
        <w:rPr>
          <w:rFonts w:ascii="Arial" w:hAnsi="Arial" w:cs="Arial"/>
          <w:sz w:val="20"/>
        </w:rPr>
        <w:t xml:space="preserve">.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Unless otherwise specified in the BDS, the BAC shall open the first bid envelopes and determine each Bidder’s compliance with the documents prescribed in ITB Clause 12,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B77711" w:rsidRPr="00B77711" w:rsidRDefault="00B77711" w:rsidP="00B77711">
      <w:pPr>
        <w:pStyle w:val="Style1"/>
        <w:numPr>
          <w:ilvl w:val="2"/>
          <w:numId w:val="3"/>
        </w:numPr>
        <w:rPr>
          <w:rFonts w:ascii="Arial" w:hAnsi="Arial" w:cs="Arial"/>
          <w:sz w:val="20"/>
          <w:lang w:val="en-PH" w:eastAsia="en-PH"/>
        </w:rPr>
      </w:pPr>
      <w:bookmarkStart w:id="1289" w:name="_Ref240185664"/>
      <w:bookmarkEnd w:id="1288"/>
      <w:r w:rsidRPr="00B77711">
        <w:rPr>
          <w:rFonts w:ascii="Arial" w:hAnsi="Arial" w:cs="Arial"/>
          <w:sz w:val="20"/>
          <w:lang w:val="en-PH" w:eastAsia="en-PH"/>
        </w:rPr>
        <w:t xml:space="preserve">Unless otherwise specified in the </w:t>
      </w:r>
      <w:r w:rsidRPr="00B77711">
        <w:rPr>
          <w:rFonts w:ascii="Arial" w:hAnsi="Arial" w:cs="Arial"/>
          <w:b/>
          <w:sz w:val="20"/>
          <w:u w:val="single"/>
          <w:lang w:val="en-PH" w:eastAsia="en-PH"/>
        </w:rPr>
        <w:t>BDS</w:t>
      </w:r>
      <w:r w:rsidRPr="00B77711">
        <w:rPr>
          <w:rFonts w:ascii="Arial" w:hAnsi="Arial" w:cs="Arial"/>
          <w:sz w:val="20"/>
          <w:lang w:val="en-PH" w:eastAsia="en-PH"/>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hyperlink w:anchor="bds24_2" w:history="1">
        <w:r w:rsidRPr="00B77711">
          <w:rPr>
            <w:rStyle w:val="Hyperlink"/>
            <w:rFonts w:ascii="Arial" w:hAnsi="Arial" w:cs="Arial"/>
            <w:sz w:val="20"/>
            <w:szCs w:val="20"/>
            <w:lang w:val="en-PH" w:eastAsia="en-PH"/>
          </w:rPr>
          <w:t>ITB</w:t>
        </w:r>
      </w:hyperlink>
      <w:r w:rsidRPr="00B77711">
        <w:rPr>
          <w:rFonts w:ascii="Arial" w:hAnsi="Arial" w:cs="Arial"/>
          <w:sz w:val="20"/>
          <w:lang w:val="en-PH" w:eastAsia="en-PH"/>
        </w:rPr>
        <w:t xml:space="preserve"> Clause 13.2, the BAC shall rate the bid concerned as “failed.” Only bids that are determined to contain all the bid requirements for both components shall be rated “passed” and shall immediately be considered for evaluation and comparison.</w:t>
      </w:r>
      <w:bookmarkEnd w:id="1289"/>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Letters of Withdrawal shall be read out and recorded during bid opening, and the envelope containing the corresponding withdrawn bid shall be returned to the Bidder unopened.</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members of the BAC who are present during bid opening shall initial every page of the original copies of all bids received and opened.</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In the case of an eligible foreign bidder as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_Ref99266420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5</w:t>
      </w:r>
      <w:r w:rsidRPr="00B77711">
        <w:rPr>
          <w:rFonts w:ascii="Arial" w:hAnsi="Arial" w:cs="Arial"/>
          <w:sz w:val="20"/>
        </w:rPr>
        <w:fldChar w:fldCharType="end"/>
      </w:r>
      <w:r w:rsidRPr="00B77711">
        <w:rPr>
          <w:rFonts w:ascii="Arial" w:hAnsi="Arial" w:cs="Arial"/>
          <w:sz w:val="20"/>
        </w:rPr>
        <w:t xml:space="preserve">, the following Class “A” Documents may be substituted with the appropriate equivalent documents, if any, issued by the country of the foreign bidder concerned, which shall likewise be </w:t>
      </w:r>
      <w:r w:rsidRPr="00B77711">
        <w:rPr>
          <w:rFonts w:ascii="Arial" w:hAnsi="Arial" w:cs="Arial"/>
          <w:sz w:val="20"/>
        </w:rPr>
        <w:lastRenderedPageBreak/>
        <w:t>uploaded and maintained in the PhilGEPS in accordance with Section 8.5.2 of the IRR.:</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sz w:val="20"/>
          <w:lang w:eastAsia="et-EE"/>
        </w:rPr>
        <w:t>Registration certificate from the Securities and Exchange Commission (SEC), Department of Trade and Industry (DTI) for sole proprietorship, or CDA for cooperatives;</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color w:val="000000"/>
          <w:sz w:val="20"/>
        </w:rPr>
        <w:t>Mayor’s</w:t>
      </w:r>
      <w:r w:rsidRPr="00B77711">
        <w:rPr>
          <w:rFonts w:ascii="Arial" w:hAnsi="Arial" w:cs="Arial"/>
          <w:sz w:val="20"/>
        </w:rPr>
        <w:t>/</w:t>
      </w:r>
      <w:r w:rsidRPr="00B77711">
        <w:rPr>
          <w:rFonts w:ascii="Arial" w:hAnsi="Arial" w:cs="Arial"/>
          <w:bCs/>
          <w:iCs/>
          <w:sz w:val="20"/>
        </w:rPr>
        <w:t>Business</w:t>
      </w:r>
      <w:r w:rsidRPr="00B77711">
        <w:rPr>
          <w:rFonts w:ascii="Arial" w:hAnsi="Arial" w:cs="Arial"/>
          <w:sz w:val="20"/>
        </w:rPr>
        <w:t xml:space="preserve"> permit</w:t>
      </w:r>
      <w:r w:rsidRPr="00B77711">
        <w:rPr>
          <w:rFonts w:ascii="Arial" w:hAnsi="Arial" w:cs="Arial"/>
          <w:color w:val="000000"/>
          <w:sz w:val="20"/>
        </w:rPr>
        <w:t xml:space="preserve"> issued by the local government</w:t>
      </w:r>
      <w:r w:rsidRPr="00B77711">
        <w:rPr>
          <w:rFonts w:ascii="Arial" w:hAnsi="Arial" w:cs="Arial"/>
          <w:color w:val="FF0000"/>
          <w:sz w:val="20"/>
        </w:rPr>
        <w:t xml:space="preserve"> </w:t>
      </w:r>
      <w:r w:rsidRPr="00B77711">
        <w:rPr>
          <w:rFonts w:ascii="Arial" w:hAnsi="Arial" w:cs="Arial"/>
          <w:color w:val="000000"/>
          <w:sz w:val="20"/>
        </w:rPr>
        <w:t>where the principal place of business of the Bidder is located; and</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sz w:val="20"/>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Each partner of a joint venture agreement shall likewise submit the document required in </w:t>
      </w:r>
      <w:r w:rsidRPr="00B77711">
        <w:rPr>
          <w:rFonts w:ascii="Arial" w:hAnsi="Arial" w:cs="Arial"/>
          <w:b/>
          <w:sz w:val="20"/>
        </w:rPr>
        <w:t>ITB</w:t>
      </w:r>
      <w:r w:rsidRPr="00B77711">
        <w:rPr>
          <w:rFonts w:ascii="Arial" w:hAnsi="Arial" w:cs="Arial"/>
          <w:sz w:val="20"/>
        </w:rPr>
        <w:t xml:space="preserve"> Clause 12.1(a)(i). Submission of documents required under </w:t>
      </w:r>
      <w:r w:rsidRPr="00B77711">
        <w:rPr>
          <w:rFonts w:ascii="Arial" w:hAnsi="Arial" w:cs="Arial"/>
          <w:b/>
          <w:sz w:val="20"/>
        </w:rPr>
        <w:t>ITB</w:t>
      </w:r>
      <w:r w:rsidRPr="00B77711">
        <w:rPr>
          <w:rFonts w:ascii="Arial" w:hAnsi="Arial" w:cs="Arial"/>
          <w:sz w:val="20"/>
        </w:rPr>
        <w:t xml:space="preserve"> Clauses </w:t>
      </w:r>
      <w:r w:rsidRPr="00B77711">
        <w:rPr>
          <w:rFonts w:ascii="Arial" w:hAnsi="Arial" w:cs="Arial"/>
          <w:sz w:val="20"/>
        </w:rPr>
        <w:fldChar w:fldCharType="begin"/>
      </w:r>
      <w:r w:rsidRPr="00B77711">
        <w:rPr>
          <w:rFonts w:ascii="Arial" w:hAnsi="Arial" w:cs="Arial"/>
          <w:sz w:val="20"/>
        </w:rPr>
        <w:instrText xml:space="preserve"> REF _Ref242760035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12.1(a)b</w:t>
      </w:r>
      <w:r w:rsidRPr="00B77711">
        <w:rPr>
          <w:rFonts w:ascii="Arial" w:hAnsi="Arial" w:cs="Arial"/>
          <w:sz w:val="20"/>
        </w:rPr>
        <w:fldChar w:fldCharType="end"/>
      </w:r>
      <w:r w:rsidRPr="00B77711">
        <w:rPr>
          <w:rFonts w:ascii="Arial" w:hAnsi="Arial" w:cs="Arial"/>
          <w:sz w:val="20"/>
        </w:rPr>
        <w:t xml:space="preserve"> to 12.1(a)(iv) by any of the joint venture partners constitutes compliance.</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 </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24.8. </w:t>
      </w:r>
      <w:r w:rsidRPr="00B77711">
        <w:rPr>
          <w:rFonts w:ascii="Arial" w:hAnsi="Arial" w:cs="Arial"/>
          <w:sz w:val="20"/>
        </w:rPr>
        <w:tab/>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24.9</w:t>
      </w:r>
      <w:r w:rsidRPr="00B77711">
        <w:rPr>
          <w:rFonts w:ascii="Arial" w:hAnsi="Arial" w:cs="Arial"/>
          <w:sz w:val="20"/>
        </w:rPr>
        <w:tab/>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290" w:name="_Toc240040476"/>
      <w:bookmarkStart w:id="1291" w:name="_Toc240040788"/>
      <w:bookmarkStart w:id="1292" w:name="_Toc240078852"/>
      <w:bookmarkStart w:id="1293" w:name="_Toc240079112"/>
      <w:bookmarkStart w:id="1294" w:name="_Toc240079528"/>
      <w:bookmarkStart w:id="1295" w:name="_Toc240079529"/>
      <w:bookmarkEnd w:id="1290"/>
      <w:bookmarkEnd w:id="1291"/>
      <w:bookmarkEnd w:id="1292"/>
      <w:bookmarkEnd w:id="1293"/>
      <w:bookmarkEnd w:id="1294"/>
      <w:r w:rsidRPr="00B77711">
        <w:rPr>
          <w:rFonts w:ascii="Arial" w:hAnsi="Arial" w:cs="Arial"/>
          <w:sz w:val="20"/>
        </w:rPr>
        <w:t>Evaluation and Comparison of Bids</w:t>
      </w:r>
      <w:bookmarkEnd w:id="129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96" w:name="_Toc240040478"/>
      <w:bookmarkStart w:id="1297" w:name="_Toc240040790"/>
      <w:bookmarkStart w:id="1298" w:name="_Toc240078854"/>
      <w:bookmarkStart w:id="1299" w:name="_Toc240079114"/>
      <w:bookmarkStart w:id="1300" w:name="_Toc240079530"/>
      <w:bookmarkStart w:id="1301" w:name="_Toc240193509"/>
      <w:bookmarkStart w:id="1302" w:name="_Toc240795015"/>
      <w:bookmarkStart w:id="1303" w:name="_Toc240040481"/>
      <w:bookmarkStart w:id="1304" w:name="_Toc240040793"/>
      <w:bookmarkStart w:id="1305" w:name="_Toc240078857"/>
      <w:bookmarkStart w:id="1306" w:name="_Toc240079117"/>
      <w:bookmarkStart w:id="1307" w:name="_Toc240079533"/>
      <w:bookmarkStart w:id="1308" w:name="_Toc240193512"/>
      <w:bookmarkStart w:id="1309" w:name="_Toc240795018"/>
      <w:bookmarkStart w:id="1310" w:name="_Toc240040487"/>
      <w:bookmarkStart w:id="1311" w:name="_Toc240040799"/>
      <w:bookmarkStart w:id="1312" w:name="_Toc240078863"/>
      <w:bookmarkStart w:id="1313" w:name="_Toc240079123"/>
      <w:bookmarkStart w:id="1314" w:name="_Toc240079539"/>
      <w:bookmarkStart w:id="1315" w:name="_Toc240193518"/>
      <w:bookmarkStart w:id="1316" w:name="_Toc240795024"/>
      <w:bookmarkStart w:id="1317" w:name="_Toc240040488"/>
      <w:bookmarkStart w:id="1318" w:name="_Toc240040800"/>
      <w:bookmarkStart w:id="1319" w:name="_Toc240078864"/>
      <w:bookmarkStart w:id="1320" w:name="_Toc240079124"/>
      <w:bookmarkStart w:id="1321" w:name="_Toc240079540"/>
      <w:bookmarkStart w:id="1322" w:name="_Toc240193519"/>
      <w:bookmarkStart w:id="1323" w:name="_Toc240795025"/>
      <w:bookmarkStart w:id="1324" w:name="_Toc240040489"/>
      <w:bookmarkStart w:id="1325" w:name="_Toc240040801"/>
      <w:bookmarkStart w:id="1326" w:name="_Toc240078865"/>
      <w:bookmarkStart w:id="1327" w:name="_Toc240079125"/>
      <w:bookmarkStart w:id="1328" w:name="_Toc240079541"/>
      <w:bookmarkStart w:id="1329" w:name="_Toc240193520"/>
      <w:bookmarkStart w:id="1330" w:name="_Toc240795026"/>
      <w:bookmarkStart w:id="1331" w:name="_Toc100571219"/>
      <w:bookmarkStart w:id="1332" w:name="_Toc100571515"/>
      <w:bookmarkStart w:id="1333" w:name="_Toc101169527"/>
      <w:bookmarkStart w:id="1334" w:name="_Toc101542568"/>
      <w:bookmarkStart w:id="1335" w:name="_Toc101545845"/>
      <w:bookmarkStart w:id="1336" w:name="_Toc102300335"/>
      <w:bookmarkStart w:id="1337" w:name="_Toc102300566"/>
      <w:bookmarkStart w:id="1338" w:name="_Toc240079543"/>
      <w:bookmarkStart w:id="1339" w:name="_Toc240193522"/>
      <w:bookmarkStart w:id="1340" w:name="_Toc240795028"/>
      <w:bookmarkStart w:id="1341" w:name="_Toc242866336"/>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sidRPr="00B77711">
        <w:rPr>
          <w:rFonts w:ascii="Arial" w:hAnsi="Arial" w:cs="Arial"/>
          <w:sz w:val="20"/>
          <w:szCs w:val="20"/>
        </w:rPr>
        <w:t>Process to be Confidential</w:t>
      </w:r>
      <w:bookmarkEnd w:id="231"/>
      <w:bookmarkEnd w:id="232"/>
      <w:bookmarkEnd w:id="233"/>
      <w:bookmarkEnd w:id="234"/>
      <w:bookmarkEnd w:id="235"/>
      <w:bookmarkEnd w:id="236"/>
      <w:bookmarkEnd w:id="237"/>
      <w:bookmarkEnd w:id="238"/>
      <w:bookmarkEnd w:id="239"/>
      <w:bookmarkEnd w:id="240"/>
      <w:bookmarkEnd w:id="1331"/>
      <w:bookmarkEnd w:id="1332"/>
      <w:bookmarkEnd w:id="1333"/>
      <w:bookmarkEnd w:id="1334"/>
      <w:bookmarkEnd w:id="1335"/>
      <w:bookmarkEnd w:id="1336"/>
      <w:bookmarkEnd w:id="1337"/>
      <w:bookmarkEnd w:id="1338"/>
      <w:bookmarkEnd w:id="1339"/>
      <w:bookmarkEnd w:id="1340"/>
      <w:bookmarkEnd w:id="134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342" w:name="_Ref240185758"/>
      <w:bookmarkStart w:id="1343" w:name="_Toc99261584"/>
      <w:bookmarkStart w:id="1344" w:name="_Toc99766195"/>
      <w:bookmarkStart w:id="1345" w:name="_Toc99862562"/>
      <w:bookmarkStart w:id="1346" w:name="_Toc99942647"/>
      <w:bookmarkStart w:id="1347" w:name="_Toc100755352"/>
      <w:bookmarkStart w:id="1348" w:name="_Toc100906976"/>
      <w:bookmarkStart w:id="1349" w:name="_Toc100978256"/>
      <w:bookmarkStart w:id="1350" w:name="_Toc100978641"/>
      <w:r w:rsidRPr="00B77711">
        <w:rPr>
          <w:rFonts w:ascii="Arial" w:hAnsi="Arial" w:cs="Arial"/>
          <w:sz w:val="20"/>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B77711">
        <w:rPr>
          <w:rFonts w:ascii="Arial" w:hAnsi="Arial" w:cs="Arial"/>
          <w:b/>
          <w:sz w:val="20"/>
        </w:rPr>
        <w:t>ITB</w:t>
      </w:r>
      <w:r w:rsidRPr="00B77711">
        <w:rPr>
          <w:rFonts w:ascii="Arial" w:hAnsi="Arial" w:cs="Arial"/>
          <w:sz w:val="20"/>
        </w:rPr>
        <w:t xml:space="preserve"> Clause 26.</w:t>
      </w:r>
      <w:bookmarkEnd w:id="1342"/>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bookmarkStart w:id="1351" w:name="_Toc99261587"/>
      <w:bookmarkStart w:id="1352" w:name="_Toc99766198"/>
      <w:bookmarkStart w:id="1353" w:name="_Toc99862565"/>
      <w:bookmarkStart w:id="1354" w:name="_Toc99942650"/>
      <w:bookmarkStart w:id="1355" w:name="_Toc100755355"/>
      <w:bookmarkStart w:id="1356" w:name="_Toc100906979"/>
      <w:bookmarkStart w:id="1357" w:name="_Toc100978259"/>
      <w:bookmarkStart w:id="1358" w:name="_Toc100978644"/>
      <w:bookmarkEnd w:id="1343"/>
      <w:bookmarkEnd w:id="1344"/>
      <w:bookmarkEnd w:id="1345"/>
      <w:bookmarkEnd w:id="1346"/>
      <w:bookmarkEnd w:id="1347"/>
      <w:bookmarkEnd w:id="1348"/>
      <w:bookmarkEnd w:id="1349"/>
      <w:bookmarkEnd w:id="1350"/>
      <w:r w:rsidRPr="00B77711">
        <w:rPr>
          <w:rFonts w:ascii="Arial" w:hAnsi="Arial" w:cs="Arial"/>
          <w:sz w:val="20"/>
        </w:rPr>
        <w:t>Any effort by a Bidder to influence the Procuring Entity in the Procuring Entity’s decision in respect of bid evaluation, bid comparison or contract award will result in the rejection of the Bidder’s bid.</w:t>
      </w:r>
      <w:bookmarkEnd w:id="1351"/>
      <w:bookmarkEnd w:id="1352"/>
      <w:bookmarkEnd w:id="1353"/>
      <w:bookmarkEnd w:id="1354"/>
      <w:bookmarkEnd w:id="1355"/>
      <w:bookmarkEnd w:id="1356"/>
      <w:bookmarkEnd w:id="1357"/>
      <w:bookmarkEnd w:id="1358"/>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359" w:name="_Toc240040492"/>
      <w:bookmarkStart w:id="1360" w:name="_Toc240040804"/>
      <w:bookmarkStart w:id="1361" w:name="_Toc240078868"/>
      <w:bookmarkStart w:id="1362" w:name="_Toc240079128"/>
      <w:bookmarkStart w:id="1363" w:name="_Toc240079544"/>
      <w:bookmarkStart w:id="1364" w:name="_Toc240193523"/>
      <w:bookmarkStart w:id="1365" w:name="_Toc240795029"/>
      <w:bookmarkStart w:id="1366" w:name="_Toc240040493"/>
      <w:bookmarkStart w:id="1367" w:name="_Toc240040805"/>
      <w:bookmarkStart w:id="1368" w:name="_Toc240078869"/>
      <w:bookmarkStart w:id="1369" w:name="_Toc240079129"/>
      <w:bookmarkStart w:id="1370" w:name="_Toc240079545"/>
      <w:bookmarkStart w:id="1371" w:name="_Toc240193524"/>
      <w:bookmarkStart w:id="1372" w:name="_Toc240795030"/>
      <w:bookmarkStart w:id="1373" w:name="_Toc240079546"/>
      <w:bookmarkStart w:id="1374" w:name="_Toc240193525"/>
      <w:bookmarkStart w:id="1375" w:name="_Toc240795031"/>
      <w:bookmarkStart w:id="1376" w:name="_Toc24286633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B77711">
        <w:rPr>
          <w:rFonts w:ascii="Arial" w:hAnsi="Arial" w:cs="Arial"/>
          <w:sz w:val="20"/>
          <w:szCs w:val="20"/>
        </w:rPr>
        <w:t>Clarification of Bids</w:t>
      </w:r>
      <w:bookmarkEnd w:id="1373"/>
      <w:bookmarkEnd w:id="1374"/>
      <w:bookmarkEnd w:id="1375"/>
      <w:bookmarkEnd w:id="1376"/>
      <w:r w:rsidRPr="00B77711">
        <w:rPr>
          <w:rFonts w:ascii="Arial" w:hAnsi="Arial" w:cs="Arial"/>
          <w:sz w:val="20"/>
          <w:szCs w:val="20"/>
        </w:rPr>
        <w:t xml:space="preserve"> </w:t>
      </w:r>
    </w:p>
    <w:p w:rsidR="00B77711" w:rsidRPr="00B77711" w:rsidRDefault="00B77711" w:rsidP="00B77711">
      <w:pPr>
        <w:pStyle w:val="ListParagraph"/>
        <w:rPr>
          <w:rFonts w:ascii="Arial" w:hAnsi="Arial" w:cs="Arial"/>
          <w:b/>
          <w:color w:val="FF0000"/>
          <w:sz w:val="20"/>
          <w:szCs w:val="20"/>
        </w:rPr>
      </w:pPr>
      <w:r w:rsidRPr="00B77711">
        <w:rPr>
          <w:rFonts w:ascii="Arial" w:hAnsi="Arial" w:cs="Arial"/>
          <w:sz w:val="20"/>
          <w:szCs w:val="20"/>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r w:rsidRPr="00B77711" w:rsidDel="00BB7CA9">
        <w:rPr>
          <w:rFonts w:ascii="Arial" w:hAnsi="Arial" w:cs="Arial"/>
          <w:b/>
          <w:color w:val="FF0000"/>
          <w:sz w:val="20"/>
          <w:szCs w:val="20"/>
        </w:rPr>
        <w:t xml:space="preserve">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377" w:name="_Toc240040495"/>
      <w:bookmarkStart w:id="1378" w:name="_Toc240040807"/>
      <w:bookmarkStart w:id="1379" w:name="_Toc240078871"/>
      <w:bookmarkStart w:id="1380" w:name="_Toc240079131"/>
      <w:bookmarkStart w:id="1381" w:name="_Toc240079547"/>
      <w:bookmarkStart w:id="1382" w:name="_Toc240193526"/>
      <w:bookmarkStart w:id="1383" w:name="_Toc240795032"/>
      <w:bookmarkStart w:id="1384" w:name="_Toc240040496"/>
      <w:bookmarkStart w:id="1385" w:name="_Toc240040808"/>
      <w:bookmarkStart w:id="1386" w:name="_Toc240078872"/>
      <w:bookmarkStart w:id="1387" w:name="_Toc240079132"/>
      <w:bookmarkStart w:id="1388" w:name="_Toc240079548"/>
      <w:bookmarkStart w:id="1389" w:name="_Toc240193527"/>
      <w:bookmarkStart w:id="1390" w:name="_Toc240795033"/>
      <w:bookmarkStart w:id="1391" w:name="_Toc240040497"/>
      <w:bookmarkStart w:id="1392" w:name="_Toc240040809"/>
      <w:bookmarkStart w:id="1393" w:name="_Toc240078873"/>
      <w:bookmarkStart w:id="1394" w:name="_Toc240079133"/>
      <w:bookmarkStart w:id="1395" w:name="_Toc240079549"/>
      <w:bookmarkStart w:id="1396" w:name="_Toc240193528"/>
      <w:bookmarkStart w:id="1397" w:name="_Toc240795034"/>
      <w:bookmarkStart w:id="1398" w:name="_Toc240040498"/>
      <w:bookmarkStart w:id="1399" w:name="_Toc240040810"/>
      <w:bookmarkStart w:id="1400" w:name="_Toc240078874"/>
      <w:bookmarkStart w:id="1401" w:name="_Toc240079134"/>
      <w:bookmarkStart w:id="1402" w:name="_Toc240079550"/>
      <w:bookmarkStart w:id="1403" w:name="_Toc240193529"/>
      <w:bookmarkStart w:id="1404" w:name="_Toc240795035"/>
      <w:bookmarkStart w:id="1405" w:name="_Toc240040499"/>
      <w:bookmarkStart w:id="1406" w:name="_Toc240040811"/>
      <w:bookmarkStart w:id="1407" w:name="_Toc240078875"/>
      <w:bookmarkStart w:id="1408" w:name="_Toc240079135"/>
      <w:bookmarkStart w:id="1409" w:name="_Toc240079551"/>
      <w:bookmarkStart w:id="1410" w:name="_Toc240193530"/>
      <w:bookmarkStart w:id="1411" w:name="_Toc240795036"/>
      <w:bookmarkStart w:id="1412" w:name="_Toc240040503"/>
      <w:bookmarkStart w:id="1413" w:name="_Toc240040815"/>
      <w:bookmarkStart w:id="1414" w:name="_Toc240078879"/>
      <w:bookmarkStart w:id="1415" w:name="_Toc240079139"/>
      <w:bookmarkStart w:id="1416" w:name="_Toc240079555"/>
      <w:bookmarkStart w:id="1417" w:name="_Toc240193534"/>
      <w:bookmarkStart w:id="1418" w:name="_Toc240795040"/>
      <w:bookmarkStart w:id="1419" w:name="_Toc240040504"/>
      <w:bookmarkStart w:id="1420" w:name="_Toc240040816"/>
      <w:bookmarkStart w:id="1421" w:name="_Toc240078880"/>
      <w:bookmarkStart w:id="1422" w:name="_Toc240079140"/>
      <w:bookmarkStart w:id="1423" w:name="_Toc240079556"/>
      <w:bookmarkStart w:id="1424" w:name="_Toc240193535"/>
      <w:bookmarkStart w:id="1425" w:name="_Toc240795041"/>
      <w:bookmarkStart w:id="1426" w:name="_Toc240040505"/>
      <w:bookmarkStart w:id="1427" w:name="_Toc240040817"/>
      <w:bookmarkStart w:id="1428" w:name="_Toc240078881"/>
      <w:bookmarkStart w:id="1429" w:name="_Toc240079141"/>
      <w:bookmarkStart w:id="1430" w:name="_Toc240079557"/>
      <w:bookmarkStart w:id="1431" w:name="_Toc240193536"/>
      <w:bookmarkStart w:id="1432" w:name="_Toc240795042"/>
      <w:bookmarkStart w:id="1433" w:name="_Toc240040506"/>
      <w:bookmarkStart w:id="1434" w:name="_Toc240040818"/>
      <w:bookmarkStart w:id="1435" w:name="_Toc240078882"/>
      <w:bookmarkStart w:id="1436" w:name="_Toc240079142"/>
      <w:bookmarkStart w:id="1437" w:name="_Toc240079558"/>
      <w:bookmarkStart w:id="1438" w:name="_Toc240193537"/>
      <w:bookmarkStart w:id="1439" w:name="_Toc240795043"/>
      <w:bookmarkStart w:id="1440" w:name="_Toc240040507"/>
      <w:bookmarkStart w:id="1441" w:name="_Toc240040819"/>
      <w:bookmarkStart w:id="1442" w:name="_Toc240078883"/>
      <w:bookmarkStart w:id="1443" w:name="_Toc240079143"/>
      <w:bookmarkStart w:id="1444" w:name="_Toc240079559"/>
      <w:bookmarkStart w:id="1445" w:name="_Toc240193538"/>
      <w:bookmarkStart w:id="1446" w:name="_Toc240795044"/>
      <w:bookmarkStart w:id="1447" w:name="_Toc240040508"/>
      <w:bookmarkStart w:id="1448" w:name="_Toc240040820"/>
      <w:bookmarkStart w:id="1449" w:name="_Toc240078884"/>
      <w:bookmarkStart w:id="1450" w:name="_Toc240079144"/>
      <w:bookmarkStart w:id="1451" w:name="_Toc240079560"/>
      <w:bookmarkStart w:id="1452" w:name="_Toc240193539"/>
      <w:bookmarkStart w:id="1453" w:name="_Toc240795045"/>
      <w:bookmarkStart w:id="1454" w:name="_Toc240040509"/>
      <w:bookmarkStart w:id="1455" w:name="_Toc240040821"/>
      <w:bookmarkStart w:id="1456" w:name="_Toc240078885"/>
      <w:bookmarkStart w:id="1457" w:name="_Toc240079145"/>
      <w:bookmarkStart w:id="1458" w:name="_Toc240079561"/>
      <w:bookmarkStart w:id="1459" w:name="_Toc240193540"/>
      <w:bookmarkStart w:id="1460" w:name="_Toc240795046"/>
      <w:bookmarkStart w:id="1461" w:name="_Toc240040510"/>
      <w:bookmarkStart w:id="1462" w:name="_Toc240040822"/>
      <w:bookmarkStart w:id="1463" w:name="_Toc240078886"/>
      <w:bookmarkStart w:id="1464" w:name="_Toc240079146"/>
      <w:bookmarkStart w:id="1465" w:name="_Toc240079562"/>
      <w:bookmarkStart w:id="1466" w:name="_Toc240193541"/>
      <w:bookmarkStart w:id="1467" w:name="_Toc240795047"/>
      <w:bookmarkStart w:id="1468" w:name="_Ref100484431"/>
      <w:bookmarkStart w:id="1469" w:name="_Toc100571220"/>
      <w:bookmarkStart w:id="1470" w:name="_Toc100571516"/>
      <w:bookmarkStart w:id="1471" w:name="_Toc101169528"/>
      <w:bookmarkStart w:id="1472" w:name="_Toc101542569"/>
      <w:bookmarkStart w:id="1473" w:name="_Toc101545846"/>
      <w:bookmarkStart w:id="1474" w:name="_Toc102300336"/>
      <w:bookmarkStart w:id="1475" w:name="_Toc102300567"/>
      <w:bookmarkStart w:id="1476" w:name="_Toc240079563"/>
      <w:bookmarkStart w:id="1477" w:name="_Toc240193542"/>
      <w:bookmarkStart w:id="1478" w:name="_Toc240795048"/>
      <w:bookmarkStart w:id="1479" w:name="_Toc242866338"/>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B77711">
        <w:rPr>
          <w:rFonts w:ascii="Arial" w:hAnsi="Arial" w:cs="Arial"/>
          <w:sz w:val="20"/>
          <w:szCs w:val="20"/>
        </w:rPr>
        <w:lastRenderedPageBreak/>
        <w:t>Detailed Evaluation and Comparison of Bids</w:t>
      </w:r>
      <w:bookmarkEnd w:id="1468"/>
      <w:bookmarkEnd w:id="1469"/>
      <w:bookmarkEnd w:id="1470"/>
      <w:bookmarkEnd w:id="1471"/>
      <w:bookmarkEnd w:id="1472"/>
      <w:bookmarkEnd w:id="1473"/>
      <w:bookmarkEnd w:id="1474"/>
      <w:bookmarkEnd w:id="1475"/>
      <w:bookmarkEnd w:id="1476"/>
      <w:bookmarkEnd w:id="1477"/>
      <w:bookmarkEnd w:id="1478"/>
      <w:bookmarkEnd w:id="1479"/>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480" w:name="_Toc99261595"/>
      <w:bookmarkStart w:id="1481" w:name="_Toc99766206"/>
      <w:bookmarkStart w:id="1482" w:name="_Toc99862573"/>
      <w:bookmarkStart w:id="1483" w:name="_Toc99942658"/>
      <w:bookmarkStart w:id="1484" w:name="_Toc100755363"/>
      <w:bookmarkStart w:id="1485" w:name="_Toc100906987"/>
      <w:bookmarkStart w:id="1486" w:name="_Toc100978267"/>
      <w:bookmarkStart w:id="1487" w:name="_Toc100978652"/>
      <w:bookmarkStart w:id="1488" w:name="_Ref240187153"/>
      <w:r w:rsidRPr="00B77711">
        <w:rPr>
          <w:rFonts w:ascii="Arial" w:hAnsi="Arial" w:cs="Arial"/>
          <w:sz w:val="20"/>
        </w:rPr>
        <w:t xml:space="preserve">The Procuring Entity will undertake the detailed evaluation and comparison of Bids which have passed the opening and preliminary examination of Bids, pursuant to </w:t>
      </w:r>
      <w:r w:rsidRPr="00B77711">
        <w:rPr>
          <w:rFonts w:ascii="Arial" w:hAnsi="Arial" w:cs="Arial"/>
          <w:b/>
          <w:sz w:val="20"/>
        </w:rPr>
        <w:t>ITB</w:t>
      </w:r>
      <w:r w:rsidRPr="00B77711">
        <w:rPr>
          <w:rFonts w:ascii="Arial" w:hAnsi="Arial" w:cs="Arial"/>
          <w:sz w:val="20"/>
        </w:rPr>
        <w:t xml:space="preserve"> Clause 24, in order to determine the Lowest Calculated Bid.</w:t>
      </w:r>
      <w:bookmarkStart w:id="1489" w:name="_Toc99261596"/>
      <w:bookmarkStart w:id="1490" w:name="_Toc99766207"/>
      <w:bookmarkStart w:id="1491" w:name="_Toc99862574"/>
      <w:bookmarkStart w:id="1492" w:name="_Toc99942659"/>
      <w:bookmarkStart w:id="1493" w:name="_Toc100755364"/>
      <w:bookmarkStart w:id="1494" w:name="_Toc100906988"/>
      <w:bookmarkStart w:id="1495" w:name="_Toc100978268"/>
      <w:bookmarkStart w:id="1496" w:name="_Toc100978653"/>
      <w:bookmarkStart w:id="1497" w:name="_Toc99261597"/>
      <w:bookmarkStart w:id="1498" w:name="_Toc99766208"/>
      <w:bookmarkStart w:id="1499" w:name="_Toc99862575"/>
      <w:bookmarkStart w:id="1500" w:name="_Toc99942660"/>
      <w:bookmarkStart w:id="1501" w:name="_Toc100755365"/>
      <w:bookmarkStart w:id="1502" w:name="_Toc100906989"/>
      <w:bookmarkStart w:id="1503" w:name="_Toc100978269"/>
      <w:bookmarkStart w:id="1504" w:name="_Toc100978654"/>
      <w:bookmarkEnd w:id="1480"/>
      <w:bookmarkEnd w:id="1481"/>
      <w:bookmarkEnd w:id="1482"/>
      <w:bookmarkEnd w:id="1483"/>
      <w:bookmarkEnd w:id="1484"/>
      <w:bookmarkEnd w:id="1485"/>
      <w:bookmarkEnd w:id="1486"/>
      <w:bookmarkEnd w:id="1487"/>
      <w:bookmarkEnd w:id="1488"/>
    </w:p>
    <w:p w:rsidR="00B77711" w:rsidRPr="00B77711" w:rsidRDefault="00B77711" w:rsidP="00B77711">
      <w:pPr>
        <w:pStyle w:val="Style1"/>
        <w:numPr>
          <w:ilvl w:val="2"/>
          <w:numId w:val="3"/>
        </w:numPr>
        <w:rPr>
          <w:rFonts w:ascii="Arial" w:hAnsi="Arial" w:cs="Arial"/>
          <w:sz w:val="20"/>
        </w:rPr>
      </w:pPr>
      <w:bookmarkStart w:id="1505" w:name="_Toc239472959"/>
      <w:bookmarkStart w:id="1506" w:name="_Toc239473577"/>
      <w:r w:rsidRPr="00B77711">
        <w:rPr>
          <w:rFonts w:ascii="Arial" w:hAnsi="Arial" w:cs="Arial"/>
          <w:sz w:val="20"/>
        </w:rPr>
        <w:t>The Lowest Calculated Bid shall be determined in two steps:</w:t>
      </w:r>
      <w:bookmarkEnd w:id="1505"/>
      <w:bookmarkEnd w:id="1506"/>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The detailed evaluation of the financial component of the bids, to establish the correct calculated prices of the bids; and</w:t>
      </w:r>
    </w:p>
    <w:p w:rsidR="00B77711" w:rsidRPr="00B77711" w:rsidRDefault="00B77711" w:rsidP="00B77711">
      <w:pPr>
        <w:pStyle w:val="Style1"/>
        <w:numPr>
          <w:ilvl w:val="3"/>
          <w:numId w:val="3"/>
        </w:numPr>
        <w:rPr>
          <w:rFonts w:ascii="Arial" w:hAnsi="Arial" w:cs="Arial"/>
          <w:sz w:val="20"/>
        </w:rPr>
      </w:pPr>
      <w:bookmarkStart w:id="1507" w:name="_Ref240779338"/>
      <w:r w:rsidRPr="00B77711">
        <w:rPr>
          <w:rFonts w:ascii="Arial" w:hAnsi="Arial" w:cs="Arial"/>
          <w:sz w:val="20"/>
        </w:rPr>
        <w:t>The ranking of the total bid prices as so calculated from the lowest to highest. The bid with the lowest price shall be identified as the Lowest Calculated Bid.</w:t>
      </w:r>
      <w:bookmarkEnd w:id="1507"/>
    </w:p>
    <w:p w:rsidR="00B77711" w:rsidRPr="00B77711" w:rsidRDefault="00B77711" w:rsidP="00B77711">
      <w:pPr>
        <w:pStyle w:val="Style1"/>
        <w:numPr>
          <w:ilvl w:val="2"/>
          <w:numId w:val="3"/>
        </w:numPr>
        <w:rPr>
          <w:rFonts w:ascii="Arial" w:hAnsi="Arial" w:cs="Arial"/>
          <w:sz w:val="20"/>
        </w:rPr>
      </w:pPr>
      <w:bookmarkStart w:id="1508" w:name="_Ref240187236"/>
      <w:r w:rsidRPr="00B77711">
        <w:rPr>
          <w:rFonts w:ascii="Arial" w:hAnsi="Arial" w:cs="Arial"/>
          <w:sz w:val="20"/>
        </w:rPr>
        <w:t>The Procuring Entity's BAC shall immediately conduct a detailed evaluation of all bids rated “passed,” using non-discretionary “pass/fail” criterion. The BAC shall consider the following in the evaluation of bids:</w:t>
      </w:r>
      <w:bookmarkEnd w:id="1508"/>
      <w:r w:rsidRPr="00B77711">
        <w:rPr>
          <w:rFonts w:ascii="Arial" w:hAnsi="Arial" w:cs="Arial"/>
          <w:sz w:val="20"/>
        </w:rPr>
        <w:t xml:space="preserve"> </w:t>
      </w:r>
      <w:bookmarkEnd w:id="1489"/>
      <w:bookmarkEnd w:id="1490"/>
      <w:bookmarkEnd w:id="1491"/>
      <w:bookmarkEnd w:id="1492"/>
      <w:bookmarkEnd w:id="1493"/>
      <w:bookmarkEnd w:id="1494"/>
      <w:bookmarkEnd w:id="1495"/>
      <w:bookmarkEnd w:id="1496"/>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u w:val="single"/>
        </w:rPr>
        <w:t>Completeness of the bid</w:t>
      </w:r>
      <w:r w:rsidRPr="00B77711">
        <w:rPr>
          <w:rFonts w:ascii="Arial" w:hAnsi="Arial" w:cs="Arial"/>
          <w:sz w:val="20"/>
        </w:rPr>
        <w:t xml:space="preserve">. Unless the </w:t>
      </w:r>
      <w:r w:rsidRPr="00B77711">
        <w:rPr>
          <w:rFonts w:ascii="Arial" w:hAnsi="Arial" w:cs="Arial"/>
          <w:b/>
          <w:sz w:val="20"/>
          <w:u w:val="single"/>
        </w:rPr>
        <w:t>BDS</w:t>
      </w:r>
      <w:r w:rsidRPr="00B77711">
        <w:rPr>
          <w:rFonts w:ascii="Arial" w:hAnsi="Arial" w:cs="Arial"/>
          <w:sz w:val="20"/>
        </w:rPr>
        <w:t xml:space="preserve">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p>
    <w:p w:rsidR="00B77711" w:rsidRPr="00B77711" w:rsidRDefault="00B77711" w:rsidP="00B77711">
      <w:pPr>
        <w:pStyle w:val="Style1"/>
        <w:numPr>
          <w:ilvl w:val="3"/>
          <w:numId w:val="3"/>
        </w:numPr>
        <w:rPr>
          <w:rFonts w:ascii="Arial" w:hAnsi="Arial" w:cs="Arial"/>
          <w:sz w:val="20"/>
        </w:rPr>
      </w:pPr>
      <w:bookmarkStart w:id="1509" w:name="_Ref240779381"/>
      <w:r w:rsidRPr="00B77711">
        <w:rPr>
          <w:rFonts w:ascii="Arial" w:hAnsi="Arial" w:cs="Arial"/>
          <w:sz w:val="20"/>
          <w:u w:val="single"/>
        </w:rPr>
        <w:t>Arithmetical corrections</w:t>
      </w:r>
      <w:r w:rsidRPr="00B77711">
        <w:rPr>
          <w:rFonts w:ascii="Arial" w:hAnsi="Arial" w:cs="Arial"/>
          <w:sz w:val="20"/>
        </w:rPr>
        <w:t>. Consider computational errors and omissions to enable proper comparison of all eligible bids.  It may also consider bid modifications. Any adjustment shall be calculated in monetary terms to determine the calculated prices.</w:t>
      </w:r>
      <w:bookmarkEnd w:id="1509"/>
    </w:p>
    <w:p w:rsidR="00B77711" w:rsidRPr="00B77711" w:rsidRDefault="00B77711" w:rsidP="00B77711">
      <w:pPr>
        <w:pStyle w:val="Style1"/>
        <w:numPr>
          <w:ilvl w:val="2"/>
          <w:numId w:val="3"/>
        </w:numPr>
        <w:rPr>
          <w:rFonts w:ascii="Arial" w:hAnsi="Arial" w:cs="Arial"/>
          <w:sz w:val="20"/>
        </w:rPr>
      </w:pPr>
      <w:bookmarkStart w:id="1510" w:name="_Ref260142734"/>
      <w:r w:rsidRPr="00B77711">
        <w:rPr>
          <w:rFonts w:ascii="Arial" w:hAnsi="Arial" w:cs="Arial"/>
          <w:sz w:val="20"/>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7_4" w:history="1">
        <w:r w:rsidRPr="00B77711">
          <w:rPr>
            <w:rStyle w:val="Hyperlink"/>
            <w:rFonts w:ascii="Arial" w:hAnsi="Arial" w:cs="Arial"/>
            <w:sz w:val="20"/>
            <w:szCs w:val="20"/>
          </w:rPr>
          <w:t>BDS</w:t>
        </w:r>
      </w:hyperlink>
      <w:r w:rsidRPr="00B77711">
        <w:rPr>
          <w:rFonts w:ascii="Arial" w:hAnsi="Arial" w:cs="Arial"/>
          <w:sz w:val="20"/>
        </w:rPr>
        <w:t>.</w:t>
      </w:r>
      <w:bookmarkEnd w:id="1510"/>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Entity’s evaluation of bids shall be based on the bid price quoted in the Bid Form, which includes the Bill of Quantities.</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497"/>
      <w:bookmarkEnd w:id="1498"/>
      <w:bookmarkEnd w:id="1499"/>
      <w:bookmarkEnd w:id="1500"/>
      <w:bookmarkEnd w:id="1501"/>
      <w:bookmarkEnd w:id="1502"/>
      <w:bookmarkEnd w:id="1503"/>
      <w:bookmarkEnd w:id="150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If so indicated pursuant to </w:t>
      </w:r>
      <w:r w:rsidRPr="00B77711">
        <w:rPr>
          <w:rFonts w:ascii="Arial" w:hAnsi="Arial" w:cs="Arial"/>
          <w:b/>
          <w:sz w:val="20"/>
        </w:rPr>
        <w:t>ITB</w:t>
      </w:r>
      <w:r w:rsidRPr="00B77711">
        <w:rPr>
          <w:rFonts w:ascii="Arial" w:hAnsi="Arial" w:cs="Arial"/>
          <w:sz w:val="20"/>
        </w:rPr>
        <w:t xml:space="preserve"> 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of the requirements specified for each lot. Bid Security as required by </w:t>
      </w:r>
      <w:r w:rsidRPr="00B77711">
        <w:rPr>
          <w:rFonts w:ascii="Arial" w:hAnsi="Arial" w:cs="Arial"/>
          <w:b/>
          <w:sz w:val="20"/>
        </w:rPr>
        <w:t>ITB</w:t>
      </w:r>
      <w:r w:rsidRPr="00B77711">
        <w:rPr>
          <w:rFonts w:ascii="Arial" w:hAnsi="Arial" w:cs="Arial"/>
          <w:sz w:val="20"/>
        </w:rPr>
        <w:t xml:space="preserve"> Clause 18 shall be submitted for each contract (lot) separately. The basis for evaluation of lots is specified in </w:t>
      </w:r>
      <w:r w:rsidRPr="00B77711">
        <w:rPr>
          <w:rFonts w:ascii="Arial" w:hAnsi="Arial" w:cs="Arial"/>
          <w:b/>
          <w:sz w:val="20"/>
        </w:rPr>
        <w:t>BDS</w:t>
      </w:r>
      <w:r w:rsidRPr="00B77711">
        <w:rPr>
          <w:rFonts w:ascii="Arial" w:hAnsi="Arial" w:cs="Arial"/>
          <w:sz w:val="20"/>
        </w:rPr>
        <w:t xml:space="preserve"> Clause 27.3.</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511" w:name="_Toc240040512"/>
      <w:bookmarkStart w:id="1512" w:name="_Toc240040824"/>
      <w:bookmarkStart w:id="1513" w:name="_Toc240078888"/>
      <w:bookmarkStart w:id="1514" w:name="_Toc240079148"/>
      <w:bookmarkStart w:id="1515" w:name="_Toc240079564"/>
      <w:bookmarkStart w:id="1516" w:name="_Toc240193543"/>
      <w:bookmarkStart w:id="1517" w:name="_Toc240795049"/>
      <w:bookmarkStart w:id="1518" w:name="_Toc240040513"/>
      <w:bookmarkStart w:id="1519" w:name="_Toc240040825"/>
      <w:bookmarkStart w:id="1520" w:name="_Toc240078889"/>
      <w:bookmarkStart w:id="1521" w:name="_Toc240079149"/>
      <w:bookmarkStart w:id="1522" w:name="_Toc240079565"/>
      <w:bookmarkStart w:id="1523" w:name="_Toc240193544"/>
      <w:bookmarkStart w:id="1524" w:name="_Toc240795050"/>
      <w:bookmarkStart w:id="1525" w:name="_Toc240040524"/>
      <w:bookmarkStart w:id="1526" w:name="_Toc240040836"/>
      <w:bookmarkStart w:id="1527" w:name="_Toc240078900"/>
      <w:bookmarkStart w:id="1528" w:name="_Toc240079160"/>
      <w:bookmarkStart w:id="1529" w:name="_Toc240079576"/>
      <w:bookmarkStart w:id="1530" w:name="_Toc240193555"/>
      <w:bookmarkStart w:id="1531" w:name="_Toc240795061"/>
      <w:bookmarkStart w:id="1532" w:name="_Toc240040525"/>
      <w:bookmarkStart w:id="1533" w:name="_Toc240040837"/>
      <w:bookmarkStart w:id="1534" w:name="_Toc240078901"/>
      <w:bookmarkStart w:id="1535" w:name="_Toc240079161"/>
      <w:bookmarkStart w:id="1536" w:name="_Toc240079577"/>
      <w:bookmarkStart w:id="1537" w:name="_Toc240193556"/>
      <w:bookmarkStart w:id="1538" w:name="_Toc240795062"/>
      <w:bookmarkStart w:id="1539" w:name="_Toc240040527"/>
      <w:bookmarkStart w:id="1540" w:name="_Toc240040839"/>
      <w:bookmarkStart w:id="1541" w:name="_Toc240078903"/>
      <w:bookmarkStart w:id="1542" w:name="_Toc240079163"/>
      <w:bookmarkStart w:id="1543" w:name="_Toc240079579"/>
      <w:bookmarkStart w:id="1544" w:name="_Toc240193558"/>
      <w:bookmarkStart w:id="1545" w:name="_Toc240795064"/>
      <w:bookmarkStart w:id="1546" w:name="_Toc240040531"/>
      <w:bookmarkStart w:id="1547" w:name="_Toc240040843"/>
      <w:bookmarkStart w:id="1548" w:name="_Toc240078907"/>
      <w:bookmarkStart w:id="1549" w:name="_Toc240079167"/>
      <w:bookmarkStart w:id="1550" w:name="_Toc240079583"/>
      <w:bookmarkStart w:id="1551" w:name="_Toc240193562"/>
      <w:bookmarkStart w:id="1552" w:name="_Toc240795068"/>
      <w:bookmarkStart w:id="1553" w:name="_Toc240079584"/>
      <w:bookmarkStart w:id="1554" w:name="_Toc240193563"/>
      <w:bookmarkStart w:id="1555" w:name="_Ref240700697"/>
      <w:bookmarkStart w:id="1556" w:name="_Ref240700768"/>
      <w:bookmarkStart w:id="1557" w:name="_Ref240790602"/>
      <w:bookmarkStart w:id="1558" w:name="_Toc240795069"/>
      <w:bookmarkStart w:id="1559" w:name="_Toc242866339"/>
      <w:bookmarkStart w:id="1560" w:name="_Ref100486782"/>
      <w:bookmarkStart w:id="1561" w:name="_Toc100571222"/>
      <w:bookmarkStart w:id="1562" w:name="_Toc100571518"/>
      <w:bookmarkStart w:id="1563" w:name="_Toc101169530"/>
      <w:bookmarkStart w:id="1564" w:name="_Toc101542571"/>
      <w:bookmarkStart w:id="1565" w:name="_Toc101545848"/>
      <w:bookmarkStart w:id="1566" w:name="_Toc102300338"/>
      <w:bookmarkStart w:id="1567" w:name="_Toc102300569"/>
      <w:bookmarkEnd w:id="241"/>
      <w:bookmarkEnd w:id="242"/>
      <w:bookmarkEnd w:id="243"/>
      <w:bookmarkEnd w:id="244"/>
      <w:bookmarkEnd w:id="245"/>
      <w:bookmarkEnd w:id="246"/>
      <w:bookmarkEnd w:id="247"/>
      <w:bookmarkEnd w:id="248"/>
      <w:bookmarkEnd w:id="249"/>
      <w:bookmarkEnd w:id="250"/>
      <w:bookmarkEnd w:id="251"/>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B77711">
        <w:rPr>
          <w:rFonts w:ascii="Arial" w:hAnsi="Arial" w:cs="Arial"/>
          <w:sz w:val="20"/>
          <w:szCs w:val="20"/>
        </w:rPr>
        <w:lastRenderedPageBreak/>
        <w:t>Post Qualification</w:t>
      </w:r>
      <w:bookmarkEnd w:id="1553"/>
      <w:bookmarkEnd w:id="1554"/>
      <w:bookmarkEnd w:id="1555"/>
      <w:bookmarkEnd w:id="1556"/>
      <w:bookmarkEnd w:id="1557"/>
      <w:bookmarkEnd w:id="1558"/>
      <w:bookmarkEnd w:id="1559"/>
      <w:r w:rsidRPr="00B77711">
        <w:rPr>
          <w:rFonts w:ascii="Arial" w:hAnsi="Arial" w:cs="Arial"/>
          <w:sz w:val="20"/>
          <w:szCs w:val="20"/>
        </w:rPr>
        <w:t xml:space="preserve"> </w:t>
      </w:r>
      <w:bookmarkEnd w:id="252"/>
      <w:bookmarkEnd w:id="253"/>
      <w:bookmarkEnd w:id="254"/>
      <w:bookmarkEnd w:id="255"/>
      <w:bookmarkEnd w:id="256"/>
      <w:bookmarkEnd w:id="257"/>
      <w:bookmarkEnd w:id="258"/>
      <w:bookmarkEnd w:id="259"/>
      <w:bookmarkEnd w:id="260"/>
      <w:bookmarkEnd w:id="261"/>
      <w:bookmarkEnd w:id="262"/>
      <w:bookmarkEnd w:id="1560"/>
      <w:bookmarkEnd w:id="1561"/>
      <w:bookmarkEnd w:id="1562"/>
      <w:bookmarkEnd w:id="1563"/>
      <w:bookmarkEnd w:id="1564"/>
      <w:bookmarkEnd w:id="1565"/>
      <w:bookmarkEnd w:id="1566"/>
      <w:bookmarkEnd w:id="1567"/>
    </w:p>
    <w:p w:rsidR="00B77711" w:rsidRPr="00B77711" w:rsidRDefault="00B77711" w:rsidP="00B77711">
      <w:pPr>
        <w:pStyle w:val="Style1"/>
        <w:numPr>
          <w:ilvl w:val="2"/>
          <w:numId w:val="3"/>
        </w:numPr>
        <w:rPr>
          <w:rFonts w:ascii="Arial" w:hAnsi="Arial" w:cs="Arial"/>
          <w:sz w:val="20"/>
        </w:rPr>
      </w:pPr>
      <w:bookmarkStart w:id="1568" w:name="_Toc99261618"/>
      <w:bookmarkStart w:id="1569" w:name="_Toc99766229"/>
      <w:bookmarkStart w:id="1570" w:name="_Toc99862596"/>
      <w:bookmarkStart w:id="1571" w:name="_Toc99942681"/>
      <w:bookmarkStart w:id="1572" w:name="_Toc100755386"/>
      <w:bookmarkStart w:id="1573" w:name="_Toc100907010"/>
      <w:bookmarkStart w:id="1574" w:name="_Toc100978290"/>
      <w:bookmarkStart w:id="1575" w:name="_Toc100978675"/>
      <w:r w:rsidRPr="00B77711">
        <w:rPr>
          <w:rFonts w:ascii="Arial" w:hAnsi="Arial" w:cs="Arial"/>
          <w:sz w:val="20"/>
        </w:rPr>
        <w:t xml:space="preserve">The BAC shall determine to its satisfaction whether the Bidder that is evaluated as having submitted the Lowest Calculated Bid complies with and is responsive to all the requirements and conditions specified in </w:t>
      </w:r>
      <w:r w:rsidRPr="00B77711">
        <w:rPr>
          <w:rFonts w:ascii="Arial" w:hAnsi="Arial" w:cs="Arial"/>
          <w:b/>
          <w:sz w:val="20"/>
        </w:rPr>
        <w:t>ITB</w:t>
      </w:r>
      <w:r w:rsidRPr="00B77711">
        <w:rPr>
          <w:rFonts w:ascii="Arial" w:hAnsi="Arial" w:cs="Arial"/>
          <w:sz w:val="20"/>
        </w:rPr>
        <w:t xml:space="preserve"> Clauses 5, </w:t>
      </w:r>
      <w:r w:rsidRPr="00B77711">
        <w:rPr>
          <w:rFonts w:ascii="Arial" w:hAnsi="Arial" w:cs="Arial"/>
          <w:sz w:val="20"/>
        </w:rPr>
        <w:fldChar w:fldCharType="begin"/>
      </w:r>
      <w:r w:rsidRPr="00B77711">
        <w:rPr>
          <w:rFonts w:ascii="Arial" w:hAnsi="Arial" w:cs="Arial"/>
          <w:sz w:val="20"/>
        </w:rPr>
        <w:instrText xml:space="preserve"> REF _Ref240700387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_Ref240700401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13</w:t>
      </w:r>
      <w:r w:rsidRPr="00B77711">
        <w:rPr>
          <w:rFonts w:ascii="Arial" w:hAnsi="Arial" w:cs="Arial"/>
          <w:sz w:val="20"/>
        </w:rPr>
        <w:fldChar w:fldCharType="end"/>
      </w:r>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bookmarkStart w:id="1576" w:name="_Ref242166203"/>
      <w:bookmarkEnd w:id="1568"/>
      <w:bookmarkEnd w:id="1569"/>
      <w:bookmarkEnd w:id="1570"/>
      <w:bookmarkEnd w:id="1571"/>
      <w:bookmarkEnd w:id="1572"/>
      <w:bookmarkEnd w:id="1573"/>
      <w:bookmarkEnd w:id="1574"/>
      <w:bookmarkEnd w:id="1575"/>
      <w:r w:rsidRPr="00B77711">
        <w:rPr>
          <w:rFonts w:ascii="Arial" w:hAnsi="Arial" w:cs="Arial"/>
          <w:sz w:val="20"/>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B77711">
        <w:rPr>
          <w:rFonts w:ascii="Arial" w:hAnsi="Arial" w:cs="Arial"/>
          <w:b/>
          <w:sz w:val="20"/>
          <w:u w:val="single"/>
        </w:rPr>
        <w:t>BDS</w:t>
      </w:r>
      <w:r w:rsidRPr="00B77711">
        <w:rPr>
          <w:rFonts w:ascii="Arial" w:hAnsi="Arial" w:cs="Arial"/>
          <w:sz w:val="20"/>
        </w:rPr>
        <w:t xml:space="preserve">. </w:t>
      </w:r>
      <w:bookmarkEnd w:id="1576"/>
    </w:p>
    <w:p w:rsidR="00B77711" w:rsidRPr="00B77711" w:rsidRDefault="00B77711" w:rsidP="00B77711">
      <w:pPr>
        <w:ind w:left="1440"/>
        <w:rPr>
          <w:rFonts w:ascii="Arial" w:hAnsi="Arial" w:cs="Arial"/>
          <w:sz w:val="20"/>
          <w:szCs w:val="20"/>
        </w:rPr>
      </w:pPr>
      <w:r w:rsidRPr="00B77711">
        <w:rPr>
          <w:rFonts w:ascii="Arial" w:hAnsi="Arial" w:cs="Arial"/>
          <w:sz w:val="20"/>
          <w:szCs w:val="20"/>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determination shall be based upon an examination of the documentary evidence of the Bidder’s qualifications submitted pursuant to </w:t>
      </w:r>
      <w:r w:rsidRPr="00B77711">
        <w:rPr>
          <w:rFonts w:ascii="Arial" w:hAnsi="Arial" w:cs="Arial"/>
          <w:b/>
          <w:sz w:val="20"/>
        </w:rPr>
        <w:t xml:space="preserve">ITB </w:t>
      </w:r>
      <w:r w:rsidRPr="00B77711">
        <w:rPr>
          <w:rFonts w:ascii="Arial" w:hAnsi="Arial" w:cs="Arial"/>
          <w:sz w:val="20"/>
        </w:rPr>
        <w:t xml:space="preserve">Clauses </w:t>
      </w:r>
      <w:r w:rsidRPr="00B77711">
        <w:rPr>
          <w:rFonts w:ascii="Arial" w:hAnsi="Arial" w:cs="Arial"/>
          <w:sz w:val="20"/>
        </w:rPr>
        <w:fldChar w:fldCharType="begin"/>
      </w:r>
      <w:r w:rsidRPr="00B77711">
        <w:rPr>
          <w:rFonts w:ascii="Arial" w:hAnsi="Arial" w:cs="Arial"/>
          <w:sz w:val="20"/>
        </w:rPr>
        <w:instrText xml:space="preserve"> REF _Ref240700541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_Ref240700549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13</w:t>
      </w:r>
      <w:r w:rsidRPr="00B77711">
        <w:rPr>
          <w:rFonts w:ascii="Arial" w:hAnsi="Arial" w:cs="Arial"/>
          <w:sz w:val="20"/>
        </w:rPr>
        <w:fldChar w:fldCharType="end"/>
      </w:r>
      <w:r w:rsidRPr="00B77711">
        <w:rPr>
          <w:rFonts w:ascii="Arial" w:hAnsi="Arial" w:cs="Arial"/>
          <w:sz w:val="20"/>
        </w:rPr>
        <w:t>, as well as other information as the Procuring Entity deems necessary and appropriate, using a non-discretionary “pass/fail” criterion, which shall be completed within a period of twelve (12) calendar days.</w:t>
      </w:r>
    </w:p>
    <w:p w:rsidR="00B77711" w:rsidRPr="00B77711" w:rsidRDefault="00B77711" w:rsidP="00B77711">
      <w:pPr>
        <w:pStyle w:val="Style1"/>
        <w:numPr>
          <w:ilvl w:val="2"/>
          <w:numId w:val="3"/>
        </w:numPr>
        <w:rPr>
          <w:rFonts w:ascii="Arial" w:hAnsi="Arial" w:cs="Arial"/>
          <w:sz w:val="20"/>
        </w:rPr>
      </w:pPr>
      <w:bookmarkStart w:id="1577" w:name="_Toc99261620"/>
      <w:bookmarkStart w:id="1578" w:name="_Toc99766231"/>
      <w:bookmarkStart w:id="1579" w:name="_Toc99862598"/>
      <w:bookmarkStart w:id="1580" w:name="_Toc99942683"/>
      <w:bookmarkStart w:id="1581" w:name="_Toc100755388"/>
      <w:bookmarkStart w:id="1582" w:name="_Toc100907012"/>
      <w:bookmarkStart w:id="1583" w:name="_Toc100978292"/>
      <w:bookmarkStart w:id="1584" w:name="_Toc100978677"/>
      <w:r w:rsidRPr="00B77711">
        <w:rPr>
          <w:rFonts w:ascii="Arial" w:hAnsi="Arial" w:cs="Arial"/>
          <w:sz w:val="20"/>
        </w:rPr>
        <w:t xml:space="preserve">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 subject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_Ref242760095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30.3</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of contract award.</w:t>
      </w:r>
      <w:bookmarkEnd w:id="1577"/>
      <w:bookmarkEnd w:id="1578"/>
      <w:bookmarkEnd w:id="1579"/>
      <w:bookmarkEnd w:id="1580"/>
      <w:bookmarkEnd w:id="1581"/>
      <w:bookmarkEnd w:id="1582"/>
      <w:bookmarkEnd w:id="1583"/>
      <w:bookmarkEnd w:id="1584"/>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Within a period not exceeding fifteen (15) calendar days from the determination by the BAC of the LCRB and the recommendation to award the contract, the HoPE or his duly authorized representative shall approve or disapprove the said recommendation.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585" w:name="_Toc240040533"/>
      <w:bookmarkStart w:id="1586" w:name="_Toc240040845"/>
      <w:bookmarkStart w:id="1587" w:name="_Toc240078909"/>
      <w:bookmarkStart w:id="1588" w:name="_Toc240079169"/>
      <w:bookmarkStart w:id="1589" w:name="_Toc240079585"/>
      <w:bookmarkStart w:id="1590" w:name="_Toc240193564"/>
      <w:bookmarkStart w:id="1591" w:name="_Toc240795070"/>
      <w:bookmarkStart w:id="1592" w:name="_Toc240040535"/>
      <w:bookmarkStart w:id="1593" w:name="_Toc240040847"/>
      <w:bookmarkStart w:id="1594" w:name="_Toc240078911"/>
      <w:bookmarkStart w:id="1595" w:name="_Toc240079171"/>
      <w:bookmarkStart w:id="1596" w:name="_Toc240079587"/>
      <w:bookmarkStart w:id="1597" w:name="_Toc240193566"/>
      <w:bookmarkStart w:id="1598" w:name="_Toc240795072"/>
      <w:bookmarkStart w:id="1599" w:name="_Toc240079588"/>
      <w:bookmarkStart w:id="1600" w:name="_Toc240193567"/>
      <w:bookmarkStart w:id="1601" w:name="_Toc240795073"/>
      <w:bookmarkStart w:id="1602" w:name="_Toc242866340"/>
      <w:bookmarkStart w:id="1603" w:name="_Toc100571223"/>
      <w:bookmarkStart w:id="1604" w:name="_Toc100571519"/>
      <w:bookmarkStart w:id="1605" w:name="_Toc101169531"/>
      <w:bookmarkStart w:id="1606" w:name="_Toc101542572"/>
      <w:bookmarkStart w:id="1607" w:name="_Toc101545849"/>
      <w:bookmarkStart w:id="1608" w:name="_Toc102300339"/>
      <w:bookmarkStart w:id="1609" w:name="_Toc102300570"/>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B77711">
        <w:rPr>
          <w:rFonts w:ascii="Arial" w:hAnsi="Arial" w:cs="Arial"/>
          <w:sz w:val="20"/>
          <w:szCs w:val="20"/>
        </w:rPr>
        <w:t>Reservation Clause</w:t>
      </w:r>
      <w:bookmarkEnd w:id="1599"/>
      <w:bookmarkEnd w:id="1600"/>
      <w:bookmarkEnd w:id="1601"/>
      <w:bookmarkEnd w:id="1602"/>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w:t>
      </w:r>
      <w:r w:rsidRPr="00B77711">
        <w:rPr>
          <w:rFonts w:ascii="Arial" w:hAnsi="Arial" w:cs="Arial"/>
          <w:sz w:val="20"/>
        </w:rPr>
        <w:lastRenderedPageBreak/>
        <w:t>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B77711" w:rsidRPr="00B77711" w:rsidRDefault="00B77711" w:rsidP="00B77711">
      <w:pPr>
        <w:pStyle w:val="Style1"/>
        <w:numPr>
          <w:ilvl w:val="2"/>
          <w:numId w:val="3"/>
        </w:numPr>
        <w:rPr>
          <w:rFonts w:ascii="Arial" w:hAnsi="Arial" w:cs="Arial"/>
          <w:sz w:val="20"/>
        </w:rPr>
      </w:pPr>
      <w:bookmarkStart w:id="1610" w:name="_Toc99261622"/>
      <w:bookmarkStart w:id="1611" w:name="_Toc99766233"/>
      <w:bookmarkStart w:id="1612" w:name="_Toc99862600"/>
      <w:bookmarkStart w:id="1613" w:name="_Toc99942685"/>
      <w:bookmarkStart w:id="1614" w:name="_Toc100755390"/>
      <w:bookmarkStart w:id="1615" w:name="_Toc100907014"/>
      <w:bookmarkStart w:id="1616" w:name="_Toc100978294"/>
      <w:bookmarkStart w:id="1617" w:name="_Toc100978679"/>
      <w:bookmarkEnd w:id="263"/>
      <w:bookmarkEnd w:id="264"/>
      <w:bookmarkEnd w:id="265"/>
      <w:bookmarkEnd w:id="266"/>
      <w:bookmarkEnd w:id="267"/>
      <w:bookmarkEnd w:id="268"/>
      <w:bookmarkEnd w:id="269"/>
      <w:bookmarkEnd w:id="270"/>
      <w:bookmarkEnd w:id="271"/>
      <w:bookmarkEnd w:id="272"/>
      <w:bookmarkEnd w:id="273"/>
      <w:bookmarkEnd w:id="1603"/>
      <w:bookmarkEnd w:id="1604"/>
      <w:bookmarkEnd w:id="1605"/>
      <w:bookmarkEnd w:id="1606"/>
      <w:bookmarkEnd w:id="1607"/>
      <w:bookmarkEnd w:id="1608"/>
      <w:bookmarkEnd w:id="1609"/>
      <w:r w:rsidRPr="00B77711">
        <w:rPr>
          <w:rFonts w:ascii="Arial" w:hAnsi="Arial" w:cs="Arial"/>
          <w:sz w:val="20"/>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10"/>
      <w:bookmarkEnd w:id="1611"/>
      <w:bookmarkEnd w:id="1612"/>
      <w:bookmarkEnd w:id="1613"/>
      <w:bookmarkEnd w:id="1614"/>
      <w:bookmarkEnd w:id="1615"/>
      <w:bookmarkEnd w:id="1616"/>
      <w:bookmarkEnd w:id="1617"/>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1618" w:name="_Ref97967833"/>
      <w:bookmarkStart w:id="1619" w:name="_Toc99261623"/>
      <w:bookmarkStart w:id="1620" w:name="_Toc99766234"/>
      <w:bookmarkStart w:id="1621" w:name="_Toc99862601"/>
      <w:bookmarkStart w:id="1622" w:name="_Toc99942686"/>
      <w:bookmarkStart w:id="1623" w:name="_Toc100755391"/>
      <w:bookmarkStart w:id="1624" w:name="_Toc100907015"/>
      <w:bookmarkStart w:id="1625" w:name="_Toc100978295"/>
      <w:bookmarkStart w:id="1626" w:name="_Toc100978680"/>
      <w:r w:rsidRPr="00B77711">
        <w:rPr>
          <w:rFonts w:ascii="Arial" w:hAnsi="Arial" w:cs="Arial"/>
          <w:sz w:val="20"/>
        </w:rPr>
        <w:t xml:space="preserve">If there is </w:t>
      </w:r>
      <w:r w:rsidRPr="00B77711">
        <w:rPr>
          <w:rFonts w:ascii="Arial" w:hAnsi="Arial" w:cs="Arial"/>
          <w:i/>
          <w:sz w:val="20"/>
        </w:rPr>
        <w:t>prima facie</w:t>
      </w:r>
      <w:r w:rsidRPr="00B77711">
        <w:rPr>
          <w:rFonts w:ascii="Arial" w:hAnsi="Arial" w:cs="Arial"/>
          <w:sz w:val="20"/>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1618"/>
      <w:bookmarkEnd w:id="1619"/>
      <w:bookmarkEnd w:id="1620"/>
      <w:bookmarkEnd w:id="1621"/>
      <w:bookmarkEnd w:id="1622"/>
      <w:bookmarkEnd w:id="1623"/>
      <w:bookmarkEnd w:id="1624"/>
      <w:bookmarkEnd w:id="1625"/>
      <w:bookmarkEnd w:id="1626"/>
    </w:p>
    <w:p w:rsidR="00B77711" w:rsidRPr="00B77711" w:rsidRDefault="00B77711" w:rsidP="00B77711">
      <w:pPr>
        <w:pStyle w:val="Style1"/>
        <w:numPr>
          <w:ilvl w:val="3"/>
          <w:numId w:val="3"/>
        </w:numPr>
        <w:rPr>
          <w:rFonts w:ascii="Arial" w:hAnsi="Arial" w:cs="Arial"/>
          <w:sz w:val="20"/>
        </w:rPr>
      </w:pPr>
      <w:bookmarkStart w:id="1627" w:name="_Toc99261624"/>
      <w:bookmarkStart w:id="1628" w:name="_Toc99766235"/>
      <w:bookmarkStart w:id="1629" w:name="_Toc99862602"/>
      <w:bookmarkStart w:id="1630" w:name="_Toc99942687"/>
      <w:bookmarkStart w:id="1631" w:name="_Toc100755392"/>
      <w:bookmarkStart w:id="1632" w:name="_Toc100907016"/>
      <w:bookmarkStart w:id="1633" w:name="_Toc100978296"/>
      <w:bookmarkStart w:id="1634" w:name="_Toc100978681"/>
      <w:r w:rsidRPr="00B77711">
        <w:rPr>
          <w:rFonts w:ascii="Arial" w:hAnsi="Arial" w:cs="Arial"/>
          <w:sz w:val="20"/>
        </w:rPr>
        <w:t>If the Procuring Entity’s BAC is found to have failed in  following the prescribed bidding procedures; or</w:t>
      </w:r>
      <w:bookmarkEnd w:id="1627"/>
      <w:bookmarkEnd w:id="1628"/>
      <w:bookmarkEnd w:id="1629"/>
      <w:bookmarkEnd w:id="1630"/>
      <w:bookmarkEnd w:id="1631"/>
      <w:bookmarkEnd w:id="1632"/>
      <w:bookmarkEnd w:id="1633"/>
      <w:bookmarkEnd w:id="1634"/>
    </w:p>
    <w:p w:rsidR="00B77711" w:rsidRPr="00B77711" w:rsidRDefault="00B77711" w:rsidP="00B77711">
      <w:pPr>
        <w:pStyle w:val="Style1"/>
        <w:numPr>
          <w:ilvl w:val="3"/>
          <w:numId w:val="3"/>
        </w:numPr>
        <w:rPr>
          <w:rFonts w:ascii="Arial" w:hAnsi="Arial" w:cs="Arial"/>
          <w:sz w:val="20"/>
        </w:rPr>
      </w:pPr>
      <w:bookmarkStart w:id="1635" w:name="_Toc99261625"/>
      <w:bookmarkStart w:id="1636" w:name="_Toc99766236"/>
      <w:bookmarkStart w:id="1637" w:name="_Toc99862603"/>
      <w:bookmarkStart w:id="1638" w:name="_Toc99942688"/>
      <w:bookmarkStart w:id="1639" w:name="_Toc100755393"/>
      <w:bookmarkStart w:id="1640" w:name="_Toc100907017"/>
      <w:bookmarkStart w:id="1641" w:name="_Toc100978297"/>
      <w:bookmarkStart w:id="1642" w:name="_Toc100978682"/>
      <w:r w:rsidRPr="00B77711">
        <w:rPr>
          <w:rFonts w:ascii="Arial" w:hAnsi="Arial" w:cs="Arial"/>
          <w:sz w:val="20"/>
        </w:rPr>
        <w:t xml:space="preserve">For any justifiable and reasonable ground where the award of the contract will not redound to the benefit of the GOP as follows: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If the physical and economic conditions have significantly changed so as to render the project no longer economically, financially or technically feasible as determined by the HoPE;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If the project is no longer necessary as determined by the HoPE; and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If the source of funds for the project has been withheld or reduced through no fault of the Procuring Entity.</w:t>
      </w:r>
      <w:bookmarkEnd w:id="1635"/>
      <w:bookmarkEnd w:id="1636"/>
      <w:bookmarkEnd w:id="1637"/>
      <w:bookmarkEnd w:id="1638"/>
      <w:bookmarkEnd w:id="1639"/>
      <w:bookmarkEnd w:id="1640"/>
      <w:bookmarkEnd w:id="1641"/>
      <w:bookmarkEnd w:id="1642"/>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In addition, the Procuring Entity may likewise declare a failure of bidding when:</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No bids are received;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All prospective Bidders are declared ineligible;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All bids fail to comply with all the bid requirements, fail post-qualification; or</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The Bidder with the LCRB refuses, without justifiable cause, to accept the award of contract, and no award is made in accordance with Section 40 of the IRR of RA 9184.</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643" w:name="_Toc240040537"/>
      <w:bookmarkStart w:id="1644" w:name="_Toc240040849"/>
      <w:bookmarkStart w:id="1645" w:name="_Toc240079589"/>
      <w:bookmarkEnd w:id="1643"/>
      <w:bookmarkEnd w:id="1644"/>
      <w:r w:rsidRPr="00B77711">
        <w:rPr>
          <w:rFonts w:ascii="Arial" w:hAnsi="Arial" w:cs="Arial"/>
          <w:sz w:val="20"/>
        </w:rPr>
        <w:t>Award of Contract</w:t>
      </w:r>
      <w:bookmarkStart w:id="1646" w:name="_Toc240040539"/>
      <w:bookmarkStart w:id="1647" w:name="_Toc240040851"/>
      <w:bookmarkStart w:id="1648" w:name="_Toc240040540"/>
      <w:bookmarkStart w:id="1649" w:name="_Toc240040852"/>
      <w:bookmarkStart w:id="1650" w:name="_Toc240040541"/>
      <w:bookmarkStart w:id="1651" w:name="_Toc240040853"/>
      <w:bookmarkStart w:id="1652" w:name="_Toc240040545"/>
      <w:bookmarkStart w:id="1653" w:name="_Toc240040857"/>
      <w:bookmarkEnd w:id="1645"/>
      <w:bookmarkEnd w:id="1646"/>
      <w:bookmarkEnd w:id="1647"/>
      <w:bookmarkEnd w:id="1648"/>
      <w:bookmarkEnd w:id="1649"/>
      <w:bookmarkEnd w:id="1650"/>
      <w:bookmarkEnd w:id="1651"/>
      <w:bookmarkEnd w:id="1652"/>
      <w:bookmarkEnd w:id="1653"/>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654" w:name="_Toc100571225"/>
      <w:bookmarkStart w:id="1655" w:name="_Toc100571521"/>
      <w:bookmarkStart w:id="1656" w:name="_Toc101169533"/>
      <w:bookmarkStart w:id="1657" w:name="_Toc101542574"/>
      <w:bookmarkStart w:id="1658" w:name="_Toc101545851"/>
      <w:bookmarkStart w:id="1659" w:name="_Toc102300341"/>
      <w:bookmarkStart w:id="1660" w:name="_Toc102300572"/>
      <w:bookmarkStart w:id="1661" w:name="_Toc240079590"/>
      <w:bookmarkStart w:id="1662" w:name="_Toc240193568"/>
      <w:bookmarkStart w:id="1663" w:name="_Toc240795074"/>
      <w:bookmarkStart w:id="1664" w:name="_Toc242866341"/>
      <w:bookmarkEnd w:id="274"/>
      <w:bookmarkEnd w:id="275"/>
      <w:bookmarkEnd w:id="276"/>
      <w:bookmarkEnd w:id="277"/>
      <w:bookmarkEnd w:id="278"/>
      <w:bookmarkEnd w:id="279"/>
      <w:bookmarkEnd w:id="280"/>
      <w:bookmarkEnd w:id="281"/>
      <w:bookmarkEnd w:id="282"/>
      <w:bookmarkEnd w:id="283"/>
      <w:bookmarkEnd w:id="284"/>
      <w:r w:rsidRPr="00B77711">
        <w:rPr>
          <w:rFonts w:ascii="Arial" w:hAnsi="Arial" w:cs="Arial"/>
          <w:sz w:val="20"/>
          <w:szCs w:val="20"/>
        </w:rPr>
        <w:t>Contract Award</w:t>
      </w:r>
      <w:bookmarkEnd w:id="285"/>
      <w:bookmarkEnd w:id="286"/>
      <w:bookmarkEnd w:id="287"/>
      <w:bookmarkEnd w:id="288"/>
      <w:bookmarkEnd w:id="1654"/>
      <w:bookmarkEnd w:id="1655"/>
      <w:bookmarkEnd w:id="1656"/>
      <w:bookmarkEnd w:id="1657"/>
      <w:bookmarkEnd w:id="1658"/>
      <w:bookmarkEnd w:id="1659"/>
      <w:bookmarkEnd w:id="1660"/>
      <w:bookmarkEnd w:id="1661"/>
      <w:bookmarkEnd w:id="1662"/>
      <w:bookmarkEnd w:id="1663"/>
      <w:bookmarkEnd w:id="1664"/>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bCs/>
          <w:sz w:val="20"/>
        </w:rPr>
        <w:t xml:space="preserve">Subject to </w:t>
      </w:r>
      <w:r w:rsidRPr="00B77711">
        <w:rPr>
          <w:rFonts w:ascii="Arial" w:hAnsi="Arial" w:cs="Arial"/>
          <w:b/>
          <w:bCs/>
          <w:sz w:val="20"/>
        </w:rPr>
        <w:t>ITB</w:t>
      </w:r>
      <w:r w:rsidRPr="00B77711">
        <w:rPr>
          <w:rFonts w:ascii="Arial" w:hAnsi="Arial" w:cs="Arial"/>
          <w:bCs/>
          <w:sz w:val="20"/>
        </w:rPr>
        <w:t xml:space="preserve"> Clause </w:t>
      </w:r>
      <w:r w:rsidRPr="00B77711">
        <w:rPr>
          <w:rFonts w:ascii="Arial" w:hAnsi="Arial" w:cs="Arial"/>
          <w:bCs/>
          <w:sz w:val="20"/>
        </w:rPr>
        <w:fldChar w:fldCharType="begin"/>
      </w:r>
      <w:r w:rsidRPr="00B77711">
        <w:rPr>
          <w:rFonts w:ascii="Arial" w:hAnsi="Arial" w:cs="Arial"/>
          <w:bCs/>
          <w:sz w:val="20"/>
        </w:rPr>
        <w:instrText xml:space="preserve"> REF _Ref240700697 \r \h  \* MERGEFORMAT </w:instrText>
      </w:r>
      <w:r w:rsidRPr="00B77711">
        <w:rPr>
          <w:rFonts w:ascii="Arial" w:hAnsi="Arial" w:cs="Arial"/>
          <w:bCs/>
          <w:sz w:val="20"/>
        </w:rPr>
      </w:r>
      <w:r w:rsidRPr="00B77711">
        <w:rPr>
          <w:rFonts w:ascii="Arial" w:hAnsi="Arial" w:cs="Arial"/>
          <w:bCs/>
          <w:sz w:val="20"/>
        </w:rPr>
        <w:fldChar w:fldCharType="separate"/>
      </w:r>
      <w:r w:rsidR="00BF03E4">
        <w:rPr>
          <w:rFonts w:ascii="Arial" w:hAnsi="Arial" w:cs="Arial"/>
          <w:bCs/>
          <w:sz w:val="20"/>
        </w:rPr>
        <w:t>28</w:t>
      </w:r>
      <w:r w:rsidRPr="00B77711">
        <w:rPr>
          <w:rFonts w:ascii="Arial" w:hAnsi="Arial" w:cs="Arial"/>
          <w:bCs/>
          <w:sz w:val="20"/>
        </w:rPr>
        <w:fldChar w:fldCharType="end"/>
      </w:r>
      <w:r w:rsidRPr="00B77711">
        <w:rPr>
          <w:rFonts w:ascii="Arial" w:hAnsi="Arial" w:cs="Arial"/>
          <w:sz w:val="20"/>
        </w:rPr>
        <w:t>, the HoPE or its duly authorized representative shall award the contract to the Bidder whose bid has been determined to be the LCRB.</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Prior to the expiration of the period of bid validity, the Procuring Entity shall notify the successful Bidder in writing that its bid has been accepted, through a Notice of Award duly received by the Bidder or its representative personally or by registered mail or electronically, receipt of which must be confirmed in writing within two (2) days by the Bidder with the LCRB and submitted personally or sent by registered mail or electronically to the Procuring Entity.</w:t>
      </w:r>
    </w:p>
    <w:p w:rsidR="00B77711" w:rsidRPr="00B77711" w:rsidRDefault="00B77711" w:rsidP="00B77711">
      <w:pPr>
        <w:pStyle w:val="Style1"/>
        <w:numPr>
          <w:ilvl w:val="2"/>
          <w:numId w:val="3"/>
        </w:numPr>
        <w:rPr>
          <w:rFonts w:ascii="Arial" w:hAnsi="Arial" w:cs="Arial"/>
          <w:sz w:val="20"/>
        </w:rPr>
      </w:pPr>
      <w:bookmarkStart w:id="1665" w:name="_Ref242760095"/>
      <w:r w:rsidRPr="00B77711">
        <w:rPr>
          <w:rFonts w:ascii="Arial" w:hAnsi="Arial" w:cs="Arial"/>
          <w:sz w:val="20"/>
        </w:rPr>
        <w:lastRenderedPageBreak/>
        <w:t>Notwithstanding the issuance of the Notice of Award, award of contract shall be subject to the following conditions:</w:t>
      </w:r>
      <w:bookmarkEnd w:id="1665"/>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Submission of the following documents within ten (10) calendar days from receipt of the Notice of Award:</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In the case of procurement by a Philippine Foreign Service Office or Post, the PhilGEPS Registration Number of the winning foreign Bidder; 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Valid PCAB license and registration for the type and cost of the contract to be bid for foreign bidders when the Treaty or International or Executive Agreement expressly allows submission of the PCAB license and registration for the type and cost of the contract to be bid as a pre-condition to the Award;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Posting of the performance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_Ref240700839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32</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Signing of the contract as provided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_Ref240700789 \r \h  \* MERGEFORMAT </w:instrText>
      </w:r>
      <w:r w:rsidRPr="00B77711">
        <w:rPr>
          <w:rFonts w:ascii="Arial" w:hAnsi="Arial" w:cs="Arial"/>
          <w:sz w:val="20"/>
        </w:rPr>
      </w:r>
      <w:r w:rsidRPr="00B77711">
        <w:rPr>
          <w:rFonts w:ascii="Arial" w:hAnsi="Arial" w:cs="Arial"/>
          <w:sz w:val="20"/>
        </w:rPr>
        <w:fldChar w:fldCharType="separate"/>
      </w:r>
      <w:r w:rsidR="00BF03E4">
        <w:rPr>
          <w:rFonts w:ascii="Arial" w:hAnsi="Arial" w:cs="Arial"/>
          <w:sz w:val="20"/>
        </w:rPr>
        <w:t>31</w:t>
      </w:r>
      <w:r w:rsidRPr="00B77711">
        <w:rPr>
          <w:rFonts w:ascii="Arial" w:hAnsi="Arial" w:cs="Arial"/>
          <w:sz w:val="20"/>
        </w:rPr>
        <w:fldChar w:fldCharType="end"/>
      </w:r>
      <w:r w:rsidRPr="00B77711">
        <w:rPr>
          <w:rFonts w:ascii="Arial" w:hAnsi="Arial" w:cs="Arial"/>
          <w:sz w:val="20"/>
        </w:rPr>
        <w:t>;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Approval by higher authority, if required, as provided in Section 37.3 of the IRR of RA 9184.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666" w:name="_Toc240795075"/>
      <w:bookmarkStart w:id="1667" w:name="_Toc240040549"/>
      <w:bookmarkStart w:id="1668" w:name="_Toc240040861"/>
      <w:bookmarkStart w:id="1669" w:name="_Toc240078916"/>
      <w:bookmarkStart w:id="1670" w:name="_Toc240079176"/>
      <w:bookmarkStart w:id="1671" w:name="_Toc240079592"/>
      <w:bookmarkStart w:id="1672" w:name="_Toc240193570"/>
      <w:bookmarkStart w:id="1673" w:name="_Toc240795077"/>
      <w:bookmarkStart w:id="1674" w:name="_Toc100571226"/>
      <w:bookmarkStart w:id="1675" w:name="_Toc100571522"/>
      <w:bookmarkStart w:id="1676" w:name="_Toc101169534"/>
      <w:bookmarkStart w:id="1677" w:name="_Toc101542575"/>
      <w:bookmarkStart w:id="1678" w:name="_Toc101545852"/>
      <w:bookmarkStart w:id="1679" w:name="_Toc102300342"/>
      <w:bookmarkStart w:id="1680" w:name="_Toc102300573"/>
      <w:bookmarkStart w:id="1681" w:name="_Toc240079594"/>
      <w:bookmarkStart w:id="1682" w:name="_Toc240193572"/>
      <w:bookmarkStart w:id="1683" w:name="_Ref240691697"/>
      <w:bookmarkStart w:id="1684" w:name="_Ref240700789"/>
      <w:bookmarkStart w:id="1685" w:name="_Toc240795079"/>
      <w:bookmarkStart w:id="1686" w:name="_Ref242166160"/>
      <w:bookmarkStart w:id="1687" w:name="_Toc242866342"/>
      <w:bookmarkEnd w:id="1666"/>
      <w:bookmarkEnd w:id="1667"/>
      <w:bookmarkEnd w:id="1668"/>
      <w:bookmarkEnd w:id="1669"/>
      <w:bookmarkEnd w:id="1670"/>
      <w:bookmarkEnd w:id="1671"/>
      <w:bookmarkEnd w:id="1672"/>
      <w:bookmarkEnd w:id="1673"/>
      <w:r w:rsidRPr="00B77711">
        <w:rPr>
          <w:rFonts w:ascii="Arial" w:hAnsi="Arial" w:cs="Arial"/>
          <w:sz w:val="20"/>
          <w:szCs w:val="20"/>
        </w:rPr>
        <w:t>Signing of the Contract</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00B77711" w:rsidRPr="00B77711" w:rsidRDefault="00B77711" w:rsidP="00B77711">
      <w:pPr>
        <w:pStyle w:val="Style1"/>
        <w:numPr>
          <w:ilvl w:val="2"/>
          <w:numId w:val="3"/>
        </w:numPr>
        <w:rPr>
          <w:rFonts w:ascii="Arial" w:hAnsi="Arial" w:cs="Arial"/>
          <w:sz w:val="20"/>
        </w:rPr>
      </w:pPr>
      <w:bookmarkStart w:id="1688" w:name="_Toc99261639"/>
      <w:bookmarkStart w:id="1689" w:name="_Toc99766250"/>
      <w:bookmarkStart w:id="1690" w:name="_Toc99862617"/>
      <w:bookmarkStart w:id="1691" w:name="_Toc99942702"/>
      <w:bookmarkStart w:id="1692" w:name="_Toc100755407"/>
      <w:bookmarkStart w:id="1693" w:name="_Toc100907031"/>
      <w:bookmarkStart w:id="1694" w:name="_Toc100978311"/>
      <w:bookmarkStart w:id="1695" w:name="_Toc100978696"/>
      <w:r w:rsidRPr="00B77711">
        <w:rPr>
          <w:rFonts w:ascii="Arial" w:hAnsi="Arial" w:cs="Arial"/>
          <w:sz w:val="20"/>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688"/>
      <w:bookmarkEnd w:id="1689"/>
      <w:bookmarkEnd w:id="1690"/>
      <w:bookmarkEnd w:id="1691"/>
      <w:bookmarkEnd w:id="1692"/>
      <w:bookmarkEnd w:id="1693"/>
      <w:bookmarkEnd w:id="1694"/>
      <w:bookmarkEnd w:id="1695"/>
    </w:p>
    <w:p w:rsidR="00B77711" w:rsidRPr="00B77711" w:rsidRDefault="00B77711" w:rsidP="00B77711">
      <w:pPr>
        <w:pStyle w:val="Style1"/>
        <w:numPr>
          <w:ilvl w:val="2"/>
          <w:numId w:val="3"/>
        </w:numPr>
        <w:rPr>
          <w:rFonts w:ascii="Arial" w:hAnsi="Arial" w:cs="Arial"/>
          <w:sz w:val="20"/>
        </w:rPr>
      </w:pPr>
      <w:bookmarkStart w:id="1696" w:name="_Ref36545791"/>
      <w:bookmarkStart w:id="1697" w:name="_Toc99261640"/>
      <w:bookmarkStart w:id="1698" w:name="_Toc99766251"/>
      <w:bookmarkStart w:id="1699" w:name="_Toc99862618"/>
      <w:bookmarkStart w:id="1700" w:name="_Toc99942703"/>
      <w:bookmarkStart w:id="1701" w:name="_Toc100755408"/>
      <w:bookmarkStart w:id="1702" w:name="_Toc100907032"/>
      <w:bookmarkStart w:id="1703" w:name="_Toc100978312"/>
      <w:bookmarkStart w:id="1704" w:name="_Toc100978697"/>
      <w:r w:rsidRPr="00B77711">
        <w:rPr>
          <w:rFonts w:ascii="Arial" w:hAnsi="Arial" w:cs="Arial"/>
          <w:sz w:val="20"/>
        </w:rPr>
        <w:t>Within ten (10) calendar days from receipt of the Notice of Award, the successful Bidder shall post the required performance security</w:t>
      </w:r>
      <w:bookmarkEnd w:id="1696"/>
      <w:bookmarkEnd w:id="1697"/>
      <w:bookmarkEnd w:id="1698"/>
      <w:bookmarkEnd w:id="1699"/>
      <w:bookmarkEnd w:id="1700"/>
      <w:bookmarkEnd w:id="1701"/>
      <w:bookmarkEnd w:id="1702"/>
      <w:bookmarkEnd w:id="1703"/>
      <w:bookmarkEnd w:id="1704"/>
      <w:r w:rsidRPr="00B77711">
        <w:rPr>
          <w:rFonts w:ascii="Arial" w:hAnsi="Arial" w:cs="Arial"/>
          <w:sz w:val="20"/>
        </w:rPr>
        <w:t>, sign and date the contract and return it to the Procuring Entity.</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 shall enter into contract with the successful Bidder within the same ten (10) calendar day period provided that all the documentary requirements are complied with.</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following documents shall form part of the contract: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Contract Agreement;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Bidding Documents;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Winning Bidder’s bid, including the Technical and Financial Proposals, and all other documents/statements submitted (</w:t>
      </w:r>
      <w:r w:rsidRPr="00B77711">
        <w:rPr>
          <w:rFonts w:ascii="Arial" w:hAnsi="Arial" w:cs="Arial"/>
          <w:i/>
          <w:sz w:val="20"/>
        </w:rPr>
        <w:t>e.g.,</w:t>
      </w:r>
      <w:r w:rsidRPr="00B77711">
        <w:rPr>
          <w:rFonts w:ascii="Arial" w:hAnsi="Arial" w:cs="Arial"/>
          <w:sz w:val="20"/>
        </w:rPr>
        <w:t xml:space="preserve"> Bidder’s response to request for clarifications on the bid), including corrections to the bid, if any, resulting from the Procuring Entity’s bid evaluation;</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Performance Security;</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Notice of Award of Contract; and</w:t>
      </w:r>
    </w:p>
    <w:p w:rsidR="00B77711" w:rsidRPr="00B77711" w:rsidRDefault="00B77711" w:rsidP="00B77711">
      <w:pPr>
        <w:pStyle w:val="Style1"/>
        <w:numPr>
          <w:ilvl w:val="3"/>
          <w:numId w:val="3"/>
        </w:numPr>
        <w:rPr>
          <w:rFonts w:ascii="Arial" w:hAnsi="Arial" w:cs="Arial"/>
          <w:sz w:val="20"/>
        </w:rPr>
      </w:pPr>
      <w:bookmarkStart w:id="1705" w:name="_Ref240791789"/>
      <w:r w:rsidRPr="00B77711">
        <w:rPr>
          <w:rFonts w:ascii="Arial" w:hAnsi="Arial" w:cs="Arial"/>
          <w:sz w:val="20"/>
        </w:rPr>
        <w:t xml:space="preserve">Other contract documents that may be required by existing laws and/or specified in the </w:t>
      </w:r>
      <w:hyperlink w:anchor="bds31_4g" w:history="1">
        <w:r w:rsidRPr="00B77711">
          <w:rPr>
            <w:rStyle w:val="Hyperlink"/>
            <w:rFonts w:ascii="Arial" w:hAnsi="Arial" w:cs="Arial"/>
            <w:sz w:val="20"/>
            <w:szCs w:val="20"/>
          </w:rPr>
          <w:t>BDS</w:t>
        </w:r>
      </w:hyperlink>
      <w:r w:rsidRPr="00B77711">
        <w:rPr>
          <w:rFonts w:ascii="Arial" w:hAnsi="Arial" w:cs="Arial"/>
          <w:sz w:val="20"/>
        </w:rPr>
        <w:t>.</w:t>
      </w:r>
      <w:bookmarkEnd w:id="170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706" w:name="_Toc240040552"/>
      <w:bookmarkStart w:id="1707" w:name="_Toc100571227"/>
      <w:bookmarkStart w:id="1708" w:name="_Toc100571523"/>
      <w:bookmarkStart w:id="1709" w:name="_Toc101169535"/>
      <w:bookmarkStart w:id="1710" w:name="_Toc101542576"/>
      <w:bookmarkStart w:id="1711" w:name="_Toc101545853"/>
      <w:bookmarkStart w:id="1712" w:name="_Toc102300343"/>
      <w:bookmarkStart w:id="1713" w:name="_Toc102300574"/>
      <w:bookmarkStart w:id="1714" w:name="_Toc240079595"/>
      <w:bookmarkStart w:id="1715" w:name="_Toc240193573"/>
      <w:bookmarkStart w:id="1716" w:name="_Ref240691710"/>
      <w:bookmarkStart w:id="1717" w:name="_Ref240700839"/>
      <w:bookmarkStart w:id="1718" w:name="_Ref240792052"/>
      <w:bookmarkStart w:id="1719" w:name="_Toc240795080"/>
      <w:bookmarkStart w:id="1720" w:name="_Ref240879234"/>
      <w:bookmarkStart w:id="1721" w:name="_Ref242166167"/>
      <w:bookmarkStart w:id="1722" w:name="_Toc242866343"/>
      <w:bookmarkEnd w:id="1706"/>
      <w:r w:rsidRPr="00B77711">
        <w:rPr>
          <w:rFonts w:ascii="Arial" w:hAnsi="Arial" w:cs="Arial"/>
          <w:sz w:val="20"/>
          <w:szCs w:val="20"/>
        </w:rPr>
        <w:t>Performance Security</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723" w:name="_Toc239473033"/>
      <w:bookmarkStart w:id="1724" w:name="_Toc239473651"/>
      <w:r w:rsidRPr="00B77711">
        <w:rPr>
          <w:rFonts w:ascii="Arial" w:hAnsi="Arial" w:cs="Arial"/>
          <w:sz w:val="20"/>
        </w:rPr>
        <w:lastRenderedPageBreak/>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23"/>
      <w:bookmarkEnd w:id="1724"/>
    </w:p>
    <w:p w:rsidR="00B77711" w:rsidRPr="00B77711" w:rsidRDefault="00B77711" w:rsidP="00B77711">
      <w:pPr>
        <w:pStyle w:val="Style1"/>
        <w:numPr>
          <w:ilvl w:val="2"/>
          <w:numId w:val="3"/>
        </w:numPr>
        <w:rPr>
          <w:rFonts w:ascii="Arial" w:hAnsi="Arial" w:cs="Arial"/>
          <w:sz w:val="20"/>
        </w:rPr>
      </w:pPr>
      <w:bookmarkStart w:id="1725" w:name="_Toc239473034"/>
      <w:bookmarkStart w:id="1726" w:name="_Toc239473652"/>
      <w:bookmarkStart w:id="1727" w:name="_Ref240879103"/>
      <w:bookmarkStart w:id="1728" w:name="_Ref242758460"/>
      <w:r w:rsidRPr="00B77711">
        <w:rPr>
          <w:rFonts w:ascii="Arial" w:hAnsi="Arial" w:cs="Arial"/>
          <w:sz w:val="20"/>
        </w:rPr>
        <w:t>The Performance Security shall be denominated in Philippine Pesos and posted in favor of the Procuring Entity in an amount not less than the percentage of the total contract price in accordance with the following schedule:</w:t>
      </w:r>
      <w:bookmarkEnd w:id="1725"/>
      <w:bookmarkEnd w:id="1726"/>
      <w:bookmarkEnd w:id="1727"/>
      <w:bookmarkEnd w:id="172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77711" w:rsidRPr="00B77711" w:rsidTr="00B77711">
        <w:tc>
          <w:tcPr>
            <w:tcW w:w="3780"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Form of Performance Security</w:t>
            </w:r>
          </w:p>
        </w:tc>
        <w:tc>
          <w:tcPr>
            <w:tcW w:w="3780" w:type="dxa"/>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Amount of Performance Security</w:t>
            </w: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(Not less than the Percentage of the Total Contract Price)</w:t>
            </w:r>
          </w:p>
        </w:tc>
      </w:tr>
      <w:tr w:rsidR="00B77711" w:rsidRPr="00B77711" w:rsidTr="00B77711">
        <w:trPr>
          <w:trHeight w:val="548"/>
        </w:trPr>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t>Cash or cashier’s/manager’s check issued by a Universal or Commercial Bank.</w:t>
            </w:r>
          </w:p>
          <w:p w:rsidR="00B77711" w:rsidRPr="00B77711" w:rsidRDefault="00B77711" w:rsidP="00B77711">
            <w:pPr>
              <w:pStyle w:val="Style1"/>
              <w:tabs>
                <w:tab w:val="clear" w:pos="1440"/>
              </w:tabs>
              <w:spacing w:before="0" w:after="0" w:line="240" w:lineRule="auto"/>
              <w:ind w:left="0" w:firstLine="0"/>
              <w:outlineLvl w:val="1"/>
              <w:rPr>
                <w:rFonts w:ascii="Arial" w:hAnsi="Arial" w:cs="Arial"/>
                <w:sz w:val="20"/>
              </w:rPr>
            </w:pPr>
          </w:p>
        </w:tc>
        <w:tc>
          <w:tcPr>
            <w:tcW w:w="3780" w:type="dxa"/>
            <w:vMerge w:val="restart"/>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Ten percent (10%)</w:t>
            </w:r>
          </w:p>
        </w:tc>
      </w:tr>
      <w:tr w:rsidR="00B77711" w:rsidRPr="00B77711" w:rsidTr="00B77711">
        <w:trPr>
          <w:trHeight w:val="1700"/>
        </w:trPr>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t>Bank draft/guarantee or irrevocable letter of credit issued by a Universal or Commercial Bank: Provided, however, that it shall be confirmed or authenticated by a Universal or Commercial Bank, if issued by a foreign bank.</w:t>
            </w:r>
          </w:p>
          <w:p w:rsidR="00B77711" w:rsidRPr="00B77711" w:rsidRDefault="00B77711" w:rsidP="00B77711">
            <w:pPr>
              <w:pStyle w:val="Style1"/>
              <w:tabs>
                <w:tab w:val="clear" w:pos="1440"/>
              </w:tabs>
              <w:spacing w:before="0" w:after="0" w:line="240" w:lineRule="auto"/>
              <w:ind w:left="0" w:firstLine="0"/>
              <w:outlineLvl w:val="1"/>
              <w:rPr>
                <w:rFonts w:ascii="Arial" w:hAnsi="Arial" w:cs="Arial"/>
                <w:sz w:val="20"/>
              </w:rPr>
            </w:pPr>
          </w:p>
        </w:tc>
        <w:tc>
          <w:tcPr>
            <w:tcW w:w="3780" w:type="dxa"/>
            <w:vMerge/>
            <w:vAlign w:val="center"/>
          </w:tcPr>
          <w:p w:rsidR="00B77711" w:rsidRPr="00B77711" w:rsidDel="00AD2F76" w:rsidRDefault="00B77711" w:rsidP="00B77711">
            <w:pPr>
              <w:pStyle w:val="Style1"/>
              <w:tabs>
                <w:tab w:val="clear" w:pos="1440"/>
              </w:tabs>
              <w:spacing w:before="0" w:after="0" w:line="240" w:lineRule="auto"/>
              <w:ind w:left="0" w:firstLine="0"/>
              <w:jc w:val="center"/>
              <w:rPr>
                <w:rFonts w:ascii="Arial" w:hAnsi="Arial" w:cs="Arial"/>
                <w:sz w:val="20"/>
              </w:rPr>
            </w:pPr>
          </w:p>
        </w:tc>
      </w:tr>
      <w:tr w:rsidR="00B77711" w:rsidRPr="00B77711" w:rsidTr="00B77711">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t>Surety bond callable upon demand issued by a surety or insurance company duly certified by the Insurance Commission as authorized to issue such security.</w:t>
            </w:r>
          </w:p>
        </w:tc>
        <w:tc>
          <w:tcPr>
            <w:tcW w:w="3780" w:type="dxa"/>
          </w:tcPr>
          <w:p w:rsidR="00B77711" w:rsidRPr="00B77711" w:rsidRDefault="00B77711" w:rsidP="00B77711">
            <w:pPr>
              <w:pStyle w:val="Style1"/>
              <w:tabs>
                <w:tab w:val="clear" w:pos="1440"/>
              </w:tabs>
              <w:spacing w:before="0" w:after="0" w:line="240" w:lineRule="auto"/>
              <w:ind w:left="0" w:firstLine="0"/>
              <w:rPr>
                <w:rFonts w:ascii="Arial" w:hAnsi="Arial" w:cs="Arial"/>
                <w:sz w:val="20"/>
              </w:rPr>
            </w:pP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Thirty percent (30%)</w:t>
            </w:r>
          </w:p>
        </w:tc>
      </w:tr>
    </w:tbl>
    <w:p w:rsidR="00B77711" w:rsidRPr="00B77711" w:rsidRDefault="00B77711" w:rsidP="00B77711">
      <w:pPr>
        <w:pStyle w:val="Style1"/>
        <w:numPr>
          <w:ilvl w:val="2"/>
          <w:numId w:val="3"/>
        </w:numPr>
        <w:rPr>
          <w:rFonts w:ascii="Arial" w:hAnsi="Arial" w:cs="Arial"/>
          <w:sz w:val="20"/>
        </w:rPr>
      </w:pPr>
      <w:bookmarkStart w:id="1729" w:name="_Ref47684693"/>
      <w:bookmarkStart w:id="1730" w:name="_Toc99261643"/>
      <w:bookmarkStart w:id="1731" w:name="_Toc99766254"/>
      <w:bookmarkStart w:id="1732" w:name="_Toc99862621"/>
      <w:bookmarkStart w:id="1733" w:name="_Toc99942706"/>
      <w:bookmarkStart w:id="1734" w:name="_Toc100755411"/>
      <w:bookmarkStart w:id="1735" w:name="_Toc100907035"/>
      <w:bookmarkStart w:id="1736" w:name="_Toc100978315"/>
      <w:bookmarkStart w:id="1737" w:name="_Toc100978700"/>
      <w:bookmarkStart w:id="1738" w:name="_Toc239473047"/>
      <w:bookmarkStart w:id="1739" w:name="_Toc239473665"/>
      <w:r w:rsidRPr="00B77711">
        <w:rPr>
          <w:rFonts w:ascii="Arial" w:hAnsi="Arial" w:cs="Arial"/>
          <w:sz w:val="20"/>
        </w:rPr>
        <w:t>Failure of the successful Bidder to comply with the above-mentioned requirement shall constitute sufficient ground for the annulment of the award and forfeiture of the bid security, in which event the Procuring Entity shall have a fresh period to initiate and complete the post qualification of the second Lowest Calculated Bid. The procedure shall be repeated until LCRB is identified and selected for recommendation of contract award. However if no Bidder passed post-qualification, the BAC shall declare the bidding a failure and conduct a re-bidding with re-advertisement, if necessary.</w:t>
      </w:r>
      <w:bookmarkEnd w:id="1729"/>
      <w:bookmarkEnd w:id="1730"/>
      <w:bookmarkEnd w:id="1731"/>
      <w:bookmarkEnd w:id="1732"/>
      <w:bookmarkEnd w:id="1733"/>
      <w:bookmarkEnd w:id="1734"/>
      <w:bookmarkEnd w:id="1735"/>
      <w:bookmarkEnd w:id="1736"/>
      <w:bookmarkEnd w:id="1737"/>
      <w:bookmarkEnd w:id="1738"/>
      <w:bookmarkEnd w:id="1739"/>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740" w:name="_Toc240795081"/>
      <w:bookmarkStart w:id="1741" w:name="_Toc240795082"/>
      <w:bookmarkStart w:id="1742" w:name="_Toc240795084"/>
      <w:bookmarkStart w:id="1743" w:name="_Toc240795086"/>
      <w:bookmarkStart w:id="1744" w:name="_Toc240795087"/>
      <w:bookmarkStart w:id="1745" w:name="_Toc240795088"/>
      <w:bookmarkStart w:id="1746" w:name="_Toc240795089"/>
      <w:bookmarkStart w:id="1747" w:name="_Toc240795090"/>
      <w:bookmarkStart w:id="1748" w:name="_Toc240795091"/>
      <w:bookmarkStart w:id="1749" w:name="_Toc240795092"/>
      <w:bookmarkStart w:id="1750" w:name="_Toc240795093"/>
      <w:bookmarkStart w:id="1751" w:name="_Toc240795094"/>
      <w:bookmarkStart w:id="1752" w:name="_Toc240795095"/>
      <w:bookmarkStart w:id="1753" w:name="_Toc240795097"/>
      <w:bookmarkStart w:id="1754" w:name="_Toc240795098"/>
      <w:bookmarkStart w:id="1755" w:name="_Toc240795099"/>
      <w:bookmarkStart w:id="1756" w:name="_Toc240795101"/>
      <w:bookmarkStart w:id="1757" w:name="_Toc240795103"/>
      <w:bookmarkStart w:id="1758" w:name="_Toc240795104"/>
      <w:bookmarkStart w:id="1759" w:name="_Toc240795105"/>
      <w:bookmarkStart w:id="1760" w:name="_Toc240795106"/>
      <w:bookmarkStart w:id="1761" w:name="_Toc240795107"/>
      <w:bookmarkStart w:id="1762" w:name="_Toc240795108"/>
      <w:bookmarkStart w:id="1763" w:name="_Toc240795109"/>
      <w:bookmarkStart w:id="1764" w:name="_Toc240795111"/>
      <w:bookmarkStart w:id="1765" w:name="_Toc240795113"/>
      <w:bookmarkStart w:id="1766" w:name="_Toc240795114"/>
      <w:bookmarkStart w:id="1767" w:name="_Toc240795115"/>
      <w:bookmarkStart w:id="1768" w:name="_Toc240795117"/>
      <w:bookmarkStart w:id="1769" w:name="_Toc240795119"/>
      <w:bookmarkStart w:id="1770" w:name="_Toc240795120"/>
      <w:bookmarkStart w:id="1771" w:name="_Toc240040560"/>
      <w:bookmarkStart w:id="1772" w:name="_Toc240040865"/>
      <w:bookmarkStart w:id="1773" w:name="_Toc240078920"/>
      <w:bookmarkStart w:id="1774" w:name="_Toc240079180"/>
      <w:bookmarkStart w:id="1775" w:name="_Toc240079596"/>
      <w:bookmarkStart w:id="1776" w:name="_Toc240193574"/>
      <w:bookmarkStart w:id="1777" w:name="_Toc240795121"/>
      <w:bookmarkStart w:id="1778" w:name="_Toc240040565"/>
      <w:bookmarkStart w:id="1779" w:name="_Toc240040870"/>
      <w:bookmarkStart w:id="1780" w:name="_Toc240078925"/>
      <w:bookmarkStart w:id="1781" w:name="_Toc240079185"/>
      <w:bookmarkStart w:id="1782" w:name="_Toc240079601"/>
      <w:bookmarkStart w:id="1783" w:name="_Toc240193579"/>
      <w:bookmarkStart w:id="1784" w:name="_Toc240795126"/>
      <w:bookmarkStart w:id="1785" w:name="_Toc240040566"/>
      <w:bookmarkStart w:id="1786" w:name="_Toc240040871"/>
      <w:bookmarkStart w:id="1787" w:name="_Toc240078926"/>
      <w:bookmarkStart w:id="1788" w:name="_Toc240079186"/>
      <w:bookmarkStart w:id="1789" w:name="_Toc240079602"/>
      <w:bookmarkStart w:id="1790" w:name="_Toc240193580"/>
      <w:bookmarkStart w:id="1791" w:name="_Toc240795127"/>
      <w:bookmarkStart w:id="1792" w:name="_Toc240040567"/>
      <w:bookmarkStart w:id="1793" w:name="_Toc240040872"/>
      <w:bookmarkStart w:id="1794" w:name="_Toc240078927"/>
      <w:bookmarkStart w:id="1795" w:name="_Toc240079187"/>
      <w:bookmarkStart w:id="1796" w:name="_Toc240079603"/>
      <w:bookmarkStart w:id="1797" w:name="_Toc240193581"/>
      <w:bookmarkStart w:id="1798" w:name="_Toc240795128"/>
      <w:bookmarkStart w:id="1799" w:name="_Toc100571228"/>
      <w:bookmarkStart w:id="1800" w:name="_Toc100571524"/>
      <w:bookmarkStart w:id="1801" w:name="_Toc101169536"/>
      <w:bookmarkStart w:id="1802" w:name="_Toc101542577"/>
      <w:bookmarkStart w:id="1803" w:name="_Toc101545854"/>
      <w:bookmarkStart w:id="1804" w:name="_Toc102300344"/>
      <w:bookmarkStart w:id="1805" w:name="_Toc102300575"/>
      <w:bookmarkStart w:id="1806" w:name="_Toc240079608"/>
      <w:bookmarkStart w:id="1807" w:name="_Toc240193586"/>
      <w:bookmarkStart w:id="1808" w:name="_Toc240795133"/>
      <w:bookmarkStart w:id="1809" w:name="_Toc242866344"/>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sidRPr="00B77711">
        <w:rPr>
          <w:rFonts w:ascii="Arial" w:hAnsi="Arial" w:cs="Arial"/>
          <w:sz w:val="20"/>
          <w:szCs w:val="20"/>
        </w:rPr>
        <w:t>Notice to Proceed</w:t>
      </w:r>
      <w:bookmarkEnd w:id="289"/>
      <w:bookmarkEnd w:id="290"/>
      <w:bookmarkEnd w:id="291"/>
      <w:bookmarkEnd w:id="292"/>
      <w:bookmarkEnd w:id="293"/>
      <w:bookmarkEnd w:id="294"/>
      <w:bookmarkEnd w:id="295"/>
      <w:bookmarkEnd w:id="296"/>
      <w:bookmarkEnd w:id="297"/>
      <w:bookmarkEnd w:id="298"/>
      <w:bookmarkEnd w:id="1799"/>
      <w:bookmarkEnd w:id="1800"/>
      <w:bookmarkEnd w:id="1801"/>
      <w:bookmarkEnd w:id="1802"/>
      <w:bookmarkEnd w:id="1803"/>
      <w:bookmarkEnd w:id="1804"/>
      <w:bookmarkEnd w:id="1805"/>
      <w:bookmarkEnd w:id="1806"/>
      <w:bookmarkEnd w:id="1807"/>
      <w:bookmarkEnd w:id="1808"/>
      <w:bookmarkEnd w:id="1809"/>
    </w:p>
    <w:p w:rsidR="00B77711" w:rsidRPr="00B77711" w:rsidRDefault="00B77711" w:rsidP="00B77711">
      <w:pPr>
        <w:pStyle w:val="Style1"/>
        <w:tabs>
          <w:tab w:val="clear" w:pos="1440"/>
        </w:tabs>
        <w:spacing w:before="0"/>
        <w:ind w:left="720" w:firstLine="0"/>
        <w:rPr>
          <w:rFonts w:ascii="Arial" w:hAnsi="Arial" w:cs="Arial"/>
          <w:sz w:val="20"/>
        </w:rPr>
      </w:pPr>
      <w:bookmarkStart w:id="1810" w:name="_Toc99261645"/>
      <w:bookmarkStart w:id="1811" w:name="_Toc99766256"/>
      <w:bookmarkStart w:id="1812" w:name="_Toc99862623"/>
      <w:bookmarkStart w:id="1813" w:name="_Toc99942708"/>
      <w:bookmarkStart w:id="1814" w:name="_Toc100755413"/>
      <w:bookmarkStart w:id="1815" w:name="_Toc100907037"/>
      <w:bookmarkStart w:id="1816" w:name="_Toc100978317"/>
      <w:bookmarkStart w:id="1817" w:name="_Toc100978702"/>
      <w:r w:rsidRPr="00B77711">
        <w:rPr>
          <w:rFonts w:ascii="Arial" w:hAnsi="Arial" w:cs="Arial"/>
          <w:sz w:val="20"/>
        </w:rPr>
        <w:t xml:space="preserve">Within seven (7) calendar days </w:t>
      </w:r>
      <w:bookmarkEnd w:id="1810"/>
      <w:bookmarkEnd w:id="1811"/>
      <w:bookmarkEnd w:id="1812"/>
      <w:bookmarkEnd w:id="1813"/>
      <w:bookmarkEnd w:id="1814"/>
      <w:bookmarkEnd w:id="1815"/>
      <w:bookmarkEnd w:id="1816"/>
      <w:bookmarkEnd w:id="1817"/>
      <w:r w:rsidRPr="00B77711">
        <w:rPr>
          <w:rFonts w:ascii="Arial" w:hAnsi="Arial" w:cs="Arial"/>
          <w:sz w:val="20"/>
        </w:rPr>
        <w:t xml:space="preserve">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r w:rsidRPr="00B77711">
        <w:rPr>
          <w:rFonts w:ascii="Arial" w:hAnsi="Arial" w:cs="Arial"/>
          <w:sz w:val="20"/>
          <w:szCs w:val="20"/>
        </w:rPr>
        <w:t>Protest Mechanism</w:t>
      </w:r>
    </w:p>
    <w:p w:rsidR="00B77711" w:rsidRPr="00B77711" w:rsidRDefault="00B77711" w:rsidP="00B77711">
      <w:pPr>
        <w:pStyle w:val="Style1"/>
        <w:tabs>
          <w:tab w:val="clear" w:pos="1440"/>
        </w:tabs>
        <w:ind w:left="720" w:firstLine="0"/>
        <w:rPr>
          <w:rFonts w:ascii="Arial" w:hAnsi="Arial" w:cs="Arial"/>
          <w:sz w:val="20"/>
        </w:rPr>
      </w:pPr>
      <w:r w:rsidRPr="00B77711">
        <w:rPr>
          <w:rFonts w:ascii="Arial" w:hAnsi="Arial" w:cs="Arial"/>
          <w:sz w:val="20"/>
        </w:rPr>
        <w:t>Decision of the procuring entity at any stage of the procurement process may be questioned in accordance with Sections 55 of the IRR of RA 9184.</w:t>
      </w:r>
    </w:p>
    <w:bookmarkEnd w:id="299"/>
    <w:bookmarkEnd w:id="300"/>
    <w:bookmarkEnd w:id="301"/>
    <w:bookmarkEnd w:id="302"/>
    <w:bookmarkEnd w:id="303"/>
    <w:bookmarkEnd w:id="304"/>
    <w:bookmarkEnd w:id="305"/>
    <w:bookmarkEnd w:id="306"/>
    <w:bookmarkEnd w:id="307"/>
    <w:bookmarkEnd w:id="308"/>
    <w:p w:rsidR="00B77711" w:rsidRPr="00B77711" w:rsidRDefault="00B77711" w:rsidP="00B77711">
      <w:pPr>
        <w:rPr>
          <w:rFonts w:ascii="Arial" w:hAnsi="Arial" w:cs="Arial"/>
          <w:sz w:val="20"/>
          <w:szCs w:val="20"/>
        </w:rPr>
        <w:sectPr w:rsidR="00B77711" w:rsidRPr="00B77711" w:rsidSect="00B77711">
          <w:headerReference w:type="even" r:id="rId20"/>
          <w:headerReference w:type="default" r:id="rId21"/>
          <w:footerReference w:type="default" r:id="rId22"/>
          <w:headerReference w:type="first" r:id="rId23"/>
          <w:pgSz w:w="11909" w:h="16834" w:code="9"/>
          <w:pgMar w:top="1440" w:right="1440" w:bottom="1440" w:left="1440" w:header="720" w:footer="720" w:gutter="0"/>
          <w:cols w:space="720"/>
          <w:docGrid w:linePitch="360"/>
        </w:sectPr>
      </w:pPr>
    </w:p>
    <w:p w:rsidR="00B77711" w:rsidRDefault="00B77711" w:rsidP="00B77711">
      <w:pPr>
        <w:pStyle w:val="Heading1"/>
        <w:rPr>
          <w:rFonts w:cs="Arial"/>
          <w:sz w:val="20"/>
        </w:rPr>
      </w:pPr>
      <w:bookmarkStart w:id="1818" w:name="_Toc36968678"/>
      <w:bookmarkStart w:id="1819" w:name="_Toc36968775"/>
      <w:bookmarkStart w:id="1820" w:name="_Ref60480529"/>
      <w:bookmarkStart w:id="1821" w:name="_Toc60484216"/>
      <w:bookmarkStart w:id="1822" w:name="_Toc60484424"/>
      <w:bookmarkStart w:id="1823" w:name="_Toc60484762"/>
      <w:bookmarkStart w:id="1824" w:name="_Toc60484821"/>
      <w:bookmarkStart w:id="1825" w:name="_Toc60485735"/>
      <w:bookmarkStart w:id="1826" w:name="_Toc60486222"/>
      <w:bookmarkStart w:id="1827" w:name="_Toc60486475"/>
      <w:bookmarkStart w:id="1828" w:name="_Toc63167464"/>
      <w:bookmarkStart w:id="1829" w:name="_Toc63167705"/>
      <w:bookmarkStart w:id="1830" w:name="_Toc69537699"/>
      <w:bookmarkStart w:id="1831" w:name="_Toc69540462"/>
      <w:bookmarkStart w:id="1832" w:name="_Toc69541321"/>
      <w:bookmarkStart w:id="1833" w:name="_Toc70521039"/>
      <w:bookmarkStart w:id="1834" w:name="_Toc79306993"/>
      <w:bookmarkStart w:id="1835" w:name="_Toc79308351"/>
      <w:bookmarkStart w:id="1836" w:name="_Toc79310237"/>
      <w:bookmarkStart w:id="1837" w:name="_Toc94079214"/>
      <w:bookmarkStart w:id="1838" w:name="_Toc100469177"/>
      <w:bookmarkStart w:id="1839" w:name="_Toc100571230"/>
      <w:bookmarkStart w:id="1840" w:name="_Toc100571526"/>
      <w:bookmarkStart w:id="1841" w:name="_Ref100625772"/>
      <w:bookmarkStart w:id="1842" w:name="_Ref100625946"/>
      <w:bookmarkStart w:id="1843" w:name="_Ref100687552"/>
      <w:bookmarkStart w:id="1844" w:name="_Toc101169538"/>
      <w:bookmarkStart w:id="1845" w:name="_Toc101542579"/>
      <w:bookmarkStart w:id="1846" w:name="_Toc101545687"/>
      <w:bookmarkStart w:id="1847" w:name="_Toc101545856"/>
      <w:bookmarkStart w:id="1848" w:name="_Ref101959050"/>
      <w:bookmarkStart w:id="1849" w:name="_Toc102300346"/>
      <w:bookmarkStart w:id="1850" w:name="_Toc102300577"/>
      <w:bookmarkStart w:id="1851" w:name="_Ref240788471"/>
      <w:bookmarkStart w:id="1852" w:name="_Ref240788854"/>
      <w:bookmarkStart w:id="1853" w:name="_Ref240795986"/>
      <w:bookmarkStart w:id="1854" w:name="_Ref240796032"/>
      <w:bookmarkStart w:id="1855" w:name="_Toc260146151"/>
    </w:p>
    <w:p w:rsidR="00B77711" w:rsidRDefault="00B77711" w:rsidP="00B77711">
      <w:pPr>
        <w:pStyle w:val="Heading1"/>
        <w:jc w:val="center"/>
        <w:rPr>
          <w:rFonts w:cs="Arial"/>
          <w:sz w:val="44"/>
        </w:rPr>
      </w:pPr>
      <w:r w:rsidRPr="00B77711">
        <w:rPr>
          <w:rFonts w:cs="Arial"/>
          <w:sz w:val="44"/>
        </w:rPr>
        <w:t>Section III. Bid Data Sheet</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rsidR="00B77711" w:rsidRDefault="00B77711" w:rsidP="00B77711"/>
    <w:p w:rsidR="00B77711" w:rsidRPr="00B77711" w:rsidRDefault="00B77711" w:rsidP="00B777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77711" w:rsidRPr="00B77711" w:rsidTr="00B77711">
        <w:trPr>
          <w:jc w:val="center"/>
        </w:trPr>
        <w:tc>
          <w:tcPr>
            <w:tcW w:w="9000" w:type="dxa"/>
          </w:tcPr>
          <w:p w:rsidR="00B77711" w:rsidRPr="00B77711" w:rsidRDefault="00B77711" w:rsidP="00B77711">
            <w:pPr>
              <w:spacing w:before="240"/>
              <w:rPr>
                <w:rFonts w:ascii="Arial" w:hAnsi="Arial" w:cs="Arial"/>
                <w:b/>
                <w:sz w:val="20"/>
                <w:szCs w:val="20"/>
              </w:rPr>
            </w:pPr>
            <w:r w:rsidRPr="00B77711">
              <w:rPr>
                <w:rFonts w:ascii="Arial" w:hAnsi="Arial" w:cs="Arial"/>
                <w:b/>
                <w:sz w:val="20"/>
                <w:szCs w:val="20"/>
              </w:rPr>
              <w:t>Notes on the Bid Data Sheet</w:t>
            </w:r>
          </w:p>
          <w:p w:rsidR="00B77711" w:rsidRPr="00B77711" w:rsidRDefault="00B77711" w:rsidP="00B77711">
            <w:pPr>
              <w:suppressAutoHyphens/>
              <w:spacing w:before="240"/>
              <w:rPr>
                <w:rFonts w:ascii="Arial" w:hAnsi="Arial" w:cs="Arial"/>
                <w:sz w:val="20"/>
                <w:szCs w:val="20"/>
              </w:rPr>
            </w:pPr>
            <w:r w:rsidRPr="00B77711">
              <w:rPr>
                <w:rFonts w:ascii="Arial" w:hAnsi="Arial" w:cs="Arial"/>
                <w:sz w:val="20"/>
                <w:szCs w:val="20"/>
              </w:rPr>
              <w:t>This Section is intended to assist the Procuring Entity in providing the specific information in relation to corresponding clauses in the ITB included in Section II, and has to be prepared for each specific procurement.</w:t>
            </w:r>
          </w:p>
          <w:p w:rsidR="00B77711" w:rsidRPr="00B77711" w:rsidRDefault="00B77711" w:rsidP="00B77711">
            <w:pPr>
              <w:suppressAutoHyphens/>
              <w:spacing w:before="240"/>
              <w:rPr>
                <w:rFonts w:ascii="Arial" w:hAnsi="Arial" w:cs="Arial"/>
                <w:sz w:val="20"/>
                <w:szCs w:val="20"/>
              </w:rPr>
            </w:pPr>
            <w:r w:rsidRPr="00B77711">
              <w:rPr>
                <w:rFonts w:ascii="Arial" w:hAnsi="Arial" w:cs="Arial"/>
                <w:sz w:val="20"/>
                <w:szCs w:val="20"/>
              </w:rPr>
              <w: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rsidR="00B77711" w:rsidRPr="00B77711" w:rsidRDefault="00B77711" w:rsidP="00B77711">
            <w:pPr>
              <w:suppressAutoHyphens/>
              <w:spacing w:before="240"/>
              <w:ind w:left="720" w:hanging="720"/>
              <w:rPr>
                <w:rFonts w:ascii="Arial" w:hAnsi="Arial" w:cs="Arial"/>
                <w:sz w:val="20"/>
                <w:szCs w:val="20"/>
              </w:rPr>
            </w:pPr>
            <w:r w:rsidRPr="00B77711">
              <w:rPr>
                <w:rFonts w:ascii="Arial" w:hAnsi="Arial" w:cs="Arial"/>
                <w:sz w:val="20"/>
                <w:szCs w:val="20"/>
              </w:rPr>
              <w:t>(a)</w:t>
            </w:r>
            <w:r w:rsidRPr="00B77711">
              <w:rPr>
                <w:rFonts w:ascii="Arial" w:hAnsi="Arial" w:cs="Arial"/>
                <w:sz w:val="20"/>
                <w:szCs w:val="20"/>
              </w:rPr>
              <w:tab/>
              <w:t>Information that specifies and complements provisions of</w:t>
            </w:r>
            <w:r w:rsidR="00BD6DEC">
              <w:rPr>
                <w:rFonts w:ascii="Arial" w:hAnsi="Arial" w:cs="Arial"/>
                <w:sz w:val="20"/>
                <w:szCs w:val="20"/>
              </w:rPr>
              <w:t xml:space="preserve"> the</w:t>
            </w:r>
            <w:r w:rsidRPr="00B77711">
              <w:rPr>
                <w:rFonts w:ascii="Arial" w:hAnsi="Arial" w:cs="Arial"/>
                <w:sz w:val="20"/>
                <w:szCs w:val="20"/>
              </w:rPr>
              <w:t xml:space="preserve"> </w:t>
            </w:r>
            <w:r w:rsidR="00BD6DEC">
              <w:rPr>
                <w:rFonts w:ascii="Arial" w:hAnsi="Arial" w:cs="Arial"/>
                <w:sz w:val="20"/>
                <w:szCs w:val="20"/>
              </w:rPr>
              <w:t xml:space="preserve">IRR </w:t>
            </w:r>
            <w:r w:rsidRPr="00B77711">
              <w:rPr>
                <w:rFonts w:ascii="Arial" w:hAnsi="Arial" w:cs="Arial"/>
                <w:sz w:val="20"/>
                <w:szCs w:val="20"/>
              </w:rPr>
              <w:t>must be incorporated.</w:t>
            </w:r>
          </w:p>
          <w:p w:rsidR="00B77711" w:rsidRPr="00B77711" w:rsidRDefault="00B77711" w:rsidP="00B77711">
            <w:pPr>
              <w:suppressAutoHyphens/>
              <w:spacing w:before="240"/>
              <w:ind w:left="720" w:hanging="720"/>
              <w:rPr>
                <w:rFonts w:ascii="Arial" w:hAnsi="Arial" w:cs="Arial"/>
                <w:sz w:val="20"/>
                <w:szCs w:val="20"/>
              </w:rPr>
            </w:pPr>
            <w:r w:rsidRPr="00B77711">
              <w:rPr>
                <w:rFonts w:ascii="Arial" w:hAnsi="Arial" w:cs="Arial"/>
                <w:sz w:val="20"/>
                <w:szCs w:val="20"/>
              </w:rPr>
              <w:t>(b)</w:t>
            </w:r>
            <w:r w:rsidRPr="00B77711">
              <w:rPr>
                <w:rFonts w:ascii="Arial" w:hAnsi="Arial" w:cs="Arial"/>
                <w:sz w:val="20"/>
                <w:szCs w:val="20"/>
              </w:rPr>
              <w:tab/>
              <w:t xml:space="preserve">Amendments and/or supplements, if any, to provisions of </w:t>
            </w:r>
            <w:r w:rsidR="00BD6DEC">
              <w:rPr>
                <w:rFonts w:ascii="Arial" w:hAnsi="Arial" w:cs="Arial"/>
                <w:sz w:val="20"/>
                <w:szCs w:val="20"/>
              </w:rPr>
              <w:t xml:space="preserve">the IRR </w:t>
            </w:r>
            <w:r w:rsidRPr="00B77711">
              <w:rPr>
                <w:rFonts w:ascii="Arial" w:hAnsi="Arial" w:cs="Arial"/>
                <w:sz w:val="20"/>
                <w:szCs w:val="20"/>
              </w:rPr>
              <w:t>as necessitated by the circumstances of the specific procurement, must also be incorporated.</w:t>
            </w:r>
          </w:p>
          <w:p w:rsidR="00B77711" w:rsidRPr="00B77711" w:rsidRDefault="00B77711" w:rsidP="00B77711">
            <w:pPr>
              <w:suppressAutoHyphens/>
              <w:spacing w:after="0" w:line="240" w:lineRule="auto"/>
              <w:rPr>
                <w:rFonts w:ascii="Arial" w:hAnsi="Arial" w:cs="Arial"/>
                <w:sz w:val="20"/>
                <w:szCs w:val="20"/>
              </w:rPr>
            </w:pPr>
            <w:r w:rsidRPr="00B77711">
              <w:rPr>
                <w:rFonts w:ascii="Arial" w:hAnsi="Arial" w:cs="Arial"/>
                <w:sz w:val="20"/>
                <w:szCs w:val="20"/>
              </w:rPr>
              <w:t>For foreign-assisted projects, the Bid Data Sheet to be used is provided in Section X-Foreign-Assisted Projects.</w:t>
            </w:r>
          </w:p>
        </w:tc>
      </w:tr>
    </w:tbl>
    <w:p w:rsidR="00B77711" w:rsidRPr="00B77711" w:rsidRDefault="00B77711" w:rsidP="00B77711">
      <w:pPr>
        <w:rPr>
          <w:rFonts w:ascii="Arial" w:hAnsi="Arial" w:cs="Arial"/>
          <w:sz w:val="20"/>
          <w:szCs w:val="20"/>
        </w:rPr>
      </w:pPr>
    </w:p>
    <w:p w:rsidR="00FD16D8" w:rsidRPr="00B77711" w:rsidRDefault="00FD16D8" w:rsidP="00B77711">
      <w:pPr>
        <w:keepNext/>
        <w:overflowPunct w:val="0"/>
        <w:autoSpaceDE w:val="0"/>
        <w:autoSpaceDN w:val="0"/>
        <w:adjustRightInd w:val="0"/>
        <w:spacing w:after="0" w:line="240" w:lineRule="auto"/>
        <w:ind w:left="720"/>
        <w:textAlignment w:val="baseline"/>
        <w:outlineLvl w:val="1"/>
        <w:rPr>
          <w:rFonts w:ascii="Arial" w:eastAsia="Times New Roman" w:hAnsi="Arial" w:cs="Arial"/>
          <w:b/>
          <w:sz w:val="20"/>
          <w:szCs w:val="20"/>
        </w:rPr>
      </w:pPr>
    </w:p>
    <w:p w:rsidR="00FD16D8" w:rsidRPr="00B77711" w:rsidRDefault="00FD16D8" w:rsidP="00FD16D8">
      <w:pPr>
        <w:spacing w:after="0" w:line="240" w:lineRule="auto"/>
        <w:jc w:val="center"/>
        <w:rPr>
          <w:rFonts w:ascii="Arial" w:eastAsia="Times New Roman" w:hAnsi="Arial" w:cs="Arial"/>
          <w:b/>
          <w:sz w:val="20"/>
          <w:szCs w:val="20"/>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Default="00FD16D8" w:rsidP="00FD16D8">
      <w:pPr>
        <w:spacing w:after="0" w:line="240" w:lineRule="auto"/>
        <w:jc w:val="center"/>
        <w:rPr>
          <w:rFonts w:ascii="Arial" w:eastAsia="Times New Roman" w:hAnsi="Arial" w:cs="Arial"/>
          <w:b/>
          <w:sz w:val="52"/>
          <w:szCs w:val="24"/>
        </w:rPr>
      </w:pPr>
    </w:p>
    <w:p w:rsidR="00480C22" w:rsidRPr="00E51BCF" w:rsidRDefault="00480C22" w:rsidP="00FD16D8">
      <w:pPr>
        <w:spacing w:after="0" w:line="240" w:lineRule="auto"/>
        <w:jc w:val="center"/>
        <w:rPr>
          <w:rFonts w:ascii="Arial" w:eastAsia="Times New Roman" w:hAnsi="Arial" w:cs="Arial"/>
          <w:b/>
          <w:sz w:val="52"/>
          <w:szCs w:val="24"/>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FD16D8" w:rsidRPr="00E51BCF" w:rsidTr="002459D4">
        <w:trPr>
          <w:trHeight w:val="577"/>
        </w:trPr>
        <w:tc>
          <w:tcPr>
            <w:tcW w:w="9041" w:type="dxa"/>
            <w:gridSpan w:val="2"/>
            <w:tcBorders>
              <w:top w:val="nil"/>
              <w:left w:val="nil"/>
              <w:right w:val="nil"/>
            </w:tcBorders>
            <w:vAlign w:val="center"/>
          </w:tcPr>
          <w:p w:rsidR="00FD16D8" w:rsidRPr="00E51BCF" w:rsidRDefault="00FD16D8" w:rsidP="00FD16D8">
            <w:pPr>
              <w:overflowPunct w:val="0"/>
              <w:autoSpaceDE w:val="0"/>
              <w:autoSpaceDN w:val="0"/>
              <w:adjustRightInd w:val="0"/>
              <w:spacing w:after="0" w:line="240" w:lineRule="auto"/>
              <w:jc w:val="center"/>
              <w:textAlignment w:val="baseline"/>
              <w:rPr>
                <w:rFonts w:ascii="Arial" w:eastAsia="MS Mincho" w:hAnsi="Arial" w:cs="Arial"/>
                <w:b/>
                <w:smallCaps/>
                <w:sz w:val="32"/>
                <w:szCs w:val="32"/>
              </w:rPr>
            </w:pPr>
            <w:r w:rsidRPr="00E51BCF">
              <w:rPr>
                <w:rFonts w:ascii="Arial" w:eastAsia="MS Mincho" w:hAnsi="Arial" w:cs="Arial"/>
                <w:b/>
                <w:smallCaps/>
                <w:sz w:val="32"/>
                <w:szCs w:val="32"/>
              </w:rPr>
              <w:lastRenderedPageBreak/>
              <w:t>Section III - Bid Data Sheet</w:t>
            </w:r>
          </w:p>
          <w:p w:rsidR="00FD16D8" w:rsidRPr="00E51BCF" w:rsidRDefault="00FD16D8" w:rsidP="00FD16D8">
            <w:pPr>
              <w:overflowPunct w:val="0"/>
              <w:autoSpaceDE w:val="0"/>
              <w:autoSpaceDN w:val="0"/>
              <w:adjustRightInd w:val="0"/>
              <w:spacing w:after="0" w:line="240" w:lineRule="auto"/>
              <w:jc w:val="center"/>
              <w:textAlignment w:val="baseline"/>
              <w:rPr>
                <w:rFonts w:ascii="Arial" w:eastAsia="MS Mincho" w:hAnsi="Arial" w:cs="Arial"/>
                <w:smallCaps/>
                <w:sz w:val="20"/>
                <w:szCs w:val="20"/>
              </w:rPr>
            </w:pPr>
          </w:p>
          <w:p w:rsidR="00FD16D8" w:rsidRPr="00E51BCF" w:rsidRDefault="00FD16D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This Section III, Bid Data Sheet amends and/or supplements Section II, Instructions to Bidders. In case of discrepancy between Section III and Section II of the Bidding Documents, the provisions of Section III shall prevail.</w:t>
            </w:r>
          </w:p>
          <w:p w:rsidR="00FD16D8" w:rsidRPr="00E51BCF" w:rsidRDefault="00FD16D8" w:rsidP="00FD16D8">
            <w:pPr>
              <w:overflowPunct w:val="0"/>
              <w:autoSpaceDE w:val="0"/>
              <w:autoSpaceDN w:val="0"/>
              <w:adjustRightInd w:val="0"/>
              <w:spacing w:after="0" w:line="120" w:lineRule="auto"/>
              <w:jc w:val="center"/>
              <w:textAlignment w:val="baseline"/>
              <w:rPr>
                <w:rFonts w:ascii="Arial" w:eastAsia="MS Mincho" w:hAnsi="Arial" w:cs="Arial"/>
                <w:b/>
                <w:smallCaps/>
                <w:sz w:val="20"/>
                <w:szCs w:val="20"/>
              </w:rPr>
            </w:pPr>
          </w:p>
        </w:tc>
      </w:tr>
      <w:tr w:rsidR="00FD16D8" w:rsidRPr="00E51BCF" w:rsidTr="002459D4">
        <w:trPr>
          <w:trHeight w:val="577"/>
        </w:trPr>
        <w:tc>
          <w:tcPr>
            <w:tcW w:w="1447" w:type="dxa"/>
            <w:vAlign w:val="center"/>
          </w:tcPr>
          <w:p w:rsidR="00FD16D8" w:rsidRPr="00E51BCF" w:rsidRDefault="00FD16D8" w:rsidP="00FD16D8">
            <w:pPr>
              <w:keepNext/>
              <w:overflowPunct w:val="0"/>
              <w:autoSpaceDE w:val="0"/>
              <w:autoSpaceDN w:val="0"/>
              <w:adjustRightInd w:val="0"/>
              <w:spacing w:after="0" w:line="240" w:lineRule="auto"/>
              <w:jc w:val="center"/>
              <w:textAlignment w:val="baseline"/>
              <w:outlineLvl w:val="1"/>
              <w:rPr>
                <w:rFonts w:ascii="Arial" w:eastAsia="MS Mincho" w:hAnsi="Arial" w:cs="Arial"/>
                <w:b/>
                <w:sz w:val="20"/>
                <w:szCs w:val="20"/>
              </w:rPr>
            </w:pPr>
            <w:bookmarkStart w:id="1856" w:name="bds1_1"/>
            <w:bookmarkEnd w:id="1856"/>
            <w:r w:rsidRPr="00E51BCF">
              <w:rPr>
                <w:rFonts w:ascii="Arial" w:eastAsia="MS Mincho" w:hAnsi="Arial" w:cs="Arial"/>
                <w:b/>
                <w:sz w:val="20"/>
                <w:szCs w:val="20"/>
              </w:rPr>
              <w:t>I</w:t>
            </w:r>
            <w:r w:rsidR="00B567FB" w:rsidRPr="00E51BCF">
              <w:rPr>
                <w:rFonts w:ascii="Arial" w:eastAsia="MS Mincho" w:hAnsi="Arial" w:cs="Arial"/>
                <w:b/>
                <w:sz w:val="20"/>
                <w:szCs w:val="20"/>
              </w:rPr>
              <w:t>T</w:t>
            </w:r>
            <w:r w:rsidRPr="00E51BCF">
              <w:rPr>
                <w:rFonts w:ascii="Arial" w:eastAsia="MS Mincho" w:hAnsi="Arial" w:cs="Arial"/>
                <w:b/>
                <w:sz w:val="20"/>
                <w:szCs w:val="20"/>
              </w:rPr>
              <w:t>B Clause</w:t>
            </w:r>
          </w:p>
        </w:tc>
        <w:tc>
          <w:tcPr>
            <w:tcW w:w="7594" w:type="dxa"/>
            <w:vAlign w:val="center"/>
          </w:tcPr>
          <w:p w:rsidR="00FD16D8" w:rsidRPr="00E51BCF" w:rsidRDefault="00FD16D8" w:rsidP="00FD16D8">
            <w:pPr>
              <w:overflowPunct w:val="0"/>
              <w:autoSpaceDE w:val="0"/>
              <w:autoSpaceDN w:val="0"/>
              <w:adjustRightInd w:val="0"/>
              <w:spacing w:after="0" w:line="240" w:lineRule="auto"/>
              <w:ind w:left="-288" w:firstLine="288"/>
              <w:jc w:val="center"/>
              <w:textAlignment w:val="baseline"/>
              <w:rPr>
                <w:rFonts w:ascii="Arial" w:eastAsia="MS Mincho" w:hAnsi="Arial" w:cs="Arial"/>
                <w:b/>
                <w:sz w:val="20"/>
                <w:szCs w:val="20"/>
              </w:rPr>
            </w:pPr>
            <w:r w:rsidRPr="00E51BCF">
              <w:rPr>
                <w:rFonts w:ascii="Arial" w:eastAsia="MS Mincho" w:hAnsi="Arial" w:cs="Arial"/>
                <w:b/>
                <w:sz w:val="20"/>
                <w:szCs w:val="20"/>
              </w:rPr>
              <w:t>Description</w:t>
            </w:r>
          </w:p>
        </w:tc>
      </w:tr>
      <w:tr w:rsidR="00FD16D8" w:rsidRPr="00E51BCF" w:rsidTr="00A75FFF">
        <w:trPr>
          <w:trHeight w:val="5210"/>
        </w:trPr>
        <w:tc>
          <w:tcPr>
            <w:tcW w:w="1447" w:type="dxa"/>
          </w:tcPr>
          <w:p w:rsidR="00FD16D8" w:rsidRPr="00E51BCF" w:rsidRDefault="0040769B" w:rsidP="0040769B">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1.1</w:t>
            </w:r>
          </w:p>
        </w:tc>
        <w:tc>
          <w:tcPr>
            <w:tcW w:w="7594" w:type="dxa"/>
          </w:tcPr>
          <w:p w:rsidR="00FD16D8" w:rsidRPr="00E51BCF" w:rsidRDefault="00FD16D8" w:rsidP="00FD16D8">
            <w:pPr>
              <w:widowControl w:val="0"/>
              <w:overflowPunct w:val="0"/>
              <w:autoSpaceDE w:val="0"/>
              <w:autoSpaceDN w:val="0"/>
              <w:adjustRightInd w:val="0"/>
              <w:spacing w:after="240" w:line="240" w:lineRule="atLeast"/>
              <w:textAlignment w:val="baseline"/>
              <w:rPr>
                <w:rFonts w:ascii="Arial" w:eastAsia="MS Mincho" w:hAnsi="Arial" w:cs="Arial"/>
                <w:b/>
                <w:sz w:val="20"/>
                <w:szCs w:val="20"/>
              </w:rPr>
            </w:pPr>
            <w:r w:rsidRPr="00E51BCF">
              <w:rPr>
                <w:rFonts w:ascii="Arial" w:eastAsia="MS Mincho" w:hAnsi="Arial" w:cs="Arial"/>
                <w:b/>
                <w:sz w:val="20"/>
                <w:szCs w:val="20"/>
              </w:rPr>
              <w:t>Scope of Bid</w:t>
            </w:r>
          </w:p>
          <w:p w:rsidR="009E4397" w:rsidRPr="00E51BCF" w:rsidRDefault="00FD16D8" w:rsidP="009E4397">
            <w:pPr>
              <w:widowControl w:val="0"/>
              <w:overflowPunct w:val="0"/>
              <w:autoSpaceDE w:val="0"/>
              <w:autoSpaceDN w:val="0"/>
              <w:adjustRightInd w:val="0"/>
              <w:spacing w:after="0" w:line="240" w:lineRule="atLeast"/>
              <w:textAlignment w:val="baseline"/>
              <w:rPr>
                <w:rFonts w:ascii="Arial" w:eastAsia="MS Mincho" w:hAnsi="Arial" w:cs="Arial"/>
                <w:b/>
                <w:sz w:val="20"/>
                <w:szCs w:val="20"/>
              </w:rPr>
            </w:pPr>
            <w:r w:rsidRPr="00E51BCF">
              <w:rPr>
                <w:rFonts w:ascii="Arial" w:eastAsia="MS Mincho" w:hAnsi="Arial" w:cs="Arial"/>
                <w:sz w:val="20"/>
                <w:szCs w:val="20"/>
              </w:rPr>
              <w:t>The PROCURING ENTITY is the</w:t>
            </w:r>
            <w:r w:rsidR="008C5C15" w:rsidRPr="00E51BCF">
              <w:rPr>
                <w:rFonts w:ascii="Arial" w:eastAsia="MS Mincho" w:hAnsi="Arial" w:cs="Arial"/>
                <w:sz w:val="20"/>
                <w:szCs w:val="20"/>
              </w:rPr>
              <w:t>:</w:t>
            </w:r>
            <w:r w:rsidR="00AA47AB" w:rsidRPr="00E51BCF">
              <w:rPr>
                <w:rFonts w:ascii="Arial" w:eastAsia="MS Mincho" w:hAnsi="Arial" w:cs="Arial"/>
                <w:sz w:val="20"/>
                <w:szCs w:val="20"/>
              </w:rPr>
              <w:t xml:space="preserve">     </w:t>
            </w:r>
            <w:r w:rsidR="009E4397" w:rsidRPr="00E51BCF">
              <w:rPr>
                <w:rFonts w:ascii="Arial" w:eastAsia="MS Mincho" w:hAnsi="Arial" w:cs="Arial"/>
                <w:b/>
                <w:sz w:val="20"/>
                <w:szCs w:val="20"/>
              </w:rPr>
              <w:t xml:space="preserve">Department of Education </w:t>
            </w:r>
          </w:p>
          <w:p w:rsidR="00FD16D8" w:rsidRPr="00E51BCF" w:rsidRDefault="00AA47AB" w:rsidP="009E4397">
            <w:pPr>
              <w:widowControl w:val="0"/>
              <w:overflowPunct w:val="0"/>
              <w:autoSpaceDE w:val="0"/>
              <w:autoSpaceDN w:val="0"/>
              <w:adjustRightInd w:val="0"/>
              <w:spacing w:after="240" w:line="240" w:lineRule="atLeast"/>
              <w:textAlignment w:val="baseline"/>
              <w:rPr>
                <w:rFonts w:ascii="Arial" w:eastAsia="MS Mincho" w:hAnsi="Arial" w:cs="Arial"/>
                <w:b/>
                <w:i/>
                <w:sz w:val="20"/>
                <w:szCs w:val="20"/>
              </w:rPr>
            </w:pPr>
            <w:r w:rsidRPr="00E51BCF">
              <w:rPr>
                <w:rFonts w:ascii="Arial" w:eastAsia="MS Mincho" w:hAnsi="Arial" w:cs="Arial"/>
                <w:b/>
                <w:sz w:val="20"/>
                <w:szCs w:val="20"/>
              </w:rPr>
              <w:t xml:space="preserve">                                                          </w:t>
            </w:r>
            <w:r w:rsidR="00467D55" w:rsidRPr="00E51BCF">
              <w:rPr>
                <w:rFonts w:ascii="Arial" w:eastAsia="MS Mincho" w:hAnsi="Arial" w:cs="Arial"/>
                <w:b/>
                <w:sz w:val="20"/>
                <w:szCs w:val="20"/>
              </w:rPr>
              <w:t>City Division of San Jose del Monte</w:t>
            </w:r>
          </w:p>
          <w:p w:rsidR="009E4397" w:rsidRPr="00E51BCF" w:rsidRDefault="00FD16D8" w:rsidP="00794091">
            <w:pPr>
              <w:widowControl w:val="0"/>
              <w:overflowPunct w:val="0"/>
              <w:autoSpaceDE w:val="0"/>
              <w:autoSpaceDN w:val="0"/>
              <w:adjustRightInd w:val="0"/>
              <w:spacing w:after="240" w:line="240" w:lineRule="atLeast"/>
              <w:textAlignment w:val="baseline"/>
              <w:rPr>
                <w:rFonts w:ascii="Arial" w:eastAsia="MS Mincho" w:hAnsi="Arial" w:cs="Arial"/>
                <w:b/>
                <w:i/>
                <w:sz w:val="20"/>
                <w:szCs w:val="20"/>
              </w:rPr>
            </w:pPr>
            <w:r w:rsidRPr="00E51BCF">
              <w:rPr>
                <w:rFonts w:ascii="Arial" w:eastAsia="MS Mincho" w:hAnsi="Arial" w:cs="Arial"/>
                <w:sz w:val="20"/>
                <w:szCs w:val="20"/>
              </w:rPr>
              <w:t xml:space="preserve">The name of the </w:t>
            </w:r>
            <w:r w:rsidR="00142DD8" w:rsidRPr="00E51BCF">
              <w:rPr>
                <w:rFonts w:ascii="Arial" w:eastAsia="MS Mincho" w:hAnsi="Arial" w:cs="Arial"/>
                <w:sz w:val="20"/>
                <w:szCs w:val="20"/>
              </w:rPr>
              <w:t>Contract/</w:t>
            </w:r>
            <w:r w:rsidRPr="00E51BCF">
              <w:rPr>
                <w:rFonts w:ascii="Arial" w:eastAsia="MS Mincho" w:hAnsi="Arial" w:cs="Arial"/>
                <w:sz w:val="20"/>
                <w:szCs w:val="20"/>
              </w:rPr>
              <w:t>Project is</w:t>
            </w:r>
            <w:r w:rsidR="005378E8" w:rsidRPr="00E51BCF">
              <w:rPr>
                <w:rFonts w:ascii="Arial" w:eastAsia="MS Mincho" w:hAnsi="Arial" w:cs="Arial"/>
                <w:sz w:val="20"/>
                <w:szCs w:val="20"/>
              </w:rPr>
              <w:t>:</w:t>
            </w:r>
            <w:r w:rsidR="00990403">
              <w:rPr>
                <w:rFonts w:ascii="Arial" w:eastAsia="MS Mincho" w:hAnsi="Arial" w:cs="Arial"/>
                <w:b/>
                <w:sz w:val="20"/>
                <w:szCs w:val="20"/>
              </w:rPr>
              <w:t xml:space="preserve"> CY 2019</w:t>
            </w:r>
            <w:r w:rsidR="00480C22" w:rsidRPr="00E51BCF">
              <w:rPr>
                <w:rFonts w:ascii="Arial" w:eastAsia="MS Mincho" w:hAnsi="Arial" w:cs="Arial"/>
                <w:b/>
                <w:sz w:val="20"/>
                <w:szCs w:val="20"/>
              </w:rPr>
              <w:t xml:space="preserve"> BEFF</w:t>
            </w:r>
            <w:r w:rsidR="00075FDE" w:rsidRPr="00E51BCF">
              <w:rPr>
                <w:rFonts w:ascii="Arial" w:eastAsia="MS Mincho" w:hAnsi="Arial" w:cs="Arial"/>
                <w:b/>
                <w:sz w:val="20"/>
                <w:szCs w:val="20"/>
              </w:rPr>
              <w:t xml:space="preserve"> Repair</w:t>
            </w:r>
            <w:r w:rsidR="00480C22">
              <w:rPr>
                <w:rFonts w:ascii="Arial" w:eastAsia="MS Mincho" w:hAnsi="Arial" w:cs="Arial"/>
                <w:b/>
                <w:sz w:val="20"/>
                <w:szCs w:val="20"/>
              </w:rPr>
              <w:t xml:space="preserve"> and Rehabilitation</w:t>
            </w:r>
            <w:r w:rsidR="00075FDE" w:rsidRPr="00E51BCF">
              <w:rPr>
                <w:rFonts w:ascii="Arial" w:eastAsia="MS Mincho" w:hAnsi="Arial" w:cs="Arial"/>
                <w:b/>
                <w:sz w:val="20"/>
                <w:szCs w:val="20"/>
              </w:rPr>
              <w:t xml:space="preserve"> </w:t>
            </w:r>
            <w:r w:rsidR="00467D55" w:rsidRPr="00E51BCF">
              <w:rPr>
                <w:rFonts w:ascii="Arial" w:eastAsia="MS Mincho" w:hAnsi="Arial" w:cs="Arial"/>
                <w:b/>
                <w:sz w:val="20"/>
                <w:szCs w:val="20"/>
              </w:rPr>
              <w:t>of</w:t>
            </w:r>
            <w:r w:rsidR="00480C22">
              <w:rPr>
                <w:rFonts w:ascii="Arial" w:eastAsia="MS Mincho" w:hAnsi="Arial" w:cs="Arial"/>
                <w:b/>
                <w:sz w:val="20"/>
                <w:szCs w:val="20"/>
              </w:rPr>
              <w:t xml:space="preserve"> Classrooms  </w:t>
            </w:r>
          </w:p>
          <w:p w:rsidR="00FD16D8" w:rsidRPr="00E51BCF" w:rsidRDefault="00BB1F73" w:rsidP="00794091">
            <w:pPr>
              <w:widowControl w:val="0"/>
              <w:overflowPunct w:val="0"/>
              <w:autoSpaceDE w:val="0"/>
              <w:autoSpaceDN w:val="0"/>
              <w:adjustRightInd w:val="0"/>
              <w:spacing w:after="0" w:line="240" w:lineRule="atLeast"/>
              <w:textAlignment w:val="baseline"/>
              <w:rPr>
                <w:rFonts w:ascii="Arial" w:eastAsia="MS Mincho" w:hAnsi="Arial" w:cs="Arial"/>
                <w:i/>
                <w:sz w:val="20"/>
                <w:szCs w:val="20"/>
              </w:rPr>
            </w:pPr>
            <w:r w:rsidRPr="00E51BCF">
              <w:rPr>
                <w:rFonts w:ascii="Arial" w:eastAsia="MS Mincho" w:hAnsi="Arial" w:cs="Arial"/>
                <w:b/>
                <w:sz w:val="20"/>
                <w:szCs w:val="20"/>
              </w:rPr>
              <w:t>PROJECT</w:t>
            </w:r>
            <w:r w:rsidR="00794091" w:rsidRPr="00E51BCF">
              <w:rPr>
                <w:rFonts w:ascii="Arial" w:eastAsia="MS Mincho" w:hAnsi="Arial" w:cs="Arial"/>
                <w:b/>
                <w:sz w:val="20"/>
                <w:szCs w:val="20"/>
              </w:rPr>
              <w:t xml:space="preserve"> NO. </w:t>
            </w:r>
            <w:r w:rsidR="00055964" w:rsidRPr="00E51BCF">
              <w:rPr>
                <w:rFonts w:ascii="Arial" w:eastAsia="MS Mincho" w:hAnsi="Arial" w:cs="Arial"/>
                <w:b/>
                <w:i/>
                <w:sz w:val="20"/>
                <w:szCs w:val="20"/>
              </w:rPr>
              <w:t>D-SGOD-EF-</w:t>
            </w:r>
            <w:r w:rsidR="00990403">
              <w:rPr>
                <w:rFonts w:ascii="Arial" w:eastAsia="MS Mincho" w:hAnsi="Arial" w:cs="Arial"/>
                <w:b/>
                <w:i/>
                <w:sz w:val="20"/>
                <w:szCs w:val="20"/>
              </w:rPr>
              <w:t>CB18-11-004</w:t>
            </w:r>
          </w:p>
          <w:p w:rsidR="00794091" w:rsidRPr="00E51BCF" w:rsidRDefault="00794091" w:rsidP="00794091">
            <w:pPr>
              <w:widowControl w:val="0"/>
              <w:overflowPunct w:val="0"/>
              <w:autoSpaceDE w:val="0"/>
              <w:autoSpaceDN w:val="0"/>
              <w:adjustRightInd w:val="0"/>
              <w:spacing w:after="0" w:line="240" w:lineRule="atLeast"/>
              <w:textAlignment w:val="baseline"/>
              <w:rPr>
                <w:rFonts w:ascii="Arial" w:eastAsia="MS Mincho" w:hAnsi="Arial" w:cs="Arial"/>
                <w:i/>
                <w:sz w:val="20"/>
                <w:szCs w:val="20"/>
              </w:rPr>
            </w:pPr>
          </w:p>
          <w:p w:rsidR="00576D89" w:rsidRDefault="005378E8" w:rsidP="00FD16D8">
            <w:pPr>
              <w:widowControl w:val="0"/>
              <w:overflowPunct w:val="0"/>
              <w:autoSpaceDE w:val="0"/>
              <w:autoSpaceDN w:val="0"/>
              <w:adjustRightInd w:val="0"/>
              <w:spacing w:after="240" w:line="240" w:lineRule="atLeast"/>
              <w:textAlignment w:val="baseline"/>
              <w:rPr>
                <w:rFonts w:ascii="Arial" w:eastAsia="MS Mincho" w:hAnsi="Arial" w:cs="Arial"/>
                <w:i/>
                <w:sz w:val="20"/>
                <w:szCs w:val="20"/>
              </w:rPr>
            </w:pPr>
            <w:r w:rsidRPr="00E51BCF">
              <w:rPr>
                <w:rFonts w:ascii="Arial" w:eastAsia="MS Mincho" w:hAnsi="Arial" w:cs="Arial"/>
                <w:i/>
                <w:sz w:val="20"/>
                <w:szCs w:val="20"/>
              </w:rPr>
              <w:t>The identification of lot</w:t>
            </w:r>
            <w:r w:rsidR="00A75FFF" w:rsidRPr="00E51BCF">
              <w:rPr>
                <w:rFonts w:ascii="Arial" w:eastAsia="MS Mincho" w:hAnsi="Arial" w:cs="Arial"/>
                <w:i/>
                <w:sz w:val="20"/>
                <w:szCs w:val="20"/>
              </w:rPr>
              <w:t>(</w:t>
            </w:r>
            <w:r w:rsidRPr="00E51BCF">
              <w:rPr>
                <w:rFonts w:ascii="Arial" w:eastAsia="MS Mincho" w:hAnsi="Arial" w:cs="Arial"/>
                <w:i/>
                <w:sz w:val="20"/>
                <w:szCs w:val="20"/>
              </w:rPr>
              <w:t>s</w:t>
            </w:r>
            <w:r w:rsidR="00A75FFF" w:rsidRPr="00E51BCF">
              <w:rPr>
                <w:rFonts w:ascii="Arial" w:eastAsia="MS Mincho" w:hAnsi="Arial" w:cs="Arial"/>
                <w:i/>
                <w:sz w:val="20"/>
                <w:szCs w:val="20"/>
              </w:rPr>
              <w:t>)</w:t>
            </w:r>
            <w:r w:rsidRPr="00E51BCF">
              <w:rPr>
                <w:rFonts w:ascii="Arial" w:eastAsia="MS Mincho" w:hAnsi="Arial" w:cs="Arial"/>
                <w:i/>
                <w:sz w:val="20"/>
                <w:szCs w:val="20"/>
              </w:rPr>
              <w:t xml:space="preserve"> are:</w:t>
            </w:r>
          </w:p>
          <w:tbl>
            <w:tblPr>
              <w:tblStyle w:val="TableGrid1"/>
              <w:tblW w:w="5990" w:type="dxa"/>
              <w:jc w:val="center"/>
              <w:tblLayout w:type="fixed"/>
              <w:tblLook w:val="04A0" w:firstRow="1" w:lastRow="0" w:firstColumn="1" w:lastColumn="0" w:noHBand="0" w:noVBand="1"/>
            </w:tblPr>
            <w:tblGrid>
              <w:gridCol w:w="535"/>
              <w:gridCol w:w="4015"/>
              <w:gridCol w:w="1440"/>
            </w:tblGrid>
            <w:tr w:rsidR="00990403" w:rsidRPr="00EC2803" w:rsidTr="00990403">
              <w:trPr>
                <w:trHeight w:hRule="exact" w:val="622"/>
                <w:jc w:val="center"/>
              </w:trPr>
              <w:tc>
                <w:tcPr>
                  <w:tcW w:w="535"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Lot No.</w:t>
                  </w:r>
                </w:p>
              </w:tc>
              <w:tc>
                <w:tcPr>
                  <w:tcW w:w="4015"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Project Description</w:t>
                  </w:r>
                </w:p>
              </w:tc>
              <w:tc>
                <w:tcPr>
                  <w:tcW w:w="1440" w:type="dxa"/>
                  <w:tcBorders>
                    <w:bottom w:val="single" w:sz="4" w:space="0" w:color="auto"/>
                  </w:tcBorders>
                  <w:shd w:val="clear" w:color="auto" w:fill="D9D9D9" w:themeFill="background1" w:themeFillShade="D9"/>
                  <w:vAlign w:val="center"/>
                </w:tcPr>
                <w:p w:rsidR="00990403" w:rsidRPr="00EC2803" w:rsidRDefault="00990403" w:rsidP="00990403">
                  <w:pPr>
                    <w:jc w:val="center"/>
                    <w:rPr>
                      <w:rFonts w:ascii="Arial" w:eastAsia="MS Mincho" w:hAnsi="Arial" w:cs="Arial"/>
                      <w:b/>
                      <w:sz w:val="19"/>
                      <w:szCs w:val="19"/>
                    </w:rPr>
                  </w:pPr>
                  <w:r w:rsidRPr="00EC2803">
                    <w:rPr>
                      <w:rFonts w:ascii="Arial" w:eastAsia="MS Mincho" w:hAnsi="Arial" w:cs="Arial"/>
                      <w:b/>
                      <w:sz w:val="19"/>
                      <w:szCs w:val="19"/>
                    </w:rPr>
                    <w:t>ABC (PhP)</w:t>
                  </w:r>
                </w:p>
              </w:tc>
            </w:tr>
            <w:tr w:rsidR="00990403" w:rsidRPr="00EC2803" w:rsidTr="00990403">
              <w:trPr>
                <w:trHeight w:hRule="exact" w:val="49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r w:rsidRPr="00AD7CED">
                    <w:rPr>
                      <w:rFonts w:ascii="Arial" w:eastAsia="MS Mincho" w:hAnsi="Arial" w:cs="Arial"/>
                      <w:b/>
                      <w:sz w:val="19"/>
                      <w:szCs w:val="19"/>
                    </w:rPr>
                    <w:t>1</w:t>
                  </w: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Six (6) Classrooms in Towerville Elementary School</w:t>
                  </w:r>
                </w:p>
                <w:p w:rsidR="00990403" w:rsidRPr="00EC2803" w:rsidRDefault="00990403" w:rsidP="00990403">
                  <w:pPr>
                    <w:rPr>
                      <w:rFonts w:ascii="Arial" w:eastAsia="MS Mincho" w:hAnsi="Arial" w:cs="Arial"/>
                      <w:sz w:val="19"/>
                      <w:szCs w:val="19"/>
                    </w:rPr>
                  </w:pPr>
                </w:p>
              </w:tc>
              <w:tc>
                <w:tcPr>
                  <w:tcW w:w="1440" w:type="dxa"/>
                  <w:tcBorders>
                    <w:bottom w:val="single" w:sz="4" w:space="0" w:color="auto"/>
                  </w:tcBorders>
                </w:tcPr>
                <w:p w:rsidR="00990403" w:rsidRDefault="00990403" w:rsidP="00990403">
                  <w:pPr>
                    <w:jc w:val="center"/>
                    <w:rPr>
                      <w:rFonts w:ascii="Arial" w:eastAsia="MS Mincho" w:hAnsi="Arial" w:cs="Arial"/>
                      <w:sz w:val="19"/>
                      <w:szCs w:val="19"/>
                    </w:rPr>
                  </w:pPr>
                  <w:r>
                    <w:rPr>
                      <w:rFonts w:ascii="Arial" w:eastAsia="MS Mincho" w:hAnsi="Arial" w:cs="Arial"/>
                      <w:sz w:val="19"/>
                      <w:szCs w:val="19"/>
                    </w:rPr>
                    <w:t>1,480,048.96</w:t>
                  </w:r>
                </w:p>
                <w:p w:rsidR="00990403" w:rsidRPr="00864B76" w:rsidRDefault="00990403" w:rsidP="00990403">
                  <w:pPr>
                    <w:jc w:val="center"/>
                    <w:rPr>
                      <w:rFonts w:ascii="Arial" w:eastAsia="MS Mincho" w:hAnsi="Arial" w:cs="Arial"/>
                      <w:sz w:val="19"/>
                      <w:szCs w:val="19"/>
                    </w:rPr>
                  </w:pPr>
                </w:p>
              </w:tc>
            </w:tr>
            <w:tr w:rsidR="00990403" w:rsidRPr="00EC2803" w:rsidTr="00990403">
              <w:trPr>
                <w:trHeight w:hRule="exact" w:val="54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Four (4) Classrooms in San Martin (BBC) Elementary School</w:t>
                  </w:r>
                </w:p>
              </w:tc>
              <w:tc>
                <w:tcPr>
                  <w:tcW w:w="1440" w:type="dxa"/>
                  <w:tcBorders>
                    <w:bottom w:val="single" w:sz="4" w:space="0" w:color="auto"/>
                  </w:tcBorders>
                </w:tcPr>
                <w:p w:rsidR="00990403" w:rsidRPr="00864B76" w:rsidRDefault="00990403" w:rsidP="00990403">
                  <w:pPr>
                    <w:jc w:val="center"/>
                    <w:rPr>
                      <w:rFonts w:ascii="Arial" w:eastAsia="MS Mincho" w:hAnsi="Arial" w:cs="Arial"/>
                      <w:sz w:val="19"/>
                      <w:szCs w:val="19"/>
                    </w:rPr>
                  </w:pPr>
                  <w:r>
                    <w:rPr>
                      <w:rFonts w:ascii="Arial" w:eastAsia="MS Mincho" w:hAnsi="Arial" w:cs="Arial"/>
                      <w:sz w:val="19"/>
                      <w:szCs w:val="19"/>
                    </w:rPr>
                    <w:t>845,623.71</w:t>
                  </w:r>
                </w:p>
              </w:tc>
            </w:tr>
            <w:tr w:rsidR="00990403" w:rsidRPr="00EC2803" w:rsidTr="00990403">
              <w:trPr>
                <w:trHeight w:hRule="exact" w:val="549"/>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r>
                    <w:rPr>
                      <w:rFonts w:ascii="Arial" w:eastAsia="MS Mincho" w:hAnsi="Arial" w:cs="Arial"/>
                      <w:sz w:val="19"/>
                      <w:szCs w:val="19"/>
                    </w:rPr>
                    <w:t>Repair of Four (4) Classrooms in Minuyan National High School</w:t>
                  </w:r>
                </w:p>
              </w:tc>
              <w:tc>
                <w:tcPr>
                  <w:tcW w:w="1440" w:type="dxa"/>
                  <w:tcBorders>
                    <w:bottom w:val="single" w:sz="4" w:space="0" w:color="auto"/>
                  </w:tcBorders>
                </w:tcPr>
                <w:p w:rsidR="00990403" w:rsidRPr="00864B76" w:rsidRDefault="00990403" w:rsidP="00990403">
                  <w:pPr>
                    <w:jc w:val="center"/>
                    <w:rPr>
                      <w:rFonts w:ascii="Arial" w:eastAsia="MS Mincho" w:hAnsi="Arial" w:cs="Arial"/>
                      <w:sz w:val="19"/>
                      <w:szCs w:val="19"/>
                    </w:rPr>
                  </w:pPr>
                  <w:r>
                    <w:rPr>
                      <w:rFonts w:ascii="Arial" w:eastAsia="MS Mincho" w:hAnsi="Arial" w:cs="Arial"/>
                      <w:sz w:val="19"/>
                      <w:szCs w:val="19"/>
                    </w:rPr>
                    <w:t>1,138,140.24</w:t>
                  </w:r>
                </w:p>
              </w:tc>
            </w:tr>
            <w:tr w:rsidR="00990403" w:rsidRPr="00EC2803" w:rsidTr="00990403">
              <w:trPr>
                <w:trHeight w:hRule="exact" w:val="301"/>
                <w:jc w:val="center"/>
              </w:trPr>
              <w:tc>
                <w:tcPr>
                  <w:tcW w:w="535" w:type="dxa"/>
                  <w:tcBorders>
                    <w:bottom w:val="single" w:sz="4" w:space="0" w:color="auto"/>
                  </w:tcBorders>
                </w:tcPr>
                <w:p w:rsidR="00990403" w:rsidRPr="00AD7CED" w:rsidRDefault="00990403" w:rsidP="00990403">
                  <w:pPr>
                    <w:jc w:val="center"/>
                    <w:rPr>
                      <w:rFonts w:ascii="Arial" w:eastAsia="MS Mincho" w:hAnsi="Arial" w:cs="Arial"/>
                      <w:b/>
                      <w:sz w:val="19"/>
                      <w:szCs w:val="19"/>
                    </w:rPr>
                  </w:pPr>
                </w:p>
              </w:tc>
              <w:tc>
                <w:tcPr>
                  <w:tcW w:w="4015" w:type="dxa"/>
                  <w:tcBorders>
                    <w:bottom w:val="single" w:sz="4" w:space="0" w:color="auto"/>
                  </w:tcBorders>
                </w:tcPr>
                <w:p w:rsidR="00990403" w:rsidRDefault="00990403" w:rsidP="00990403">
                  <w:pPr>
                    <w:rPr>
                      <w:rFonts w:ascii="Arial" w:eastAsia="MS Mincho" w:hAnsi="Arial" w:cs="Arial"/>
                      <w:sz w:val="19"/>
                      <w:szCs w:val="19"/>
                    </w:rPr>
                  </w:pPr>
                </w:p>
              </w:tc>
              <w:tc>
                <w:tcPr>
                  <w:tcW w:w="1440" w:type="dxa"/>
                  <w:tcBorders>
                    <w:bottom w:val="single" w:sz="4" w:space="0" w:color="auto"/>
                  </w:tcBorders>
                </w:tcPr>
                <w:p w:rsidR="00990403" w:rsidRPr="00BB0E13" w:rsidRDefault="00990403" w:rsidP="00990403">
                  <w:pPr>
                    <w:jc w:val="center"/>
                    <w:rPr>
                      <w:rFonts w:ascii="Arial" w:eastAsia="MS Mincho" w:hAnsi="Arial" w:cs="Arial"/>
                      <w:b/>
                      <w:sz w:val="19"/>
                      <w:szCs w:val="19"/>
                    </w:rPr>
                  </w:pPr>
                  <w:r>
                    <w:rPr>
                      <w:rFonts w:ascii="Arial" w:eastAsia="MS Mincho" w:hAnsi="Arial" w:cs="Arial"/>
                      <w:b/>
                      <w:sz w:val="19"/>
                      <w:szCs w:val="19"/>
                    </w:rPr>
                    <w:t>3,463,812.91</w:t>
                  </w:r>
                </w:p>
              </w:tc>
            </w:tr>
          </w:tbl>
          <w:p w:rsidR="005378E8" w:rsidRPr="005A3574" w:rsidRDefault="00B92736" w:rsidP="00E0573E">
            <w:pPr>
              <w:widowControl w:val="0"/>
              <w:overflowPunct w:val="0"/>
              <w:autoSpaceDE w:val="0"/>
              <w:autoSpaceDN w:val="0"/>
              <w:adjustRightInd w:val="0"/>
              <w:spacing w:before="120" w:after="120" w:line="240" w:lineRule="atLeast"/>
              <w:jc w:val="both"/>
              <w:textAlignment w:val="baseline"/>
              <w:rPr>
                <w:rFonts w:ascii="Arial" w:eastAsia="MS Mincho" w:hAnsi="Arial" w:cs="Arial"/>
                <w:i/>
                <w:sz w:val="20"/>
                <w:szCs w:val="20"/>
              </w:rPr>
            </w:pPr>
            <w:r w:rsidRPr="005A3574">
              <w:rPr>
                <w:rFonts w:ascii="Arial" w:hAnsi="Arial" w:cs="Arial"/>
                <w:sz w:val="20"/>
                <w:szCs w:val="20"/>
              </w:rPr>
              <w:t>The Procuring Entity hereby invites bi</w:t>
            </w:r>
            <w:r w:rsidR="004A1316" w:rsidRPr="005A3574">
              <w:rPr>
                <w:rFonts w:ascii="Arial" w:hAnsi="Arial" w:cs="Arial"/>
                <w:sz w:val="20"/>
                <w:szCs w:val="20"/>
              </w:rPr>
              <w:t>ds for this/these</w:t>
            </w:r>
            <w:r w:rsidR="00A45E80" w:rsidRPr="005A3574">
              <w:rPr>
                <w:rFonts w:ascii="Arial" w:hAnsi="Arial" w:cs="Arial"/>
                <w:sz w:val="20"/>
                <w:szCs w:val="20"/>
              </w:rPr>
              <w:t xml:space="preserve"> infrastructure project</w:t>
            </w:r>
            <w:r w:rsidR="004A1316" w:rsidRPr="005A3574">
              <w:rPr>
                <w:rFonts w:ascii="Arial" w:hAnsi="Arial" w:cs="Arial"/>
                <w:sz w:val="20"/>
                <w:szCs w:val="20"/>
              </w:rPr>
              <w:t>/s</w:t>
            </w:r>
            <w:r w:rsidRPr="005A3574">
              <w:rPr>
                <w:rFonts w:ascii="Arial" w:hAnsi="Arial" w:cs="Arial"/>
                <w:sz w:val="20"/>
                <w:szCs w:val="20"/>
              </w:rPr>
              <w:t>, as described in</w:t>
            </w:r>
            <w:r w:rsidR="00E0573E" w:rsidRPr="005A3574">
              <w:rPr>
                <w:rFonts w:ascii="Arial" w:hAnsi="Arial" w:cs="Arial"/>
                <w:sz w:val="20"/>
                <w:szCs w:val="20"/>
              </w:rPr>
              <w:t xml:space="preserve"> Section VI. Specifications</w:t>
            </w:r>
            <w:r w:rsidRPr="005A3574">
              <w:rPr>
                <w:rFonts w:ascii="Arial" w:hAnsi="Arial" w:cs="Arial"/>
                <w:sz w:val="20"/>
                <w:szCs w:val="20"/>
              </w:rPr>
              <w:t>, Section VII. Drawings, and Sect</w:t>
            </w:r>
            <w:r w:rsidR="005E4B98" w:rsidRPr="005A3574">
              <w:rPr>
                <w:rFonts w:ascii="Arial" w:hAnsi="Arial" w:cs="Arial"/>
                <w:sz w:val="20"/>
                <w:szCs w:val="20"/>
              </w:rPr>
              <w:t>ion VIII. Bill of Quantities,</w:t>
            </w:r>
            <w:r w:rsidR="0032538F" w:rsidRPr="005A3574">
              <w:rPr>
                <w:rFonts w:ascii="Arial" w:hAnsi="Arial" w:cs="Arial"/>
                <w:sz w:val="20"/>
                <w:szCs w:val="20"/>
              </w:rPr>
              <w:t xml:space="preserve"> </w:t>
            </w:r>
            <w:r w:rsidR="002B424C" w:rsidRPr="005A3574">
              <w:rPr>
                <w:rFonts w:ascii="Arial" w:hAnsi="Arial" w:cs="Arial"/>
                <w:sz w:val="20"/>
                <w:szCs w:val="20"/>
              </w:rPr>
              <w:t xml:space="preserve">and </w:t>
            </w:r>
            <w:r w:rsidRPr="005A3574">
              <w:rPr>
                <w:rFonts w:ascii="Arial" w:hAnsi="Arial" w:cs="Arial"/>
                <w:sz w:val="20"/>
                <w:szCs w:val="20"/>
              </w:rPr>
              <w:t>Program of Works</w:t>
            </w:r>
            <w:r w:rsidR="002B424C" w:rsidRPr="005A3574">
              <w:rPr>
                <w:rFonts w:ascii="Arial" w:hAnsi="Arial" w:cs="Arial"/>
                <w:sz w:val="20"/>
                <w:szCs w:val="20"/>
              </w:rPr>
              <w:t>/</w:t>
            </w:r>
            <w:r w:rsidR="005E4B98" w:rsidRPr="005A3574">
              <w:rPr>
                <w:rFonts w:ascii="Arial" w:hAnsi="Arial" w:cs="Arial"/>
                <w:sz w:val="20"/>
                <w:szCs w:val="20"/>
              </w:rPr>
              <w:t>Detailed Estimates</w:t>
            </w:r>
            <w:r w:rsidRPr="005A3574">
              <w:rPr>
                <w:rFonts w:ascii="Arial" w:hAnsi="Arial" w:cs="Arial"/>
                <w:sz w:val="20"/>
                <w:szCs w:val="20"/>
              </w:rPr>
              <w:t>, altogether.</w:t>
            </w:r>
          </w:p>
        </w:tc>
      </w:tr>
      <w:tr w:rsidR="00FD16D8" w:rsidRPr="00E51BCF" w:rsidTr="00151AB7">
        <w:trPr>
          <w:trHeight w:hRule="exact" w:val="1900"/>
        </w:trPr>
        <w:tc>
          <w:tcPr>
            <w:tcW w:w="1447" w:type="dxa"/>
          </w:tcPr>
          <w:p w:rsidR="00FD16D8" w:rsidRPr="00E51BCF" w:rsidRDefault="0040769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2</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Source of Funds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The Funding Source is:</w:t>
            </w:r>
          </w:p>
          <w:p w:rsidR="00FD16D8" w:rsidRDefault="00D277A4" w:rsidP="00DA51DC">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Pr>
                <w:rFonts w:ascii="Arial" w:eastAsia="MS Mincho" w:hAnsi="Arial" w:cs="Arial"/>
                <w:i/>
                <w:sz w:val="20"/>
                <w:szCs w:val="20"/>
              </w:rPr>
              <w:t>2019 BEFF Fund – following the Circular Letter no. 2018-8dated July 30, 2018 issued by the DBM mandating all agencies to undertake early procurement based on the NEP and Authority to Procure under DepEd Memorandum dated October 1, 2018</w:t>
            </w:r>
          </w:p>
          <w:p w:rsidR="00D277A4" w:rsidRDefault="00D277A4" w:rsidP="00DA51DC">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p>
          <w:p w:rsidR="00D277A4" w:rsidRPr="00E51BCF" w:rsidRDefault="00D277A4" w:rsidP="00DA51DC">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r>
      <w:tr w:rsidR="00FD16D8" w:rsidRPr="00E51BCF" w:rsidTr="0022618D">
        <w:trPr>
          <w:trHeight w:hRule="exact" w:val="3214"/>
        </w:trPr>
        <w:tc>
          <w:tcPr>
            <w:tcW w:w="1447" w:type="dxa"/>
          </w:tcPr>
          <w:p w:rsidR="00151AB7" w:rsidRPr="00E51BCF" w:rsidRDefault="00151AB7"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p w:rsidR="00FD16D8" w:rsidRPr="00E51BCF" w:rsidRDefault="00FD16D8" w:rsidP="00151AB7">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w:t>
            </w:r>
            <w:r w:rsidR="00151AB7" w:rsidRPr="00E51BCF">
              <w:rPr>
                <w:rFonts w:ascii="Arial" w:eastAsia="MS Mincho" w:hAnsi="Arial" w:cs="Arial"/>
                <w:sz w:val="20"/>
                <w:szCs w:val="20"/>
              </w:rPr>
              <w:t xml:space="preserve"> (b)</w:t>
            </w:r>
            <w:r w:rsidR="0022618D" w:rsidRPr="00E51BCF">
              <w:rPr>
                <w:rFonts w:ascii="Arial" w:eastAsia="MS Mincho" w:hAnsi="Arial" w:cs="Arial"/>
                <w:sz w:val="20"/>
                <w:szCs w:val="20"/>
              </w:rPr>
              <w:t>;</w:t>
            </w:r>
            <w:r w:rsidR="00151AB7" w:rsidRPr="00E51BCF">
              <w:rPr>
                <w:rFonts w:ascii="Arial" w:eastAsia="MS Mincho" w:hAnsi="Arial" w:cs="Arial"/>
                <w:sz w:val="20"/>
                <w:szCs w:val="20"/>
              </w:rPr>
              <w:t xml:space="preserve"> and</w:t>
            </w:r>
          </w:p>
          <w:p w:rsidR="0022618D" w:rsidRPr="00E51BCF" w:rsidRDefault="0022618D"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3.1.(c)</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Corrupt, Fraudulent, Collusive, Coercive, and Obstructive Practices</w:t>
            </w:r>
          </w:p>
          <w:p w:rsidR="00FD16D8" w:rsidRPr="00E51BCF" w:rsidRDefault="0022618D" w:rsidP="0022618D">
            <w:pPr>
              <w:widowControl w:val="0"/>
              <w:overflowPunct w:val="0"/>
              <w:autoSpaceDE w:val="0"/>
              <w:autoSpaceDN w:val="0"/>
              <w:adjustRightInd w:val="0"/>
              <w:spacing w:after="240" w:line="240" w:lineRule="atLeast"/>
              <w:ind w:left="695" w:hanging="695"/>
              <w:jc w:val="both"/>
              <w:textAlignment w:val="baseline"/>
              <w:rPr>
                <w:rFonts w:ascii="Arial" w:eastAsia="MS Mincho" w:hAnsi="Arial" w:cs="Arial"/>
                <w:sz w:val="20"/>
                <w:szCs w:val="20"/>
              </w:rPr>
            </w:pPr>
            <w:r w:rsidRPr="00E51BCF">
              <w:rPr>
                <w:rFonts w:ascii="Arial" w:eastAsia="MS Mincho" w:hAnsi="Arial" w:cs="Arial"/>
                <w:sz w:val="20"/>
                <w:szCs w:val="20"/>
              </w:rPr>
              <w:t>3.1(b)  The Procuring Entity and/or the Funding Source will reject a proposal for award if it determines that the bidder recommended for award has engaged in corrupt, fraudulent, collusive, coercive, and/or obstructive practice(s) in competing for the Contract; and</w:t>
            </w:r>
          </w:p>
          <w:p w:rsidR="0022618D" w:rsidRPr="00E51BCF" w:rsidRDefault="009C3758" w:rsidP="009C3758">
            <w:pPr>
              <w:widowControl w:val="0"/>
              <w:tabs>
                <w:tab w:val="left" w:pos="695"/>
              </w:tabs>
              <w:overflowPunct w:val="0"/>
              <w:autoSpaceDE w:val="0"/>
              <w:autoSpaceDN w:val="0"/>
              <w:adjustRightInd w:val="0"/>
              <w:spacing w:after="240" w:line="240" w:lineRule="atLeast"/>
              <w:ind w:left="695" w:hanging="695"/>
              <w:jc w:val="both"/>
              <w:textAlignment w:val="baseline"/>
              <w:rPr>
                <w:rFonts w:ascii="Arial" w:eastAsia="MS Mincho" w:hAnsi="Arial" w:cs="Arial"/>
                <w:sz w:val="20"/>
                <w:szCs w:val="20"/>
              </w:rPr>
            </w:pPr>
            <w:r w:rsidRPr="00E51BCF">
              <w:rPr>
                <w:rFonts w:ascii="Arial" w:eastAsia="MS Mincho" w:hAnsi="Arial" w:cs="Arial"/>
                <w:sz w:val="20"/>
                <w:szCs w:val="20"/>
              </w:rPr>
              <w:t xml:space="preserve">3.1(c)  </w:t>
            </w:r>
            <w:r w:rsidR="0022618D" w:rsidRPr="00E51BCF">
              <w:rPr>
                <w:rFonts w:ascii="Arial" w:eastAsia="MS Mincho" w:hAnsi="Arial" w:cs="Arial"/>
                <w:sz w:val="20"/>
                <w:szCs w:val="20"/>
              </w:rPr>
              <w:t>The Procuring Entity and/or the Funding Source will declare a firm ineligible, either indefinitely or for a stated period of time, to be awarded Contract funded by the Funding Source if it at any time determines that the firm has engaged in corrupt, fraudulent, collusive, coercive and/or obstructive practice(s) in competing for, or in executing, a Contract funded by the Funding Source.</w:t>
            </w:r>
          </w:p>
        </w:tc>
      </w:tr>
      <w:tr w:rsidR="00FD16D8" w:rsidRPr="00E51BCF" w:rsidTr="002459D4">
        <w:trPr>
          <w:trHeight w:hRule="exact" w:val="771"/>
        </w:trPr>
        <w:tc>
          <w:tcPr>
            <w:tcW w:w="1447"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5.1</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Eligible Bidders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FD16D8" w:rsidRPr="00E51BCF" w:rsidTr="0040769B">
        <w:trPr>
          <w:trHeight w:hRule="exact" w:val="775"/>
        </w:trPr>
        <w:tc>
          <w:tcPr>
            <w:tcW w:w="1447" w:type="dxa"/>
          </w:tcPr>
          <w:p w:rsidR="00FD16D8" w:rsidRPr="00E51BCF" w:rsidRDefault="00FD16D8"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5.2</w:t>
            </w:r>
          </w:p>
        </w:tc>
        <w:tc>
          <w:tcPr>
            <w:tcW w:w="7594" w:type="dxa"/>
          </w:tcPr>
          <w:p w:rsidR="00FD16D8" w:rsidRPr="00E51BCF" w:rsidRDefault="00FD16D8" w:rsidP="00FD16D8">
            <w:pPr>
              <w:overflowPunct w:val="0"/>
              <w:autoSpaceDE w:val="0"/>
              <w:autoSpaceDN w:val="0"/>
              <w:adjustRightInd w:val="0"/>
              <w:spacing w:after="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Eligible Bidders</w:t>
            </w:r>
          </w:p>
          <w:p w:rsidR="00FD16D8" w:rsidRPr="00E51BCF" w:rsidRDefault="00FD16D8" w:rsidP="00260BAA">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260BAA" w:rsidRPr="00E51BCF" w:rsidRDefault="00260BAA" w:rsidP="00260BAA">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FD16D8" w:rsidRPr="00E51BCF" w:rsidTr="009D312C">
        <w:trPr>
          <w:trHeight w:val="2600"/>
        </w:trPr>
        <w:tc>
          <w:tcPr>
            <w:tcW w:w="1447" w:type="dxa"/>
          </w:tcPr>
          <w:p w:rsidR="00FD16D8" w:rsidRPr="00E51BCF" w:rsidDel="00332B91" w:rsidRDefault="0040769B" w:rsidP="004C3B2A">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5.4</w:t>
            </w:r>
            <w:r w:rsidR="002E7F83" w:rsidRPr="00E51BCF">
              <w:rPr>
                <w:rFonts w:ascii="Arial" w:eastAsia="MS Mincho" w:hAnsi="Arial" w:cs="Arial"/>
                <w:sz w:val="20"/>
                <w:szCs w:val="20"/>
              </w:rPr>
              <w:t>(a)</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Similar Contract</w:t>
            </w:r>
          </w:p>
          <w:p w:rsidR="0011736B" w:rsidRPr="00E51BCF" w:rsidRDefault="0011736B" w:rsidP="0011736B">
            <w:pPr>
              <w:spacing w:after="0" w:line="240" w:lineRule="auto"/>
              <w:jc w:val="both"/>
              <w:outlineLvl w:val="2"/>
              <w:rPr>
                <w:rFonts w:ascii="Arial" w:eastAsia="MS Mincho" w:hAnsi="Arial" w:cs="Arial"/>
                <w:sz w:val="20"/>
                <w:szCs w:val="20"/>
              </w:rPr>
            </w:pPr>
            <w:r w:rsidRPr="00E51BCF">
              <w:rPr>
                <w:rFonts w:ascii="Arial" w:eastAsia="MS Mincho" w:hAnsi="Arial" w:cs="Arial"/>
                <w:sz w:val="20"/>
                <w:szCs w:val="20"/>
              </w:rPr>
              <w:t>Contractors under Small A and Small B categories without similar experience on the contract to be bid may be allowed to bid if the cost of such contract is not more than the Allowable Range of Contract Cost (ARCC) of their registration based on the guidelines as prescribed by the PCAB</w:t>
            </w:r>
          </w:p>
          <w:p w:rsidR="0058681A" w:rsidRPr="00E51BCF" w:rsidRDefault="0058681A" w:rsidP="00BC28CE">
            <w:pPr>
              <w:overflowPunct w:val="0"/>
              <w:autoSpaceDE w:val="0"/>
              <w:autoSpaceDN w:val="0"/>
              <w:adjustRightInd w:val="0"/>
              <w:spacing w:after="0" w:line="240" w:lineRule="auto"/>
              <w:jc w:val="both"/>
              <w:textAlignment w:val="baseline"/>
              <w:rPr>
                <w:rFonts w:ascii="Arial" w:eastAsia="MS Mincho" w:hAnsi="Arial" w:cs="Arial"/>
                <w:i/>
                <w:sz w:val="20"/>
                <w:szCs w:val="20"/>
              </w:rPr>
            </w:pPr>
          </w:p>
          <w:p w:rsidR="00BC28CE" w:rsidRPr="00E51BCF" w:rsidRDefault="00B77DE5" w:rsidP="0040769B">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Pursuant to IRR 23.4.2.4</w:t>
            </w:r>
            <w:r w:rsidR="00FD16D8" w:rsidRPr="00E51BCF">
              <w:rPr>
                <w:rFonts w:ascii="Arial" w:eastAsia="MS Mincho" w:hAnsi="Arial" w:cs="Arial"/>
                <w:sz w:val="20"/>
                <w:szCs w:val="20"/>
              </w:rPr>
              <w:t xml:space="preserve"> of</w:t>
            </w:r>
            <w:r w:rsidRPr="00E51BCF">
              <w:rPr>
                <w:rFonts w:ascii="Arial" w:eastAsia="MS Mincho" w:hAnsi="Arial" w:cs="Arial"/>
                <w:sz w:val="20"/>
                <w:szCs w:val="20"/>
              </w:rPr>
              <w:t xml:space="preserve"> the 2016 Revised IRR of</w:t>
            </w:r>
            <w:r w:rsidR="00FD16D8" w:rsidRPr="00E51BCF">
              <w:rPr>
                <w:rFonts w:ascii="Arial" w:eastAsia="MS Mincho" w:hAnsi="Arial" w:cs="Arial"/>
                <w:sz w:val="20"/>
                <w:szCs w:val="20"/>
              </w:rPr>
              <w:t xml:space="preserve"> R.A. 9184, a contract shall be considered “similar” to the contract to be bid if it has the same major categories of work.</w:t>
            </w:r>
          </w:p>
        </w:tc>
      </w:tr>
      <w:tr w:rsidR="00FD16D8" w:rsidRPr="00E51BCF" w:rsidTr="0040769B">
        <w:trPr>
          <w:trHeight w:val="800"/>
        </w:trPr>
        <w:tc>
          <w:tcPr>
            <w:tcW w:w="1447" w:type="dxa"/>
          </w:tcPr>
          <w:p w:rsidR="00FD16D8" w:rsidRPr="00E51BCF" w:rsidRDefault="004A0759" w:rsidP="004A0759">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8.1</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pacing w:val="-2"/>
                <w:sz w:val="20"/>
                <w:szCs w:val="20"/>
              </w:rPr>
            </w:pPr>
            <w:r w:rsidRPr="00E51BCF">
              <w:rPr>
                <w:rFonts w:ascii="Arial" w:eastAsia="MS Mincho" w:hAnsi="Arial" w:cs="Arial"/>
                <w:b/>
                <w:spacing w:val="-2"/>
                <w:sz w:val="20"/>
                <w:szCs w:val="20"/>
              </w:rPr>
              <w:t>Subcontracts</w:t>
            </w:r>
          </w:p>
          <w:p w:rsidR="00BC28CE" w:rsidRPr="00E51BCF" w:rsidRDefault="00FD16D8" w:rsidP="0040769B">
            <w:pPr>
              <w:widowControl w:val="0"/>
              <w:overflowPunct w:val="0"/>
              <w:autoSpaceDE w:val="0"/>
              <w:autoSpaceDN w:val="0"/>
              <w:adjustRightInd w:val="0"/>
              <w:spacing w:after="0" w:line="240" w:lineRule="atLeast"/>
              <w:jc w:val="both"/>
              <w:textAlignment w:val="baseline"/>
              <w:rPr>
                <w:rFonts w:ascii="Arial" w:eastAsia="MS Mincho" w:hAnsi="Arial" w:cs="Arial"/>
                <w:i/>
                <w:spacing w:val="-2"/>
                <w:sz w:val="20"/>
                <w:szCs w:val="20"/>
              </w:rPr>
            </w:pPr>
            <w:r w:rsidRPr="00E51BCF">
              <w:rPr>
                <w:rFonts w:ascii="Arial" w:eastAsia="MS Mincho" w:hAnsi="Arial" w:cs="Arial"/>
                <w:spacing w:val="-2"/>
                <w:sz w:val="20"/>
                <w:szCs w:val="20"/>
              </w:rPr>
              <w:t>Subcontracting is not allowed.</w:t>
            </w:r>
          </w:p>
        </w:tc>
      </w:tr>
      <w:tr w:rsidR="00FD16D8" w:rsidRPr="00E51BCF" w:rsidTr="00BC28CE">
        <w:trPr>
          <w:trHeight w:val="778"/>
        </w:trPr>
        <w:tc>
          <w:tcPr>
            <w:tcW w:w="1447" w:type="dxa"/>
          </w:tcPr>
          <w:p w:rsidR="00FD16D8" w:rsidRPr="00E51BCF" w:rsidRDefault="0040769B" w:rsidP="0040769B">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7" w:name="bds8_2"/>
            <w:bookmarkEnd w:id="1857"/>
            <w:r w:rsidRPr="00E51BCF">
              <w:t>8.2</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pacing w:val="-2"/>
                <w:sz w:val="20"/>
                <w:szCs w:val="20"/>
              </w:rPr>
            </w:pPr>
            <w:r w:rsidRPr="00E51BCF">
              <w:rPr>
                <w:rFonts w:ascii="Arial" w:eastAsia="MS Mincho" w:hAnsi="Arial" w:cs="Arial"/>
                <w:b/>
                <w:spacing w:val="-2"/>
                <w:sz w:val="20"/>
                <w:szCs w:val="20"/>
              </w:rPr>
              <w:t>Subcontracts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i/>
                <w:spacing w:val="-2"/>
                <w:sz w:val="20"/>
                <w:szCs w:val="20"/>
              </w:rPr>
            </w:pPr>
            <w:r w:rsidRPr="00E51BCF">
              <w:rPr>
                <w:rFonts w:ascii="Arial" w:eastAsia="MS Mincho" w:hAnsi="Arial" w:cs="Arial"/>
                <w:spacing w:val="-2"/>
                <w:sz w:val="20"/>
                <w:szCs w:val="20"/>
              </w:rPr>
              <w:t>Not applicable.</w:t>
            </w:r>
          </w:p>
        </w:tc>
      </w:tr>
      <w:tr w:rsidR="00FD16D8" w:rsidRPr="00E51BCF" w:rsidTr="002459D4">
        <w:trPr>
          <w:trHeight w:val="154"/>
        </w:trPr>
        <w:tc>
          <w:tcPr>
            <w:tcW w:w="1447" w:type="dxa"/>
          </w:tcPr>
          <w:p w:rsidR="00FD16D8" w:rsidRPr="00E51BCF" w:rsidRDefault="0040769B" w:rsidP="005669D0">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8" w:name="bds1_3"/>
            <w:bookmarkEnd w:id="1858"/>
            <w:r w:rsidRPr="00E51BCF">
              <w:rPr>
                <w:rFonts w:ascii="Arial" w:eastAsia="MS Mincho" w:hAnsi="Arial" w:cs="Arial"/>
                <w:sz w:val="20"/>
                <w:szCs w:val="20"/>
              </w:rPr>
              <w:t>9.1</w:t>
            </w:r>
          </w:p>
        </w:tc>
        <w:tc>
          <w:tcPr>
            <w:tcW w:w="7594" w:type="dxa"/>
          </w:tcPr>
          <w:p w:rsidR="00FD16D8" w:rsidRPr="00DA51DC" w:rsidRDefault="00FD16D8"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DA51DC">
              <w:rPr>
                <w:rFonts w:ascii="Arial" w:eastAsia="MS Mincho" w:hAnsi="Arial" w:cs="Arial"/>
                <w:b/>
                <w:sz w:val="20"/>
                <w:szCs w:val="20"/>
              </w:rPr>
              <w:t>Pre-Bid Conference</w:t>
            </w:r>
          </w:p>
          <w:p w:rsidR="00CE0F15" w:rsidRPr="00DA51DC" w:rsidRDefault="00FD16D8" w:rsidP="00CE0F15">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sidRPr="00DA51DC">
              <w:rPr>
                <w:rFonts w:ascii="Arial" w:eastAsia="MS Mincho" w:hAnsi="Arial" w:cs="Arial"/>
                <w:sz w:val="20"/>
                <w:szCs w:val="20"/>
              </w:rPr>
              <w:t xml:space="preserve">The Procuring Entity will hold a pre-bid conference for this Project </w:t>
            </w:r>
            <w:r w:rsidR="00463677" w:rsidRPr="00DA51DC">
              <w:rPr>
                <w:rFonts w:ascii="Arial" w:eastAsia="MS Mincho" w:hAnsi="Arial" w:cs="Arial"/>
                <w:sz w:val="20"/>
                <w:szCs w:val="20"/>
              </w:rPr>
              <w:t xml:space="preserve">open to all interested constructors </w:t>
            </w:r>
            <w:r w:rsidRPr="00DA51DC">
              <w:rPr>
                <w:rFonts w:ascii="Arial" w:eastAsia="MS Mincho" w:hAnsi="Arial" w:cs="Arial"/>
                <w:sz w:val="20"/>
                <w:szCs w:val="20"/>
              </w:rPr>
              <w:t xml:space="preserve">on </w:t>
            </w:r>
            <w:r w:rsidR="00D277A4">
              <w:rPr>
                <w:rFonts w:ascii="Arial" w:eastAsia="MS Mincho" w:hAnsi="Arial" w:cs="Arial"/>
                <w:b/>
                <w:i/>
                <w:sz w:val="20"/>
                <w:szCs w:val="20"/>
              </w:rPr>
              <w:t>November 16</w:t>
            </w:r>
            <w:r w:rsidR="00DA51DC" w:rsidRPr="00DA51DC">
              <w:rPr>
                <w:rFonts w:ascii="Arial" w:eastAsia="MS Mincho" w:hAnsi="Arial" w:cs="Arial"/>
                <w:b/>
                <w:i/>
                <w:sz w:val="20"/>
                <w:szCs w:val="20"/>
              </w:rPr>
              <w:t>, 2018, 10</w:t>
            </w:r>
            <w:r w:rsidR="00D277A4">
              <w:rPr>
                <w:rFonts w:ascii="Arial" w:eastAsia="MS Mincho" w:hAnsi="Arial" w:cs="Arial"/>
                <w:b/>
                <w:i/>
                <w:sz w:val="20"/>
                <w:szCs w:val="20"/>
              </w:rPr>
              <w:t>:3</w:t>
            </w:r>
            <w:r w:rsidR="00B431DA" w:rsidRPr="00DA51DC">
              <w:rPr>
                <w:rFonts w:ascii="Arial" w:eastAsia="MS Mincho" w:hAnsi="Arial" w:cs="Arial"/>
                <w:b/>
                <w:i/>
                <w:sz w:val="20"/>
                <w:szCs w:val="20"/>
              </w:rPr>
              <w:t>0 a</w:t>
            </w:r>
            <w:r w:rsidR="001E1F2C" w:rsidRPr="00DA51DC">
              <w:rPr>
                <w:rFonts w:ascii="Arial" w:eastAsia="MS Mincho" w:hAnsi="Arial" w:cs="Arial"/>
                <w:b/>
                <w:i/>
                <w:sz w:val="20"/>
                <w:szCs w:val="20"/>
              </w:rPr>
              <w:t>.m.</w:t>
            </w:r>
          </w:p>
          <w:p w:rsidR="0094000D" w:rsidRPr="00DA51DC" w:rsidRDefault="00FD16D8" w:rsidP="00CE0F15">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DA51DC">
              <w:rPr>
                <w:rFonts w:ascii="Arial" w:eastAsia="MS Mincho" w:hAnsi="Arial" w:cs="Arial"/>
                <w:sz w:val="20"/>
                <w:szCs w:val="20"/>
              </w:rPr>
              <w:t xml:space="preserve">at </w:t>
            </w:r>
            <w:r w:rsidR="00D277A4">
              <w:rPr>
                <w:rFonts w:ascii="Arial" w:eastAsia="MS Mincho" w:hAnsi="Arial" w:cs="Arial"/>
                <w:i/>
                <w:sz w:val="20"/>
                <w:szCs w:val="20"/>
              </w:rPr>
              <w:t>Division Office Conference Room, DepEd City Division of S</w:t>
            </w:r>
            <w:r w:rsidR="001E1F2C" w:rsidRPr="00DA51DC">
              <w:rPr>
                <w:rFonts w:ascii="Arial" w:eastAsia="MS Mincho" w:hAnsi="Arial" w:cs="Arial"/>
                <w:i/>
                <w:sz w:val="20"/>
                <w:szCs w:val="20"/>
              </w:rPr>
              <w:t>n Jose del Monte, S</w:t>
            </w:r>
            <w:r w:rsidR="0032538F" w:rsidRPr="00DA51DC">
              <w:rPr>
                <w:rFonts w:ascii="Arial" w:eastAsia="MS Mincho" w:hAnsi="Arial" w:cs="Arial"/>
                <w:i/>
                <w:sz w:val="20"/>
                <w:szCs w:val="20"/>
              </w:rPr>
              <w:t>a</w:t>
            </w:r>
            <w:r w:rsidR="001E1F2C" w:rsidRPr="00DA51DC">
              <w:rPr>
                <w:rFonts w:ascii="Arial" w:eastAsia="MS Mincho" w:hAnsi="Arial" w:cs="Arial"/>
                <w:i/>
                <w:sz w:val="20"/>
                <w:szCs w:val="20"/>
              </w:rPr>
              <w:t>n Ignacio St., Poblacion, City of San Jose del Monte, Bulacan (044-8152815)</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case the procuring entity was not able to conduct the pre-bid conference on the date of the pre-bid conference because of cancellation of office work(s), by the government or its instrumentality, due to fortuitous event, e.g., typhoon, flood, etc., the procuring entity shall issue a bid bulletin to all prospective bidders who bought the bidding documents to set the new date of the pre-bid conference. The time and venue of the pre-bid conference shall be indicated in said bid bulletin. The date for submission and opening of bids shall be moved if appropriate to comply with the “12-calendar-day-period” prescribed under Sec. 22.2 of the revised IRR of RA 9184.</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case the government or its instrumentality declared a date a non-working day without a fortuitous event</w:t>
            </w:r>
            <w:r w:rsidR="001E6FD7" w:rsidRPr="00DA51DC">
              <w:rPr>
                <w:rFonts w:ascii="Arial" w:hAnsi="Arial" w:cs="Arial"/>
                <w:sz w:val="20"/>
                <w:szCs w:val="20"/>
              </w:rPr>
              <w:t>, when such date</w:t>
            </w:r>
            <w:r w:rsidRPr="00DA51DC">
              <w:rPr>
                <w:rFonts w:ascii="Arial" w:hAnsi="Arial" w:cs="Arial"/>
                <w:sz w:val="20"/>
                <w:szCs w:val="20"/>
              </w:rPr>
              <w:t xml:space="preserve"> is also the date of the pre-bid conference, the procuring entity shall likewise issue a bid bulletin mentioned in the paragraph above</w:t>
            </w:r>
            <w:r w:rsidR="001E6FD7" w:rsidRPr="00DA51DC">
              <w:rPr>
                <w:rFonts w:ascii="Arial" w:hAnsi="Arial" w:cs="Arial"/>
                <w:sz w:val="20"/>
                <w:szCs w:val="20"/>
              </w:rPr>
              <w:t xml:space="preserve"> to set the new date of the pre-bid conference</w:t>
            </w:r>
            <w:r w:rsidRPr="00DA51DC">
              <w:rPr>
                <w:rFonts w:ascii="Arial" w:hAnsi="Arial" w:cs="Arial"/>
                <w:sz w:val="20"/>
                <w:szCs w:val="20"/>
              </w:rPr>
              <w:t>. The date for submission and opening of bids shall be moved if appropriate to comply with the “12-calendar-day-period” prescribed under Sec. 22.2 of the revised IRR of RA 9184.</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above-mentioned premises, Sec. 38.2 of the revised IRR of RA 9184, as quoted below, shall not be applicable due to its different context.</w:t>
            </w:r>
          </w:p>
          <w:p w:rsidR="00FD16D8" w:rsidRPr="00DA51DC" w:rsidRDefault="00055051" w:rsidP="00055051">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sidRPr="00DA51DC">
              <w:rPr>
                <w:rFonts w:ascii="Arial" w:hAnsi="Arial" w:cs="Arial"/>
                <w:sz w:val="20"/>
                <w:szCs w:val="20"/>
              </w:rPr>
              <w:t xml:space="preserve">“Sec. 38.2. </w:t>
            </w:r>
            <w:r w:rsidRPr="00DA51DC">
              <w:rPr>
                <w:rFonts w:ascii="Arial" w:hAnsi="Arial" w:cs="Arial"/>
                <w:noProof/>
                <w:sz w:val="20"/>
                <w:szCs w:val="20"/>
              </w:rPr>
              <w:t xml:space="preserve">The maximum periods and earliest possible time for action on specific procurement activities are provided for in Annex “C” of this IRR. In case the </w:t>
            </w:r>
            <w:r w:rsidRPr="00DA51DC">
              <w:rPr>
                <w:rFonts w:ascii="Arial" w:hAnsi="Arial" w:cs="Arial"/>
                <w:noProof/>
                <w:sz w:val="20"/>
                <w:szCs w:val="20"/>
                <w:u w:val="single"/>
              </w:rPr>
              <w:t>deadline</w:t>
            </w:r>
            <w:r w:rsidRPr="00DA51DC">
              <w:rPr>
                <w:rFonts w:ascii="Arial" w:hAnsi="Arial" w:cs="Arial"/>
                <w:noProof/>
                <w:sz w:val="20"/>
                <w:szCs w:val="20"/>
              </w:rPr>
              <w:t xml:space="preserve"> for each activity falls on a non-working day (i.e. Saturday and Sunday), legal holiday, or special non-working holiday, </w:t>
            </w:r>
            <w:r w:rsidRPr="00DA51DC">
              <w:rPr>
                <w:rFonts w:ascii="Arial" w:hAnsi="Arial" w:cs="Arial"/>
                <w:noProof/>
                <w:sz w:val="20"/>
                <w:szCs w:val="20"/>
                <w:u w:val="single"/>
              </w:rPr>
              <w:t>the deadline</w:t>
            </w:r>
            <w:r w:rsidRPr="00DA51DC">
              <w:rPr>
                <w:rFonts w:ascii="Arial" w:hAnsi="Arial" w:cs="Arial"/>
                <w:noProof/>
                <w:sz w:val="20"/>
                <w:szCs w:val="20"/>
              </w:rPr>
              <w:t xml:space="preserve"> shall be the </w:t>
            </w:r>
            <w:r w:rsidRPr="00DA51DC">
              <w:rPr>
                <w:rFonts w:ascii="Arial" w:hAnsi="Arial" w:cs="Arial"/>
                <w:noProof/>
                <w:sz w:val="20"/>
                <w:szCs w:val="20"/>
                <w:u w:val="single"/>
              </w:rPr>
              <w:t>next working day</w:t>
            </w:r>
            <w:r w:rsidRPr="00DA51DC">
              <w:rPr>
                <w:rFonts w:ascii="Arial" w:hAnsi="Arial" w:cs="Arial"/>
                <w:noProof/>
                <w:sz w:val="20"/>
                <w:szCs w:val="20"/>
              </w:rPr>
              <w:t>.” [Underscoring ours]</w:t>
            </w:r>
          </w:p>
        </w:tc>
      </w:tr>
      <w:tr w:rsidR="00FD16D8" w:rsidRPr="00E51BCF" w:rsidTr="00003821">
        <w:trPr>
          <w:trHeight w:val="3320"/>
        </w:trPr>
        <w:tc>
          <w:tcPr>
            <w:tcW w:w="1447" w:type="dxa"/>
          </w:tcPr>
          <w:p w:rsidR="00FD16D8"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lastRenderedPageBreak/>
              <w:t>10.1</w:t>
            </w:r>
          </w:p>
        </w:tc>
        <w:tc>
          <w:tcPr>
            <w:tcW w:w="7594" w:type="dxa"/>
          </w:tcPr>
          <w:p w:rsidR="0045724F" w:rsidRPr="00E51BCF" w:rsidRDefault="0045724F" w:rsidP="0045724F">
            <w:pPr>
              <w:overflowPunct w:val="0"/>
              <w:autoSpaceDE w:val="0"/>
              <w:autoSpaceDN w:val="0"/>
              <w:adjustRightInd w:val="0"/>
              <w:spacing w:after="240" w:line="240" w:lineRule="atLeast"/>
              <w:textAlignment w:val="baseline"/>
              <w:rPr>
                <w:rFonts w:ascii="Arial" w:eastAsia="MS Mincho" w:hAnsi="Arial" w:cs="Arial"/>
                <w:b/>
                <w:sz w:val="20"/>
                <w:szCs w:val="20"/>
              </w:rPr>
            </w:pPr>
            <w:r w:rsidRPr="00E51BCF">
              <w:rPr>
                <w:rFonts w:ascii="Arial" w:eastAsia="MS Mincho" w:hAnsi="Arial" w:cs="Arial"/>
                <w:b/>
                <w:sz w:val="20"/>
                <w:szCs w:val="20"/>
              </w:rPr>
              <w:t>Addressee for Clarification on any part of the Bidding Documents for Interpretation</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Procuring Entity’s address is:</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p>
          <w:p w:rsidR="00181D6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i/>
                <w:spacing w:val="-2"/>
                <w:sz w:val="20"/>
                <w:szCs w:val="20"/>
                <w:u w:val="single"/>
              </w:rPr>
            </w:pPr>
            <w:r w:rsidRPr="00E51BCF">
              <w:rPr>
                <w:rFonts w:ascii="Arial" w:eastAsia="MS Mincho" w:hAnsi="Arial" w:cs="Arial"/>
                <w:spacing w:val="-2"/>
                <w:sz w:val="20"/>
                <w:szCs w:val="20"/>
              </w:rPr>
              <w:t>MARIA CARMEN P. CUENCO</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Chairperson</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Bids and Awards Committee</w:t>
            </w:r>
          </w:p>
          <w:p w:rsidR="00FD16D8" w:rsidRPr="00E51BCF" w:rsidRDefault="0045724F"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 xml:space="preserve">DepEd </w:t>
            </w:r>
            <w:r w:rsidR="00181D68" w:rsidRPr="00E51BCF">
              <w:rPr>
                <w:rFonts w:ascii="Arial" w:eastAsia="MS Mincho" w:hAnsi="Arial" w:cs="Arial"/>
                <w:spacing w:val="-2"/>
                <w:sz w:val="20"/>
                <w:szCs w:val="20"/>
              </w:rPr>
              <w:t>City Division of San Jose del Monte</w:t>
            </w:r>
          </w:p>
          <w:p w:rsidR="00181D6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Sn Ignacio St., Poblacion, City of San Jose del Monte, Bulacan</w:t>
            </w:r>
          </w:p>
          <w:p w:rsidR="00FD16D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Tel. No.      :  044-8152815</w:t>
            </w:r>
          </w:p>
          <w:p w:rsidR="00FD16D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Telefax No.:  044-8152815</w:t>
            </w:r>
          </w:p>
          <w:p w:rsidR="00422B58" w:rsidRPr="00E51BCF" w:rsidRDefault="00181D68" w:rsidP="00003821">
            <w:pPr>
              <w:widowControl w:val="0"/>
              <w:overflowPunct w:val="0"/>
              <w:autoSpaceDE w:val="0"/>
              <w:autoSpaceDN w:val="0"/>
              <w:adjustRightInd w:val="0"/>
              <w:spacing w:after="0" w:line="240" w:lineRule="auto"/>
              <w:jc w:val="both"/>
              <w:textAlignment w:val="baseline"/>
              <w:rPr>
                <w:rFonts w:ascii="Arial" w:eastAsia="MS Mincho" w:hAnsi="Arial" w:cs="Arial"/>
                <w:i/>
                <w:spacing w:val="-2"/>
                <w:sz w:val="20"/>
                <w:szCs w:val="20"/>
              </w:rPr>
            </w:pPr>
            <w:r w:rsidRPr="00E51BCF">
              <w:rPr>
                <w:rFonts w:ascii="Arial" w:eastAsia="MS Mincho" w:hAnsi="Arial" w:cs="Arial"/>
                <w:i/>
                <w:spacing w:val="-2"/>
                <w:sz w:val="20"/>
                <w:szCs w:val="20"/>
              </w:rPr>
              <w:t xml:space="preserve">Email:  </w:t>
            </w:r>
            <w:hyperlink r:id="rId24" w:history="1">
              <w:r w:rsidR="00B77DE5" w:rsidRPr="00E51BCF">
                <w:rPr>
                  <w:rStyle w:val="Hyperlink"/>
                  <w:rFonts w:ascii="Arial" w:eastAsia="MS Mincho" w:hAnsi="Arial" w:cs="Arial"/>
                  <w:i/>
                  <w:spacing w:val="-2"/>
                  <w:sz w:val="20"/>
                  <w:szCs w:val="20"/>
                </w:rPr>
                <w:t>depedcsjdm@yahoo.com</w:t>
              </w:r>
            </w:hyperlink>
          </w:p>
        </w:tc>
      </w:tr>
      <w:tr w:rsidR="00FD16D8" w:rsidRPr="00E51BCF" w:rsidTr="00AF5347">
        <w:trPr>
          <w:trHeight w:hRule="exact" w:val="4616"/>
        </w:trPr>
        <w:tc>
          <w:tcPr>
            <w:tcW w:w="1447" w:type="dxa"/>
          </w:tcPr>
          <w:p w:rsidR="008F117B" w:rsidRPr="00E51BCF" w:rsidRDefault="00834903"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9" w:name="bds10_3"/>
            <w:bookmarkEnd w:id="1859"/>
            <w:r>
              <w:t>12.1(a)</w:t>
            </w:r>
          </w:p>
        </w:tc>
        <w:tc>
          <w:tcPr>
            <w:tcW w:w="7594" w:type="dxa"/>
          </w:tcPr>
          <w:p w:rsidR="00834903" w:rsidRDefault="00FD16D8" w:rsidP="00834903">
            <w:pPr>
              <w:overflowPunct w:val="0"/>
              <w:autoSpaceDE w:val="0"/>
              <w:autoSpaceDN w:val="0"/>
              <w:adjustRightInd w:val="0"/>
              <w:spacing w:before="120" w:after="24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 xml:space="preserve">Documents Comprising the Bid: Eligibility and Technical Components </w:t>
            </w:r>
          </w:p>
          <w:p w:rsidR="00AF5347" w:rsidRDefault="00834903" w:rsidP="00834903">
            <w:pPr>
              <w:overflowPunct w:val="0"/>
              <w:autoSpaceDE w:val="0"/>
              <w:autoSpaceDN w:val="0"/>
              <w:adjustRightInd w:val="0"/>
              <w:spacing w:before="120" w:after="240" w:line="240" w:lineRule="auto"/>
              <w:jc w:val="both"/>
              <w:textAlignment w:val="baseline"/>
              <w:rPr>
                <w:rFonts w:ascii="Arial" w:eastAsia="MS Mincho" w:hAnsi="Arial" w:cs="Arial"/>
                <w:b/>
                <w:sz w:val="20"/>
                <w:szCs w:val="20"/>
              </w:rPr>
            </w:pPr>
            <w:r>
              <w:rPr>
                <w:rFonts w:ascii="Arial" w:eastAsia="MS Mincho" w:hAnsi="Arial" w:cs="Arial"/>
                <w:b/>
                <w:sz w:val="20"/>
                <w:szCs w:val="20"/>
              </w:rPr>
              <w:t>Eligibility Documents</w:t>
            </w:r>
            <w:r w:rsidR="00AF5347">
              <w:rPr>
                <w:rFonts w:ascii="Arial" w:eastAsia="MS Mincho" w:hAnsi="Arial" w:cs="Arial"/>
                <w:b/>
                <w:sz w:val="20"/>
                <w:szCs w:val="20"/>
              </w:rPr>
              <w:t xml:space="preserve"> </w:t>
            </w:r>
          </w:p>
          <w:p w:rsidR="00FD16D8" w:rsidRDefault="00AF5347" w:rsidP="00834903">
            <w:pPr>
              <w:overflowPunct w:val="0"/>
              <w:autoSpaceDE w:val="0"/>
              <w:autoSpaceDN w:val="0"/>
              <w:adjustRightInd w:val="0"/>
              <w:spacing w:before="120" w:after="240" w:line="240" w:lineRule="auto"/>
              <w:jc w:val="both"/>
              <w:textAlignment w:val="baseline"/>
              <w:rPr>
                <w:rFonts w:ascii="Arial" w:eastAsia="Times New Roman" w:hAnsi="Arial" w:cs="Arial"/>
                <w:sz w:val="20"/>
                <w:szCs w:val="20"/>
              </w:rPr>
            </w:pPr>
            <w:r>
              <w:rPr>
                <w:rFonts w:ascii="Arial" w:eastAsia="MS Mincho" w:hAnsi="Arial" w:cs="Arial"/>
                <w:b/>
                <w:sz w:val="20"/>
                <w:szCs w:val="20"/>
              </w:rPr>
              <w:t>GPPB Circular 07-2017 – Deferment of Mandatory Submission of PhilGEPS Certificate of Registration and Membership in Competitive Bidding under Section 8.5.2 of the 2016 Revised IRR of RA 9184</w:t>
            </w:r>
          </w:p>
          <w:p w:rsidR="00AF5347" w:rsidRPr="00AF5347" w:rsidRDefault="00AF5347" w:rsidP="00BE5E46">
            <w:pPr>
              <w:spacing w:after="0" w:line="240" w:lineRule="auto"/>
              <w:jc w:val="both"/>
              <w:rPr>
                <w:rFonts w:ascii="Arial" w:eastAsia="Times New Roman" w:hAnsi="Arial" w:cs="Arial"/>
                <w:sz w:val="20"/>
                <w:szCs w:val="20"/>
                <w:lang w:val="en-PH" w:eastAsia="en-PH"/>
              </w:rPr>
            </w:pPr>
            <w:r w:rsidRPr="00AF5347">
              <w:rPr>
                <w:rFonts w:ascii="Arial" w:eastAsia="Times New Roman" w:hAnsi="Arial" w:cs="Arial"/>
                <w:sz w:val="20"/>
                <w:szCs w:val="20"/>
                <w:lang w:val="en-PH" w:eastAsia="en-PH"/>
              </w:rPr>
              <w:t>4.1.1</w:t>
            </w:r>
            <w:r w:rsidR="00BE5E46">
              <w:rPr>
                <w:rFonts w:ascii="Arial" w:eastAsia="Times New Roman" w:hAnsi="Arial" w:cs="Arial"/>
                <w:sz w:val="20"/>
                <w:szCs w:val="20"/>
                <w:lang w:val="en-PH" w:eastAsia="en-PH"/>
              </w:rPr>
              <w:t xml:space="preserve"> </w:t>
            </w:r>
            <w:r w:rsidRPr="00AF5347">
              <w:rPr>
                <w:rFonts w:ascii="Arial" w:eastAsia="Times New Roman" w:hAnsi="Arial" w:cs="Arial"/>
                <w:sz w:val="20"/>
                <w:szCs w:val="20"/>
                <w:lang w:val="en-PH" w:eastAsia="en-PH"/>
              </w:rPr>
              <w:t>For all procurement projects advertised and/or posted after the effectivity of this Circular, bidders may still submit their Class “A” Eligibility Documents required to be uploaded and maintained current and updated in the PhilGEPS pursuant to Section 8.5.2 of the same IRR, or if already registered in the PhilGEPS unde</w:t>
            </w:r>
            <w:r>
              <w:rPr>
                <w:rFonts w:ascii="Arial" w:eastAsia="Times New Roman" w:hAnsi="Arial" w:cs="Arial"/>
                <w:sz w:val="20"/>
                <w:szCs w:val="20"/>
                <w:lang w:val="en-PH" w:eastAsia="en-PH"/>
              </w:rPr>
              <w:t xml:space="preserve">r </w:t>
            </w:r>
            <w:r w:rsidRPr="00AF5347">
              <w:rPr>
                <w:rFonts w:ascii="Arial" w:eastAsia="Times New Roman" w:hAnsi="Arial" w:cs="Arial"/>
                <w:sz w:val="20"/>
                <w:szCs w:val="20"/>
                <w:lang w:val="en-PH" w:eastAsia="en-PH"/>
              </w:rPr>
              <w:t xml:space="preserve">Platinum category, their Certificate of Registration and Membership in lieu of their uploaded file of Class “A” Documents, or a combination thereof. In case the bidder </w:t>
            </w:r>
          </w:p>
          <w:p w:rsidR="00AF5347" w:rsidRPr="00AF5347" w:rsidRDefault="00AF5347" w:rsidP="00BE5E46">
            <w:pPr>
              <w:spacing w:after="0" w:line="240" w:lineRule="auto"/>
              <w:jc w:val="both"/>
              <w:rPr>
                <w:rFonts w:ascii="Arial" w:eastAsia="Times New Roman" w:hAnsi="Arial" w:cs="Arial"/>
                <w:sz w:val="20"/>
                <w:szCs w:val="20"/>
                <w:lang w:val="en-PH" w:eastAsia="en-PH"/>
              </w:rPr>
            </w:pPr>
            <w:r w:rsidRPr="00AF5347">
              <w:rPr>
                <w:rFonts w:ascii="Arial" w:eastAsia="Times New Roman" w:hAnsi="Arial" w:cs="Arial"/>
                <w:sz w:val="20"/>
                <w:szCs w:val="20"/>
                <w:lang w:val="en-PH" w:eastAsia="en-PH"/>
              </w:rPr>
              <w:t>opted to submit their Class “A” Documents, the Certificate of PhilGEPS Registration (Platinum Membership) shall remain as a post-qualification requirement to be submitted in accordance with Section 34.2 of the 2016 Revised IRR of RA</w:t>
            </w:r>
            <w:r w:rsidRPr="00AF5347">
              <w:rPr>
                <w:rFonts w:ascii="Times New Roman" w:eastAsia="Times New Roman" w:hAnsi="Times New Roman" w:cs="Times New Roman"/>
                <w:sz w:val="20"/>
                <w:szCs w:val="20"/>
                <w:lang w:val="en-PH" w:eastAsia="en-PH"/>
              </w:rPr>
              <w:t xml:space="preserve"> 9184;</w:t>
            </w:r>
          </w:p>
          <w:p w:rsidR="0099052C" w:rsidRPr="0099052C" w:rsidRDefault="0099052C" w:rsidP="00DA51DC">
            <w:pPr>
              <w:overflowPunct w:val="0"/>
              <w:autoSpaceDE w:val="0"/>
              <w:autoSpaceDN w:val="0"/>
              <w:adjustRightInd w:val="0"/>
              <w:spacing w:before="120" w:after="240" w:line="240" w:lineRule="auto"/>
              <w:contextualSpacing/>
              <w:jc w:val="both"/>
              <w:textAlignment w:val="baseline"/>
              <w:rPr>
                <w:rFonts w:ascii="Arial" w:eastAsia="Times New Roman" w:hAnsi="Arial" w:cs="Arial"/>
                <w:i/>
                <w:sz w:val="20"/>
                <w:szCs w:val="20"/>
              </w:rPr>
            </w:pPr>
          </w:p>
        </w:tc>
      </w:tr>
      <w:tr w:rsidR="005856B6" w:rsidRPr="00E51BCF" w:rsidTr="006A50A1">
        <w:trPr>
          <w:trHeight w:val="1070"/>
        </w:trPr>
        <w:tc>
          <w:tcPr>
            <w:tcW w:w="1447" w:type="dxa"/>
          </w:tcPr>
          <w:p w:rsidR="005856B6" w:rsidRPr="00E51BCF" w:rsidRDefault="005856B6" w:rsidP="006557C6">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12.1(b)(iii)</w:t>
            </w:r>
          </w:p>
        </w:tc>
        <w:tc>
          <w:tcPr>
            <w:tcW w:w="7594" w:type="dxa"/>
          </w:tcPr>
          <w:p w:rsidR="00374720" w:rsidRPr="00E51BCF" w:rsidRDefault="00374720"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b/>
                <w:sz w:val="20"/>
                <w:szCs w:val="20"/>
              </w:rPr>
              <w:t>Documents Comprising the Bid: Eligibility and Technical Components</w:t>
            </w:r>
          </w:p>
          <w:p w:rsidR="00374720" w:rsidRPr="00E51BCF" w:rsidRDefault="00374720"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5856B6" w:rsidRPr="00E51BCF" w:rsidRDefault="005856B6"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b/>
                <w:sz w:val="20"/>
                <w:szCs w:val="20"/>
              </w:rPr>
              <w:t>Original Omnibus Sworn Statement</w:t>
            </w:r>
            <w:r w:rsidR="00D47547">
              <w:rPr>
                <w:rFonts w:ascii="Arial" w:eastAsia="MS Mincho" w:hAnsi="Arial" w:cs="Arial"/>
                <w:sz w:val="20"/>
                <w:szCs w:val="20"/>
              </w:rPr>
              <w:t xml:space="preserve"> </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13.1</w:t>
            </w:r>
            <w:r w:rsidR="00492970">
              <w:rPr>
                <w:rFonts w:ascii="Arial" w:eastAsia="MS Mincho" w:hAnsi="Arial" w:cs="Arial"/>
                <w:sz w:val="20"/>
                <w:szCs w:val="20"/>
              </w:rPr>
              <w:t xml:space="preserve"> (b)</w:t>
            </w:r>
          </w:p>
        </w:tc>
        <w:tc>
          <w:tcPr>
            <w:tcW w:w="7594" w:type="dxa"/>
          </w:tcPr>
          <w:p w:rsidR="005856B6" w:rsidRPr="00E51BCF" w:rsidRDefault="005856B6" w:rsidP="00FD16D8">
            <w:pPr>
              <w:spacing w:after="0" w:line="240" w:lineRule="auto"/>
              <w:jc w:val="both"/>
              <w:outlineLvl w:val="2"/>
              <w:rPr>
                <w:rFonts w:ascii="Arial" w:eastAsia="Times New Roman" w:hAnsi="Arial" w:cs="Arial"/>
                <w:b/>
                <w:sz w:val="20"/>
                <w:szCs w:val="20"/>
              </w:rPr>
            </w:pPr>
            <w:r w:rsidRPr="00E51BCF">
              <w:rPr>
                <w:rFonts w:ascii="Arial" w:eastAsia="Times New Roman" w:hAnsi="Arial" w:cs="Arial"/>
                <w:b/>
                <w:sz w:val="20"/>
                <w:szCs w:val="20"/>
              </w:rPr>
              <w:t>Documents Comprising the Bid: Financial Component</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This shall include all of the following documents: </w:t>
            </w: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1) Bid prices in the </w:t>
            </w:r>
            <w:r w:rsidRPr="00102A2D">
              <w:rPr>
                <w:rFonts w:ascii="Arial" w:hAnsi="Arial" w:cs="Arial"/>
                <w:b/>
                <w:bCs/>
                <w:sz w:val="20"/>
                <w:szCs w:val="20"/>
              </w:rPr>
              <w:t>Bill of Quantities (BOQ)</w:t>
            </w:r>
            <w:r w:rsidRPr="00102A2D">
              <w:rPr>
                <w:rFonts w:ascii="Arial" w:hAnsi="Arial" w:cs="Arial"/>
                <w:sz w:val="20"/>
                <w:szCs w:val="20"/>
              </w:rPr>
              <w:t xml:space="preserve">; </w:t>
            </w: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2) </w:t>
            </w:r>
            <w:r w:rsidRPr="00102A2D">
              <w:rPr>
                <w:rFonts w:ascii="Arial" w:hAnsi="Arial" w:cs="Arial"/>
                <w:b/>
                <w:bCs/>
                <w:sz w:val="20"/>
                <w:szCs w:val="20"/>
              </w:rPr>
              <w:t>Detailed estimates</w:t>
            </w:r>
            <w:r w:rsidRPr="00102A2D">
              <w:rPr>
                <w:rFonts w:ascii="Arial" w:hAnsi="Arial" w:cs="Arial"/>
                <w:sz w:val="20"/>
                <w:szCs w:val="20"/>
              </w:rPr>
              <w:t xml:space="preserve">, including a </w:t>
            </w:r>
            <w:r w:rsidRPr="00102A2D">
              <w:rPr>
                <w:rFonts w:ascii="Arial" w:hAnsi="Arial" w:cs="Arial"/>
                <w:b/>
                <w:bCs/>
                <w:sz w:val="20"/>
                <w:szCs w:val="20"/>
              </w:rPr>
              <w:t xml:space="preserve">summary sheet indicating the unit prices </w:t>
            </w:r>
            <w:r w:rsidRPr="00102A2D">
              <w:rPr>
                <w:rFonts w:ascii="Arial" w:hAnsi="Arial" w:cs="Arial"/>
                <w:sz w:val="20"/>
                <w:szCs w:val="20"/>
              </w:rPr>
              <w:t xml:space="preserve">of construction materials, labor rates, and equipment rentals used in coming up with the Bid; and </w:t>
            </w:r>
          </w:p>
          <w:p w:rsidR="00102A2D" w:rsidRDefault="00102A2D" w:rsidP="00102A2D">
            <w:pPr>
              <w:pStyle w:val="Default"/>
              <w:jc w:val="both"/>
              <w:rPr>
                <w:sz w:val="23"/>
                <w:szCs w:val="23"/>
              </w:rPr>
            </w:pPr>
            <w:r w:rsidRPr="00102A2D">
              <w:rPr>
                <w:rFonts w:ascii="Arial" w:hAnsi="Arial" w:cs="Arial"/>
                <w:sz w:val="20"/>
                <w:szCs w:val="20"/>
              </w:rPr>
              <w:t xml:space="preserve">3) </w:t>
            </w:r>
            <w:r w:rsidRPr="00102A2D">
              <w:rPr>
                <w:rFonts w:ascii="Arial" w:hAnsi="Arial" w:cs="Arial"/>
                <w:b/>
                <w:bCs/>
                <w:sz w:val="20"/>
                <w:szCs w:val="20"/>
              </w:rPr>
              <w:t xml:space="preserve">Cash flow by quarter </w:t>
            </w:r>
            <w:r w:rsidRPr="00102A2D">
              <w:rPr>
                <w:rFonts w:ascii="Arial" w:hAnsi="Arial" w:cs="Arial"/>
                <w:sz w:val="20"/>
                <w:szCs w:val="20"/>
              </w:rPr>
              <w:t xml:space="preserve">or </w:t>
            </w:r>
            <w:r w:rsidRPr="00102A2D">
              <w:rPr>
                <w:rFonts w:ascii="Arial" w:hAnsi="Arial" w:cs="Arial"/>
                <w:b/>
                <w:bCs/>
                <w:sz w:val="20"/>
                <w:szCs w:val="20"/>
              </w:rPr>
              <w:t>payment schedule</w:t>
            </w:r>
            <w:r>
              <w:rPr>
                <w:sz w:val="23"/>
                <w:szCs w:val="23"/>
              </w:rPr>
              <w:t xml:space="preserve">. </w:t>
            </w:r>
          </w:p>
          <w:p w:rsidR="005856B6" w:rsidRPr="00E51BCF" w:rsidRDefault="005856B6" w:rsidP="00FD16D8">
            <w:pPr>
              <w:overflowPunct w:val="0"/>
              <w:autoSpaceDE w:val="0"/>
              <w:autoSpaceDN w:val="0"/>
              <w:adjustRightInd w:val="0"/>
              <w:spacing w:after="0" w:line="240" w:lineRule="auto"/>
              <w:ind w:left="720" w:hanging="738"/>
              <w:jc w:val="both"/>
              <w:textAlignment w:val="baseline"/>
              <w:rPr>
                <w:rFonts w:ascii="Arial" w:eastAsia="MS Mincho" w:hAnsi="Arial" w:cs="Arial"/>
                <w:sz w:val="20"/>
                <w:szCs w:val="20"/>
              </w:rPr>
            </w:pPr>
          </w:p>
          <w:p w:rsidR="005856B6" w:rsidRPr="00E51BCF" w:rsidRDefault="005856B6" w:rsidP="00FD16D8">
            <w:pPr>
              <w:overflowPunct w:val="0"/>
              <w:autoSpaceDE w:val="0"/>
              <w:autoSpaceDN w:val="0"/>
              <w:adjustRightInd w:val="0"/>
              <w:spacing w:after="0" w:line="240" w:lineRule="auto"/>
              <w:ind w:left="720" w:hanging="378"/>
              <w:jc w:val="both"/>
              <w:textAlignment w:val="baseline"/>
              <w:rPr>
                <w:rFonts w:ascii="Arial" w:eastAsia="MS Mincho" w:hAnsi="Arial" w:cs="Arial"/>
                <w:sz w:val="20"/>
                <w:szCs w:val="20"/>
              </w:rPr>
            </w:pPr>
            <w:r w:rsidRPr="00E51BCF">
              <w:rPr>
                <w:rFonts w:ascii="Arial" w:eastAsia="MS Mincho" w:hAnsi="Arial" w:cs="Arial"/>
                <w:b/>
                <w:sz w:val="20"/>
                <w:szCs w:val="20"/>
              </w:rPr>
              <w:t>Optional requirement</w:t>
            </w:r>
            <w:r w:rsidRPr="00E51BCF">
              <w:rPr>
                <w:rFonts w:ascii="Arial" w:eastAsia="MS Mincho" w:hAnsi="Arial" w:cs="Arial"/>
                <w:sz w:val="20"/>
                <w:szCs w:val="20"/>
              </w:rPr>
              <w:t xml:space="preserve"> to facilitate bid evaluation:</w:t>
            </w:r>
          </w:p>
          <w:p w:rsidR="005856B6" w:rsidRPr="00E51BCF" w:rsidRDefault="005856B6" w:rsidP="00FD16D8">
            <w:pPr>
              <w:overflowPunct w:val="0"/>
              <w:autoSpaceDE w:val="0"/>
              <w:autoSpaceDN w:val="0"/>
              <w:adjustRightInd w:val="0"/>
              <w:spacing w:after="0" w:line="240" w:lineRule="auto"/>
              <w:ind w:left="720" w:hanging="738"/>
              <w:jc w:val="both"/>
              <w:textAlignment w:val="baseline"/>
              <w:rPr>
                <w:rFonts w:ascii="Arial" w:eastAsia="MS Mincho" w:hAnsi="Arial" w:cs="Arial"/>
                <w:sz w:val="20"/>
                <w:szCs w:val="20"/>
              </w:rPr>
            </w:pPr>
          </w:p>
          <w:p w:rsidR="005856B6" w:rsidRPr="00E51BCF" w:rsidRDefault="005856B6" w:rsidP="004C79E4">
            <w:pPr>
              <w:numPr>
                <w:ilvl w:val="0"/>
                <w:numId w:val="12"/>
              </w:numPr>
              <w:overflowPunct w:val="0"/>
              <w:autoSpaceDE w:val="0"/>
              <w:autoSpaceDN w:val="0"/>
              <w:adjustRightInd w:val="0"/>
              <w:spacing w:after="0" w:line="240" w:lineRule="auto"/>
              <w:contextualSpacing/>
              <w:jc w:val="both"/>
              <w:textAlignment w:val="baseline"/>
              <w:rPr>
                <w:rFonts w:ascii="Arial" w:eastAsia="MS Mincho" w:hAnsi="Arial" w:cs="Arial"/>
                <w:sz w:val="20"/>
                <w:szCs w:val="20"/>
              </w:rPr>
            </w:pPr>
            <w:r w:rsidRPr="00E51BCF">
              <w:rPr>
                <w:rFonts w:ascii="Arial" w:eastAsia="MS Mincho" w:hAnsi="Arial" w:cs="Arial"/>
                <w:sz w:val="20"/>
                <w:szCs w:val="20"/>
              </w:rPr>
              <w:t>Soft copy in compact disc (CD) or flash drive of the duly priced Bill of Quantities and the Program(s) of Works/Detailed Estimates using Microsoft Excel.</w:t>
            </w:r>
          </w:p>
          <w:p w:rsidR="005856B6" w:rsidRPr="00E51BCF" w:rsidRDefault="005856B6" w:rsidP="00FD16D8">
            <w:pPr>
              <w:overflowPunct w:val="0"/>
              <w:autoSpaceDE w:val="0"/>
              <w:autoSpaceDN w:val="0"/>
              <w:adjustRightInd w:val="0"/>
              <w:spacing w:after="0" w:line="240" w:lineRule="auto"/>
              <w:ind w:left="720"/>
              <w:contextualSpacing/>
              <w:textAlignment w:val="baseline"/>
              <w:rPr>
                <w:rFonts w:ascii="Arial" w:eastAsia="MS Mincho" w:hAnsi="Arial" w:cs="Arial"/>
                <w:sz w:val="20"/>
                <w:szCs w:val="20"/>
              </w:rPr>
            </w:pPr>
          </w:p>
          <w:p w:rsidR="005856B6" w:rsidRPr="00E51BCF" w:rsidRDefault="005856B6" w:rsidP="00FD16D8">
            <w:pPr>
              <w:overflowPunct w:val="0"/>
              <w:autoSpaceDE w:val="0"/>
              <w:autoSpaceDN w:val="0"/>
              <w:adjustRightInd w:val="0"/>
              <w:spacing w:after="0" w:line="240" w:lineRule="auto"/>
              <w:ind w:left="720"/>
              <w:contextualSpacing/>
              <w:jc w:val="both"/>
              <w:textAlignment w:val="baseline"/>
              <w:rPr>
                <w:rFonts w:ascii="Arial" w:eastAsia="MS Mincho" w:hAnsi="Arial" w:cs="Arial"/>
                <w:b/>
                <w:sz w:val="20"/>
                <w:szCs w:val="20"/>
              </w:rPr>
            </w:pPr>
            <w:r w:rsidRPr="00E51BCF">
              <w:rPr>
                <w:rFonts w:ascii="Arial" w:eastAsia="MS Mincho" w:hAnsi="Arial" w:cs="Arial"/>
                <w:sz w:val="20"/>
                <w:szCs w:val="20"/>
              </w:rPr>
              <w:t xml:space="preserve">Bidder’s failure to submit the </w:t>
            </w:r>
            <w:r w:rsidRPr="00E51BCF">
              <w:rPr>
                <w:rFonts w:ascii="Arial" w:eastAsia="MS Mincho" w:hAnsi="Arial" w:cs="Arial"/>
                <w:b/>
                <w:sz w:val="20"/>
                <w:szCs w:val="20"/>
              </w:rPr>
              <w:t>o</w:t>
            </w:r>
            <w:r w:rsidR="00966292" w:rsidRPr="00E51BCF">
              <w:rPr>
                <w:rFonts w:ascii="Arial" w:eastAsia="MS Mincho" w:hAnsi="Arial" w:cs="Arial"/>
                <w:b/>
                <w:sz w:val="20"/>
                <w:szCs w:val="20"/>
              </w:rPr>
              <w:t>ptional requirement</w:t>
            </w:r>
            <w:r w:rsidR="00966292" w:rsidRPr="00E51BCF">
              <w:rPr>
                <w:rFonts w:ascii="Arial" w:eastAsia="MS Mincho" w:hAnsi="Arial" w:cs="Arial"/>
                <w:sz w:val="20"/>
                <w:szCs w:val="20"/>
              </w:rPr>
              <w:t xml:space="preserve"> stated herein</w:t>
            </w:r>
            <w:r w:rsidR="00807670" w:rsidRPr="00E51BCF">
              <w:rPr>
                <w:rFonts w:ascii="Arial" w:eastAsia="MS Mincho" w:hAnsi="Arial" w:cs="Arial"/>
                <w:sz w:val="20"/>
                <w:szCs w:val="20"/>
              </w:rPr>
              <w:t xml:space="preserve"> </w:t>
            </w:r>
            <w:r w:rsidRPr="00E51BCF">
              <w:rPr>
                <w:rFonts w:ascii="Arial" w:eastAsia="MS Mincho" w:hAnsi="Arial" w:cs="Arial"/>
                <w:b/>
                <w:sz w:val="20"/>
                <w:szCs w:val="20"/>
              </w:rPr>
              <w:t>shall not be a ground for rejection of the bid(s).</w:t>
            </w:r>
          </w:p>
          <w:p w:rsidR="005856B6" w:rsidRPr="00E51BCF" w:rsidRDefault="005856B6" w:rsidP="00FD16D8">
            <w:pPr>
              <w:overflowPunct w:val="0"/>
              <w:autoSpaceDE w:val="0"/>
              <w:autoSpaceDN w:val="0"/>
              <w:adjustRightInd w:val="0"/>
              <w:spacing w:after="0" w:line="240" w:lineRule="auto"/>
              <w:ind w:left="720"/>
              <w:jc w:val="both"/>
              <w:textAlignment w:val="baseline"/>
              <w:rPr>
                <w:rFonts w:ascii="Arial" w:eastAsia="MS Mincho" w:hAnsi="Arial" w:cs="Arial"/>
                <w:sz w:val="20"/>
                <w:szCs w:val="20"/>
              </w:rPr>
            </w:pPr>
          </w:p>
        </w:tc>
      </w:tr>
      <w:tr w:rsidR="005856B6" w:rsidRPr="00E51BCF" w:rsidTr="00E45CAD">
        <w:trPr>
          <w:trHeight w:val="1979"/>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13.2(a)</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Documents Comprising the Bid: Financial Component</w:t>
            </w:r>
          </w:p>
          <w:p w:rsidR="005856B6" w:rsidRPr="00E51BCF" w:rsidRDefault="005856B6" w:rsidP="00A307D1">
            <w:pPr>
              <w:autoSpaceDE w:val="0"/>
              <w:autoSpaceDN w:val="0"/>
              <w:adjustRightInd w:val="0"/>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Bid prices “as read” which exceed the ABC </w:t>
            </w:r>
            <w:r w:rsidRPr="00E51BCF">
              <w:rPr>
                <w:rFonts w:ascii="Arial" w:eastAsia="MS Mincho" w:hAnsi="Arial" w:cs="Arial"/>
                <w:b/>
                <w:sz w:val="20"/>
                <w:szCs w:val="20"/>
              </w:rPr>
              <w:t>per</w:t>
            </w:r>
            <w:r w:rsidR="00A307D1" w:rsidRPr="00E51BCF">
              <w:rPr>
                <w:rFonts w:ascii="Arial" w:eastAsia="MS Mincho" w:hAnsi="Arial" w:cs="Arial"/>
                <w:b/>
                <w:sz w:val="20"/>
                <w:szCs w:val="20"/>
              </w:rPr>
              <w:t xml:space="preserve"> lot</w:t>
            </w:r>
            <w:r w:rsidR="00807670" w:rsidRPr="00E51BCF">
              <w:rPr>
                <w:rFonts w:ascii="Arial" w:eastAsia="MS Mincho" w:hAnsi="Arial" w:cs="Arial"/>
                <w:b/>
                <w:sz w:val="20"/>
                <w:szCs w:val="20"/>
              </w:rPr>
              <w:t xml:space="preserve"> </w:t>
            </w:r>
            <w:r w:rsidRPr="00E51BCF">
              <w:rPr>
                <w:rFonts w:ascii="Arial" w:eastAsia="MS Mincho" w:hAnsi="Arial" w:cs="Arial"/>
                <w:sz w:val="20"/>
                <w:szCs w:val="20"/>
              </w:rPr>
              <w:t xml:space="preserve">shall not be rejected outright during opening of bids. The BAC or its authorized representative(s) shall conduct an evaluation and calculation of said bid prices during the opening of bids. If a bid price, as evaluated and calculated is higher than the ABC </w:t>
            </w:r>
            <w:r w:rsidRPr="00E51BCF">
              <w:rPr>
                <w:rFonts w:ascii="Arial" w:eastAsia="MS Mincho" w:hAnsi="Arial" w:cs="Arial"/>
                <w:b/>
                <w:sz w:val="20"/>
                <w:szCs w:val="20"/>
              </w:rPr>
              <w:t xml:space="preserve">per </w:t>
            </w:r>
            <w:r w:rsidR="00A307D1" w:rsidRPr="00E51BCF">
              <w:rPr>
                <w:rFonts w:ascii="Arial" w:eastAsia="MS Mincho" w:hAnsi="Arial" w:cs="Arial"/>
                <w:b/>
                <w:sz w:val="20"/>
                <w:szCs w:val="20"/>
              </w:rPr>
              <w:t>lot</w:t>
            </w:r>
            <w:r w:rsidR="00836439" w:rsidRPr="00E51BCF">
              <w:rPr>
                <w:rFonts w:ascii="Arial" w:eastAsia="MS Mincho" w:hAnsi="Arial" w:cs="Arial"/>
                <w:sz w:val="20"/>
                <w:szCs w:val="20"/>
              </w:rPr>
              <w:t>,</w:t>
            </w:r>
            <w:r w:rsidR="00807670" w:rsidRPr="00E51BCF">
              <w:rPr>
                <w:rFonts w:ascii="Arial" w:eastAsia="MS Mincho" w:hAnsi="Arial" w:cs="Arial"/>
                <w:sz w:val="20"/>
                <w:szCs w:val="20"/>
              </w:rPr>
              <w:t xml:space="preserve"> </w:t>
            </w:r>
            <w:r w:rsidRPr="00E51BCF">
              <w:rPr>
                <w:rFonts w:ascii="Arial" w:eastAsia="MS Mincho" w:hAnsi="Arial" w:cs="Arial"/>
                <w:sz w:val="20"/>
                <w:szCs w:val="20"/>
              </w:rPr>
              <w:t>the bidder submitting the same shall be automatically disqualified in accordance with Section 31.1 of the IRR of R.A. 9184.</w:t>
            </w:r>
          </w:p>
        </w:tc>
      </w:tr>
      <w:tr w:rsidR="005856B6" w:rsidRPr="00E51BCF" w:rsidTr="002459D4">
        <w:trPr>
          <w:trHeight w:val="779"/>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14.2</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Alternative Bids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5856B6" w:rsidRPr="00E51BCF" w:rsidTr="002459D4">
        <w:trPr>
          <w:trHeight w:val="66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15.4</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Prices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widowControl w:val="0"/>
              <w:overflowPunct w:val="0"/>
              <w:autoSpaceDE w:val="0"/>
              <w:autoSpaceDN w:val="0"/>
              <w:adjustRightInd w:val="0"/>
              <w:spacing w:after="0" w:line="240" w:lineRule="atLeast"/>
              <w:jc w:val="both"/>
              <w:textAlignment w:val="baseline"/>
              <w:rPr>
                <w:rFonts w:ascii="Arial" w:eastAsia="MS Mincho" w:hAnsi="Arial" w:cs="Arial"/>
                <w:i/>
                <w:sz w:val="20"/>
                <w:szCs w:val="20"/>
              </w:rPr>
            </w:pPr>
            <w:r w:rsidRPr="00E51BCF">
              <w:rPr>
                <w:rFonts w:ascii="Arial" w:eastAsia="MS Mincho" w:hAnsi="Arial" w:cs="Arial"/>
                <w:sz w:val="20"/>
                <w:szCs w:val="20"/>
              </w:rPr>
              <w:t>No further instruction.</w:t>
            </w:r>
          </w:p>
        </w:tc>
      </w:tr>
      <w:tr w:rsidR="005856B6" w:rsidRPr="00E51BCF" w:rsidTr="002459D4">
        <w:trPr>
          <w:trHeight w:val="66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0" w:name="bds5_1"/>
            <w:bookmarkStart w:id="1861" w:name="bds5_2"/>
            <w:bookmarkStart w:id="1862" w:name="bds5_4"/>
            <w:bookmarkStart w:id="1863" w:name="bds6_3"/>
            <w:bookmarkEnd w:id="1860"/>
            <w:bookmarkEnd w:id="1861"/>
            <w:bookmarkEnd w:id="1862"/>
            <w:bookmarkEnd w:id="1863"/>
            <w:r w:rsidRPr="00E51BCF">
              <w:rPr>
                <w:rFonts w:ascii="Arial" w:eastAsia="MS Mincho" w:hAnsi="Arial" w:cs="Arial"/>
                <w:sz w:val="20"/>
                <w:szCs w:val="20"/>
              </w:rPr>
              <w:t>16.1</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Currencies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overflowPunct w:val="0"/>
              <w:autoSpaceDE w:val="0"/>
              <w:autoSpaceDN w:val="0"/>
              <w:adjustRightInd w:val="0"/>
              <w:spacing w:after="0" w:line="240" w:lineRule="atLeast"/>
              <w:ind w:left="16"/>
              <w:jc w:val="both"/>
              <w:textAlignment w:val="baseline"/>
              <w:rPr>
                <w:rFonts w:ascii="Arial" w:eastAsia="MS Mincho" w:hAnsi="Arial" w:cs="Arial"/>
                <w:i/>
                <w:sz w:val="20"/>
                <w:szCs w:val="20"/>
              </w:rPr>
            </w:pPr>
            <w:r w:rsidRPr="00E51BCF">
              <w:rPr>
                <w:rFonts w:ascii="Arial" w:eastAsia="MS Mincho" w:hAnsi="Arial" w:cs="Arial"/>
                <w:sz w:val="20"/>
                <w:szCs w:val="20"/>
              </w:rPr>
              <w:t>The bid prices shall be quoted in Philippine Pesos.</w:t>
            </w:r>
          </w:p>
        </w:tc>
      </w:tr>
      <w:tr w:rsidR="005856B6" w:rsidRPr="00E51BCF" w:rsidTr="00021871">
        <w:trPr>
          <w:trHeight w:val="980"/>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4" w:name="bds8_1"/>
            <w:bookmarkStart w:id="1865" w:name="bds11"/>
            <w:bookmarkEnd w:id="1864"/>
            <w:bookmarkEnd w:id="1865"/>
            <w:r w:rsidRPr="00E51BCF">
              <w:rPr>
                <w:rFonts w:ascii="Arial" w:eastAsia="MS Mincho" w:hAnsi="Arial" w:cs="Arial"/>
                <w:sz w:val="20"/>
                <w:szCs w:val="20"/>
              </w:rPr>
              <w:t>17.1</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Validity</w:t>
            </w:r>
          </w:p>
          <w:p w:rsidR="005856B6" w:rsidRPr="00E51BCF" w:rsidRDefault="005856B6" w:rsidP="00FD16D8">
            <w:pPr>
              <w:overflowPunct w:val="0"/>
              <w:autoSpaceDE w:val="0"/>
              <w:autoSpaceDN w:val="0"/>
              <w:adjustRightInd w:val="0"/>
              <w:spacing w:before="120"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Bids shall be valid for 120 calendar days from date of bid opening. Bids valid for a shorter period shall be rejected outright as non-responsive.</w:t>
            </w:r>
          </w:p>
        </w:tc>
      </w:tr>
      <w:tr w:rsidR="005856B6" w:rsidRPr="00E51BCF" w:rsidTr="00603C3C">
        <w:trPr>
          <w:trHeight w:hRule="exact" w:val="837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6" w:name="bds11_1k"/>
            <w:bookmarkStart w:id="1867" w:name="bds11_1o"/>
            <w:bookmarkStart w:id="1868" w:name="bds11_3"/>
            <w:bookmarkStart w:id="1869" w:name="bds12_4"/>
            <w:bookmarkEnd w:id="1866"/>
            <w:bookmarkEnd w:id="1867"/>
            <w:bookmarkEnd w:id="1868"/>
            <w:bookmarkEnd w:id="1869"/>
            <w:r w:rsidRPr="00E51BCF">
              <w:rPr>
                <w:rFonts w:ascii="Arial" w:eastAsia="MS Mincho" w:hAnsi="Arial" w:cs="Arial"/>
                <w:sz w:val="20"/>
                <w:szCs w:val="20"/>
              </w:rPr>
              <w:t>18.1</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Security</w:t>
            </w:r>
          </w:p>
          <w:p w:rsidR="00603C3C" w:rsidRDefault="00603C3C" w:rsidP="00603C3C">
            <w:pPr>
              <w:pStyle w:val="Default"/>
              <w:jc w:val="both"/>
              <w:rPr>
                <w:rFonts w:ascii="Arial" w:hAnsi="Arial" w:cs="Arial"/>
                <w:sz w:val="20"/>
                <w:szCs w:val="20"/>
              </w:rPr>
            </w:pPr>
            <w:r w:rsidRPr="00603C3C">
              <w:rPr>
                <w:rFonts w:ascii="Arial" w:hAnsi="Arial" w:cs="Arial"/>
                <w:sz w:val="20"/>
                <w:szCs w:val="20"/>
              </w:rPr>
              <w:t xml:space="preserve">The bid security shall be in the form of a </w:t>
            </w:r>
            <w:r w:rsidRPr="00603C3C">
              <w:rPr>
                <w:rFonts w:ascii="Arial" w:hAnsi="Arial" w:cs="Arial"/>
                <w:bCs/>
                <w:sz w:val="20"/>
                <w:szCs w:val="20"/>
              </w:rPr>
              <w:t xml:space="preserve">Bid Securing Declaration or </w:t>
            </w:r>
            <w:r w:rsidRPr="00603C3C">
              <w:rPr>
                <w:rFonts w:ascii="Arial" w:hAnsi="Arial" w:cs="Arial"/>
                <w:sz w:val="20"/>
                <w:szCs w:val="20"/>
              </w:rPr>
              <w:t xml:space="preserve">any of the following forms and amounts: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sz w:val="20"/>
                <w:szCs w:val="20"/>
              </w:rPr>
            </w:pPr>
            <w:r w:rsidRPr="00603C3C">
              <w:rPr>
                <w:rFonts w:ascii="Arial" w:hAnsi="Arial" w:cs="Arial"/>
                <w:sz w:val="20"/>
                <w:szCs w:val="20"/>
              </w:rPr>
              <w:t>1. The amo</w:t>
            </w:r>
            <w:r>
              <w:rPr>
                <w:rFonts w:ascii="Arial" w:hAnsi="Arial" w:cs="Arial"/>
                <w:sz w:val="20"/>
                <w:szCs w:val="20"/>
              </w:rPr>
              <w:t xml:space="preserve">unt of not less than </w:t>
            </w:r>
            <w:r w:rsidRPr="00603C3C">
              <w:rPr>
                <w:rFonts w:ascii="Arial" w:hAnsi="Arial" w:cs="Arial"/>
                <w:bCs/>
                <w:i/>
                <w:iCs/>
                <w:sz w:val="20"/>
                <w:szCs w:val="20"/>
              </w:rPr>
              <w:t xml:space="preserve">2% </w:t>
            </w:r>
            <w:r>
              <w:rPr>
                <w:rFonts w:ascii="Arial" w:hAnsi="Arial" w:cs="Arial"/>
                <w:i/>
                <w:iCs/>
                <w:sz w:val="20"/>
                <w:szCs w:val="20"/>
              </w:rPr>
              <w:t>of ABC</w:t>
            </w:r>
            <w:r w:rsidRPr="00603C3C">
              <w:rPr>
                <w:rFonts w:ascii="Arial" w:hAnsi="Arial" w:cs="Arial"/>
                <w:i/>
                <w:iCs/>
                <w:sz w:val="20"/>
                <w:szCs w:val="20"/>
              </w:rPr>
              <w:t xml:space="preserve">, </w:t>
            </w:r>
            <w:r w:rsidRPr="00603C3C">
              <w:rPr>
                <w:rFonts w:ascii="Arial" w:hAnsi="Arial" w:cs="Arial"/>
                <w:sz w:val="20"/>
                <w:szCs w:val="20"/>
              </w:rPr>
              <w:t xml:space="preserve">if bid security is in </w:t>
            </w:r>
            <w:r w:rsidRPr="00603C3C">
              <w:rPr>
                <w:rFonts w:ascii="Arial" w:hAnsi="Arial" w:cs="Arial"/>
                <w:bCs/>
                <w:sz w:val="20"/>
                <w:szCs w:val="20"/>
              </w:rPr>
              <w:t>cash, cashier’s/manager’s check, bank draft/guarantee or irrevocable letter of credit</w:t>
            </w:r>
            <w:r w:rsidRPr="00603C3C">
              <w:rPr>
                <w:rFonts w:ascii="Arial" w:hAnsi="Arial" w:cs="Arial"/>
                <w:sz w:val="20"/>
                <w:szCs w:val="20"/>
              </w:rPr>
              <w:t xml:space="preserve">; </w:t>
            </w:r>
          </w:p>
          <w:p w:rsidR="00603C3C" w:rsidRPr="00603C3C" w:rsidRDefault="00603C3C" w:rsidP="00603C3C">
            <w:pPr>
              <w:pStyle w:val="Default"/>
              <w:jc w:val="both"/>
              <w:rPr>
                <w:rFonts w:ascii="Arial" w:hAnsi="Arial" w:cs="Arial"/>
                <w:sz w:val="20"/>
                <w:szCs w:val="20"/>
              </w:rPr>
            </w:pPr>
          </w:p>
          <w:p w:rsidR="00603C3C" w:rsidRPr="00603C3C" w:rsidRDefault="00603C3C" w:rsidP="00603C3C">
            <w:pPr>
              <w:pStyle w:val="Default"/>
              <w:jc w:val="both"/>
              <w:rPr>
                <w:rFonts w:ascii="Arial" w:hAnsi="Arial" w:cs="Arial"/>
                <w:sz w:val="20"/>
                <w:szCs w:val="20"/>
              </w:rPr>
            </w:pPr>
            <w:r w:rsidRPr="00603C3C">
              <w:rPr>
                <w:rFonts w:ascii="Arial" w:hAnsi="Arial" w:cs="Arial"/>
                <w:sz w:val="20"/>
                <w:szCs w:val="20"/>
              </w:rPr>
              <w:t>2. The amo</w:t>
            </w:r>
            <w:r>
              <w:rPr>
                <w:rFonts w:ascii="Arial" w:hAnsi="Arial" w:cs="Arial"/>
                <w:sz w:val="20"/>
                <w:szCs w:val="20"/>
              </w:rPr>
              <w:t xml:space="preserve">unt of not less than </w:t>
            </w:r>
            <w:r w:rsidRPr="00603C3C">
              <w:rPr>
                <w:rFonts w:ascii="Arial" w:hAnsi="Arial" w:cs="Arial"/>
                <w:bCs/>
                <w:i/>
                <w:iCs/>
                <w:sz w:val="20"/>
                <w:szCs w:val="20"/>
              </w:rPr>
              <w:t xml:space="preserve">5% </w:t>
            </w:r>
            <w:r>
              <w:rPr>
                <w:rFonts w:ascii="Arial" w:hAnsi="Arial" w:cs="Arial"/>
                <w:i/>
                <w:iCs/>
                <w:sz w:val="20"/>
                <w:szCs w:val="20"/>
              </w:rPr>
              <w:t>of ABC</w:t>
            </w:r>
            <w:r w:rsidRPr="00603C3C">
              <w:rPr>
                <w:rFonts w:ascii="Arial" w:hAnsi="Arial" w:cs="Arial"/>
                <w:i/>
                <w:iCs/>
                <w:sz w:val="20"/>
                <w:szCs w:val="20"/>
              </w:rPr>
              <w:t xml:space="preserve"> </w:t>
            </w:r>
            <w:r w:rsidRPr="00603C3C">
              <w:rPr>
                <w:rFonts w:ascii="Arial" w:hAnsi="Arial" w:cs="Arial"/>
                <w:sz w:val="20"/>
                <w:szCs w:val="20"/>
              </w:rPr>
              <w:t xml:space="preserve">if bid security is in </w:t>
            </w:r>
            <w:r w:rsidRPr="00603C3C">
              <w:rPr>
                <w:rFonts w:ascii="Arial" w:hAnsi="Arial" w:cs="Arial"/>
                <w:bCs/>
                <w:sz w:val="20"/>
                <w:szCs w:val="20"/>
              </w:rPr>
              <w:t xml:space="preserve">Surety Bond.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DepEd’s:</w:t>
            </w: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 </w:t>
            </w: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 xml:space="preserve">3. Original Bid Security shall be submitted inside the Technical Component Envelope, otherwise, the bid(s) shall be rejected or disqualified.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4. Bid Security in form of cash should be deposited by the bidder to the DepEd Cash Division/Cashier prior to bid submission; and submit the original Official Receipt thereof inside the Technical Component Envelope.</w:t>
            </w: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 </w:t>
            </w: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5. Bid security in the form of cashier’s or manager’s check shall be made payable to “Depa</w:t>
            </w:r>
            <w:r>
              <w:rPr>
                <w:rFonts w:ascii="Arial" w:hAnsi="Arial" w:cs="Arial"/>
                <w:bCs/>
                <w:sz w:val="20"/>
                <w:szCs w:val="20"/>
              </w:rPr>
              <w:t>rtment of Education – San Jose del Monte</w:t>
            </w:r>
            <w:r w:rsidRPr="00603C3C">
              <w:rPr>
                <w:rFonts w:ascii="Arial" w:hAnsi="Arial" w:cs="Arial"/>
                <w:bCs/>
                <w:sz w:val="20"/>
                <w:szCs w:val="20"/>
              </w:rPr>
              <w:t xml:space="preserve">,” otherwise, the check, i.e., bid security, shall be considered invalid and a ground for disqualification of the bid(s).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 xml:space="preserve">6. The Bid Securing Declaration (BSD) must be original and bidders shall use or follow the standard form of BSD provided herein in Section IX, Bidding Forms, and the required fields of information in the BSD shall be properly filled out, otherwise, it shall be a ground for disqualification of the bid(s). </w:t>
            </w:r>
          </w:p>
          <w:p w:rsidR="00603C3C" w:rsidRPr="00603C3C" w:rsidRDefault="00603C3C" w:rsidP="00603C3C">
            <w:pPr>
              <w:pStyle w:val="Default"/>
              <w:jc w:val="both"/>
              <w:rPr>
                <w:rFonts w:ascii="Arial" w:hAnsi="Arial" w:cs="Arial"/>
                <w:sz w:val="20"/>
                <w:szCs w:val="20"/>
              </w:rPr>
            </w:pP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7. Bid security in the amount exceeding the required amount of the appropriate bid security stated above is not a ground for disqualification of the bidder’s bid. </w:t>
            </w:r>
          </w:p>
          <w:p w:rsidR="00DA3FE4" w:rsidRPr="00E51BCF" w:rsidRDefault="00DA3FE4" w:rsidP="005856B6">
            <w:pPr>
              <w:overflowPunct w:val="0"/>
              <w:autoSpaceDE w:val="0"/>
              <w:autoSpaceDN w:val="0"/>
              <w:adjustRightInd w:val="0"/>
              <w:spacing w:after="0" w:line="240" w:lineRule="auto"/>
              <w:jc w:val="both"/>
              <w:textAlignment w:val="baseline"/>
              <w:rPr>
                <w:rFonts w:ascii="Arial" w:eastAsia="MS Mincho" w:hAnsi="Arial" w:cs="Arial"/>
                <w:sz w:val="20"/>
                <w:szCs w:val="20"/>
              </w:rPr>
            </w:pPr>
          </w:p>
        </w:tc>
      </w:tr>
    </w:tbl>
    <w:p w:rsidR="00A12F02" w:rsidRPr="00E51BCF" w:rsidRDefault="00A12F02"/>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A12F02" w:rsidRPr="00E51BCF" w:rsidTr="001A2196">
        <w:trPr>
          <w:trHeight w:hRule="exact" w:val="12790"/>
        </w:trPr>
        <w:tc>
          <w:tcPr>
            <w:tcW w:w="1447" w:type="dxa"/>
          </w:tcPr>
          <w:p w:rsidR="00A12F02" w:rsidRPr="00E51BCF" w:rsidRDefault="00A12F02"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18.1</w:t>
            </w:r>
          </w:p>
        </w:tc>
        <w:tc>
          <w:tcPr>
            <w:tcW w:w="7594" w:type="dxa"/>
          </w:tcPr>
          <w:p w:rsidR="00A12F02" w:rsidRPr="00BE5E46" w:rsidRDefault="00E072A3" w:rsidP="00A12F02">
            <w:pPr>
              <w:spacing w:after="120" w:line="240" w:lineRule="auto"/>
              <w:rPr>
                <w:rFonts w:ascii="Arial" w:hAnsi="Arial" w:cs="Arial"/>
                <w:b/>
                <w:sz w:val="20"/>
                <w:szCs w:val="20"/>
              </w:rPr>
            </w:pPr>
            <w:r w:rsidRPr="00BE5E46">
              <w:rPr>
                <w:rFonts w:ascii="Arial" w:hAnsi="Arial" w:cs="Arial"/>
                <w:b/>
                <w:sz w:val="20"/>
                <w:szCs w:val="20"/>
              </w:rPr>
              <w:t>Grounds for Enforcement of</w:t>
            </w:r>
            <w:r w:rsidR="00A12F02" w:rsidRPr="00BE5E46">
              <w:rPr>
                <w:rFonts w:ascii="Arial" w:hAnsi="Arial" w:cs="Arial"/>
                <w:b/>
                <w:sz w:val="20"/>
                <w:szCs w:val="20"/>
              </w:rPr>
              <w:t xml:space="preserve"> Bid Securing Declaration </w:t>
            </w:r>
            <w:r w:rsidR="00A12F02" w:rsidRPr="00BE5E46">
              <w:rPr>
                <w:rFonts w:ascii="Arial" w:hAnsi="Arial" w:cs="Arial"/>
                <w:b/>
                <w:i/>
                <w:sz w:val="20"/>
                <w:szCs w:val="20"/>
              </w:rPr>
              <w:t>[GPPB Res. No. 15-2014]</w:t>
            </w:r>
          </w:p>
          <w:p w:rsidR="00A12F02" w:rsidRPr="00BE5E46" w:rsidRDefault="00A12F02" w:rsidP="00A12F02">
            <w:pPr>
              <w:jc w:val="both"/>
              <w:rPr>
                <w:rFonts w:ascii="Arial" w:hAnsi="Arial" w:cs="Arial"/>
                <w:sz w:val="20"/>
                <w:szCs w:val="20"/>
              </w:rPr>
            </w:pPr>
            <w:r w:rsidRPr="00BE5E46">
              <w:rPr>
                <w:rFonts w:ascii="Arial" w:hAnsi="Arial" w:cs="Arial"/>
                <w:sz w:val="20"/>
                <w:szCs w:val="20"/>
              </w:rPr>
              <w:t xml:space="preserve">The Bid Securing Declaration shall be enforced when the bidder commits any act resulting to the forfeiture of bid security under </w:t>
            </w:r>
            <w:r w:rsidRPr="00BE5E46">
              <w:rPr>
                <w:rFonts w:ascii="Arial" w:hAnsi="Arial" w:cs="Arial"/>
                <w:b/>
                <w:sz w:val="20"/>
                <w:szCs w:val="20"/>
              </w:rPr>
              <w:t>Sections 23.1(b)</w:t>
            </w:r>
            <w:r w:rsidRPr="00BE5E46">
              <w:rPr>
                <w:rFonts w:ascii="Arial" w:hAnsi="Arial" w:cs="Arial"/>
                <w:sz w:val="20"/>
                <w:szCs w:val="20"/>
              </w:rPr>
              <w:t xml:space="preserve">, </w:t>
            </w:r>
            <w:r w:rsidRPr="00BE5E46">
              <w:rPr>
                <w:rFonts w:ascii="Arial" w:hAnsi="Arial" w:cs="Arial"/>
                <w:b/>
                <w:sz w:val="20"/>
                <w:szCs w:val="20"/>
              </w:rPr>
              <w:t>34.2, 40.1</w:t>
            </w:r>
            <w:r w:rsidRPr="00BE5E46">
              <w:rPr>
                <w:rFonts w:ascii="Arial" w:hAnsi="Arial" w:cs="Arial"/>
                <w:sz w:val="20"/>
                <w:szCs w:val="20"/>
              </w:rPr>
              <w:t xml:space="preserve"> and </w:t>
            </w:r>
            <w:r w:rsidRPr="00BE5E46">
              <w:rPr>
                <w:rFonts w:ascii="Arial" w:hAnsi="Arial" w:cs="Arial"/>
                <w:b/>
                <w:sz w:val="20"/>
                <w:szCs w:val="20"/>
              </w:rPr>
              <w:t>69.1</w:t>
            </w:r>
            <w:r w:rsidRPr="00BE5E46">
              <w:rPr>
                <w:rFonts w:ascii="Arial" w:hAnsi="Arial" w:cs="Arial"/>
                <w:sz w:val="20"/>
                <w:szCs w:val="20"/>
              </w:rPr>
              <w:t xml:space="preserve">, </w:t>
            </w:r>
            <w:r w:rsidRPr="00BE5E46">
              <w:rPr>
                <w:rFonts w:ascii="Arial" w:hAnsi="Arial" w:cs="Arial"/>
                <w:b/>
                <w:sz w:val="20"/>
                <w:szCs w:val="20"/>
              </w:rPr>
              <w:t>except 69.1(f)</w:t>
            </w:r>
            <w:r w:rsidRPr="00BE5E46">
              <w:rPr>
                <w:rFonts w:ascii="Arial" w:hAnsi="Arial" w:cs="Arial"/>
                <w:sz w:val="20"/>
                <w:szCs w:val="20"/>
              </w:rPr>
              <w:t>, of the revised IRR of RA 9184; and/or bidder commits any act enumerated in ITB Clause 18.5 of Section II, Instructions to Bidders of the Bidding Documents.</w:t>
            </w:r>
          </w:p>
          <w:p w:rsidR="00A12F02" w:rsidRPr="00BE5E46" w:rsidRDefault="00A12F02" w:rsidP="001A2196">
            <w:pPr>
              <w:jc w:val="both"/>
              <w:rPr>
                <w:rFonts w:ascii="Arial" w:hAnsi="Arial" w:cs="Arial"/>
                <w:b/>
                <w:sz w:val="20"/>
                <w:szCs w:val="20"/>
              </w:rPr>
            </w:pPr>
            <w:r w:rsidRPr="00BE5E46">
              <w:rPr>
                <w:rFonts w:ascii="Arial" w:hAnsi="Arial" w:cs="Arial"/>
                <w:b/>
                <w:sz w:val="20"/>
                <w:szCs w:val="20"/>
              </w:rPr>
              <w:t>Commission of any of the acts mentioned herein shall merit the following sanctions:</w:t>
            </w:r>
          </w:p>
          <w:p w:rsidR="00A12F02" w:rsidRPr="00BE5E46" w:rsidRDefault="00A12F02" w:rsidP="004C79E4">
            <w:pPr>
              <w:pStyle w:val="ListParagraph"/>
              <w:numPr>
                <w:ilvl w:val="0"/>
                <w:numId w:val="248"/>
              </w:numPr>
              <w:spacing w:before="240" w:after="0" w:line="240" w:lineRule="auto"/>
              <w:ind w:left="720"/>
              <w:contextualSpacing w:val="0"/>
              <w:jc w:val="both"/>
              <w:rPr>
                <w:rFonts w:ascii="Arial" w:hAnsi="Arial" w:cs="Arial"/>
                <w:sz w:val="20"/>
                <w:szCs w:val="20"/>
              </w:rPr>
            </w:pPr>
            <w:r w:rsidRPr="00BE5E46">
              <w:rPr>
                <w:rFonts w:ascii="Arial" w:hAnsi="Arial" w:cs="Arial"/>
                <w:sz w:val="20"/>
                <w:szCs w:val="20"/>
              </w:rPr>
              <w:t>Penalty of automatic blacklisting for two (2) years in all government procurement activities;</w:t>
            </w:r>
          </w:p>
          <w:p w:rsidR="00A12F02" w:rsidRPr="00BE5E46" w:rsidRDefault="00A12F02" w:rsidP="00A12F02">
            <w:pPr>
              <w:pStyle w:val="ListParagraph"/>
              <w:rPr>
                <w:rFonts w:ascii="Arial" w:hAnsi="Arial" w:cs="Arial"/>
                <w:sz w:val="20"/>
                <w:szCs w:val="20"/>
              </w:rPr>
            </w:pPr>
          </w:p>
          <w:p w:rsidR="00A12F02" w:rsidRPr="00BE5E46" w:rsidRDefault="00A12F02" w:rsidP="004C79E4">
            <w:pPr>
              <w:pStyle w:val="ListParagraph"/>
              <w:numPr>
                <w:ilvl w:val="0"/>
                <w:numId w:val="248"/>
              </w:numPr>
              <w:spacing w:after="0" w:line="240" w:lineRule="auto"/>
              <w:ind w:left="720"/>
              <w:contextualSpacing w:val="0"/>
              <w:jc w:val="both"/>
              <w:rPr>
                <w:rFonts w:ascii="Arial" w:hAnsi="Arial" w:cs="Arial"/>
                <w:sz w:val="20"/>
                <w:szCs w:val="20"/>
              </w:rPr>
            </w:pPr>
            <w:r w:rsidRPr="00BE5E46">
              <w:rPr>
                <w:rFonts w:ascii="Arial" w:hAnsi="Arial" w:cs="Arial"/>
                <w:sz w:val="20"/>
                <w:szCs w:val="20"/>
              </w:rPr>
              <w:t>Payment of fine equivalent to the amount subject to the following rules:</w:t>
            </w:r>
          </w:p>
          <w:p w:rsidR="00A12F02" w:rsidRPr="00BE5E46" w:rsidRDefault="00A12F02" w:rsidP="00D77771">
            <w:pPr>
              <w:pStyle w:val="ListParagraph"/>
              <w:spacing w:after="0" w:line="240" w:lineRule="auto"/>
              <w:ind w:left="1235" w:hanging="515"/>
              <w:rPr>
                <w:rFonts w:ascii="Arial" w:hAnsi="Arial" w:cs="Arial"/>
                <w:sz w:val="20"/>
                <w:szCs w:val="20"/>
              </w:rPr>
            </w:pPr>
          </w:p>
          <w:p w:rsidR="00A12F02" w:rsidRPr="00BE5E46" w:rsidRDefault="00A12F02" w:rsidP="00D77771">
            <w:pPr>
              <w:spacing w:after="0"/>
              <w:ind w:left="1235" w:hanging="515"/>
              <w:jc w:val="both"/>
              <w:rPr>
                <w:rFonts w:ascii="Arial" w:hAnsi="Arial" w:cs="Arial"/>
                <w:sz w:val="20"/>
                <w:szCs w:val="20"/>
              </w:rPr>
            </w:pPr>
            <w:r w:rsidRPr="00BE5E46">
              <w:rPr>
                <w:rFonts w:ascii="Arial" w:hAnsi="Arial" w:cs="Arial"/>
                <w:sz w:val="20"/>
                <w:szCs w:val="20"/>
              </w:rPr>
              <w:t>i)      In case of multiple bidders:</w:t>
            </w:r>
          </w:p>
          <w:p w:rsidR="00D77771" w:rsidRPr="00BE5E46" w:rsidRDefault="00D77771" w:rsidP="00D77771">
            <w:pPr>
              <w:spacing w:after="0"/>
              <w:ind w:left="1235" w:hanging="515"/>
              <w:jc w:val="both"/>
              <w:rPr>
                <w:rFonts w:ascii="Arial" w:hAnsi="Arial" w:cs="Arial"/>
                <w:sz w:val="20"/>
                <w:szCs w:val="20"/>
              </w:rPr>
            </w:pP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Two Percent (2%) of the Approved Budget for the Contract (ABC) or the Difference between the evaluated bid prices of the bidder with the Lowest Calculated/Highest Rated Bid and the bidder with the next Lowest Calculated/Highest Rated Bid, and so on, whichever is HIGHER;</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As regards the bidder with the Highest Calculated/Lowest Rated Bid, the mount shall be Two Percent (2%) of the ABC or the Difference between the evaluated bid price and the ABC, whichever is HIGHER;</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ii)     In case of a single bidder:</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Two Percent (2%) of the ABC or the Difference between the evaluated bid price and the Approved Budget for the Contract, whichever is HIGHER.</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iii)    Violations committed prior to opening of financial envelope:</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A fix amount equivalent to two percent (2%) of the ABC.</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iv)  The bidder shall pay the above-mentioned fine within fifteen (15) days from receipt of the written demand by the procuring entity as a result of the violation of the conditions in the Bid Securing Declaration.</w:t>
            </w:r>
          </w:p>
          <w:p w:rsidR="00A12F02" w:rsidRPr="00E51BCF" w:rsidRDefault="00A12F02" w:rsidP="00D77771">
            <w:pPr>
              <w:spacing w:after="240" w:line="240" w:lineRule="atLeast"/>
              <w:ind w:left="1235" w:hanging="515"/>
              <w:jc w:val="both"/>
              <w:outlineLvl w:val="2"/>
              <w:rPr>
                <w:rFonts w:ascii="Arial" w:eastAsia="Times New Roman" w:hAnsi="Arial" w:cs="Arial"/>
                <w:b/>
                <w:sz w:val="20"/>
                <w:szCs w:val="20"/>
              </w:rPr>
            </w:pPr>
            <w:r w:rsidRPr="00BE5E46">
              <w:rPr>
                <w:rFonts w:ascii="Arial" w:hAnsi="Arial" w:cs="Arial"/>
                <w:sz w:val="20"/>
                <w:szCs w:val="20"/>
              </w:rPr>
              <w:t>v)     The imposition of the foregoing fine is without prejudice to other legal action the government may undertake against the erring bidder.</w:t>
            </w:r>
          </w:p>
        </w:tc>
      </w:tr>
    </w:tbl>
    <w:p w:rsidR="00D77771" w:rsidRPr="00E51BCF" w:rsidRDefault="00D77771"/>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60463E">
        <w:trPr>
          <w:trHeight w:val="2060"/>
        </w:trPr>
        <w:tc>
          <w:tcPr>
            <w:tcW w:w="1447" w:type="dxa"/>
          </w:tcPr>
          <w:p w:rsidR="005856B6" w:rsidRPr="00E51BCF" w:rsidRDefault="005856B6" w:rsidP="00FD16D8">
            <w:pPr>
              <w:widowControl w:val="0"/>
              <w:overflowPunct w:val="0"/>
              <w:autoSpaceDE w:val="0"/>
              <w:autoSpaceDN w:val="0"/>
              <w:adjustRightInd w:val="0"/>
              <w:spacing w:after="240" w:line="240" w:lineRule="atLeast"/>
              <w:textAlignment w:val="baseline"/>
              <w:rPr>
                <w:rFonts w:ascii="Arial" w:eastAsia="MS Mincho" w:hAnsi="Arial" w:cs="Arial"/>
                <w:sz w:val="20"/>
                <w:szCs w:val="20"/>
              </w:rPr>
            </w:pPr>
            <w:bookmarkStart w:id="1870" w:name="bds13_1"/>
            <w:bookmarkStart w:id="1871" w:name="bds14_1"/>
            <w:bookmarkEnd w:id="1870"/>
            <w:bookmarkEnd w:id="1871"/>
            <w:r w:rsidRPr="00E51BCF">
              <w:rPr>
                <w:rFonts w:ascii="Arial" w:eastAsia="MS Mincho" w:hAnsi="Arial" w:cs="Arial"/>
                <w:sz w:val="20"/>
                <w:szCs w:val="20"/>
              </w:rPr>
              <w:lastRenderedPageBreak/>
              <w:t>18.2</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Security</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bid security shall be valid for 120 calendar days reckoned from the date of opening of bids. Bids with bid security valid for a shorter period shall be rejected outright as non-responsive.</w:t>
            </w:r>
          </w:p>
          <w:p w:rsidR="005856B6" w:rsidRPr="00E51BCF" w:rsidRDefault="005856B6" w:rsidP="0060463E">
            <w:pPr>
              <w:overflowPunct w:val="0"/>
              <w:autoSpaceDE w:val="0"/>
              <w:autoSpaceDN w:val="0"/>
              <w:adjustRightInd w:val="0"/>
              <w:spacing w:before="120" w:after="12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 xml:space="preserve">The bid security shall be turned-over by the </w:t>
            </w:r>
            <w:r w:rsidR="0060463E" w:rsidRPr="00E51BCF">
              <w:rPr>
                <w:rFonts w:ascii="Arial" w:eastAsia="MS Mincho" w:hAnsi="Arial" w:cs="Arial"/>
                <w:sz w:val="20"/>
                <w:szCs w:val="20"/>
              </w:rPr>
              <w:t xml:space="preserve">BAC to the Cashier of the </w:t>
            </w:r>
            <w:r w:rsidR="00A110E8" w:rsidRPr="00E51BCF">
              <w:rPr>
                <w:rFonts w:ascii="Arial" w:eastAsia="MS Mincho" w:hAnsi="Arial" w:cs="Arial"/>
                <w:sz w:val="20"/>
                <w:szCs w:val="20"/>
              </w:rPr>
              <w:t>DepED City Division of San Jose del Monte</w:t>
            </w:r>
            <w:r w:rsidRPr="00E51BCF">
              <w:rPr>
                <w:rFonts w:ascii="Arial" w:eastAsia="MS Mincho" w:hAnsi="Arial" w:cs="Arial"/>
                <w:sz w:val="20"/>
                <w:szCs w:val="20"/>
              </w:rPr>
              <w:t xml:space="preserve"> for custody</w:t>
            </w:r>
            <w:r w:rsidR="009B66BB" w:rsidRPr="00E51BCF">
              <w:rPr>
                <w:rFonts w:ascii="Arial" w:eastAsia="MS Mincho" w:hAnsi="Arial" w:cs="Arial"/>
                <w:sz w:val="20"/>
                <w:szCs w:val="20"/>
              </w:rPr>
              <w:t xml:space="preserve"> or deposit, whichever is appropriate.</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textAlignment w:val="baseline"/>
              <w:rPr>
                <w:rFonts w:ascii="Arial" w:eastAsia="MS Mincho" w:hAnsi="Arial" w:cs="Arial"/>
                <w:sz w:val="20"/>
                <w:szCs w:val="20"/>
              </w:rPr>
            </w:pPr>
            <w:r w:rsidRPr="00E51BCF">
              <w:rPr>
                <w:rFonts w:ascii="Arial" w:eastAsia="MS Mincho" w:hAnsi="Arial" w:cs="Arial"/>
                <w:sz w:val="20"/>
                <w:szCs w:val="20"/>
              </w:rPr>
              <w:t>19.4</w:t>
            </w:r>
          </w:p>
        </w:tc>
        <w:tc>
          <w:tcPr>
            <w:tcW w:w="7594" w:type="dxa"/>
          </w:tcPr>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Format and Signing of Bids</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5856B6" w:rsidRPr="00E51BCF" w:rsidRDefault="005856B6" w:rsidP="00FD16D8">
            <w:pPr>
              <w:spacing w:after="24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Each and every page of the bid may have not been initialed, however, the bid must have been signed by the authorized representative of the Bidder on the appropriate page or pages provided for the signature of said authorized representative, hence, binding the bidder to its bid, the bidding rules, and the contract in case of an award.</w:t>
            </w:r>
          </w:p>
        </w:tc>
      </w:tr>
      <w:tr w:rsidR="005856B6" w:rsidRPr="00E51BCF" w:rsidTr="00797D71">
        <w:trPr>
          <w:trHeight w:val="438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20.1</w:t>
            </w:r>
          </w:p>
        </w:tc>
        <w:tc>
          <w:tcPr>
            <w:tcW w:w="7594" w:type="dxa"/>
          </w:tcPr>
          <w:p w:rsidR="005856B6" w:rsidRPr="00E51BCF" w:rsidRDefault="005856B6" w:rsidP="005856B6">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6909E0" w:rsidRPr="00E51BCF" w:rsidRDefault="006909E0" w:rsidP="005856B6">
            <w:pPr>
              <w:spacing w:after="0" w:line="240" w:lineRule="atLeast"/>
              <w:jc w:val="both"/>
              <w:outlineLvl w:val="2"/>
              <w:rPr>
                <w:rFonts w:ascii="Arial" w:eastAsia="Times New Roman" w:hAnsi="Arial" w:cs="Arial"/>
                <w:b/>
                <w:sz w:val="20"/>
                <w:szCs w:val="20"/>
              </w:rPr>
            </w:pPr>
          </w:p>
          <w:p w:rsidR="005856B6" w:rsidRPr="00E51BCF" w:rsidRDefault="005856B6" w:rsidP="004C79E4">
            <w:pPr>
              <w:numPr>
                <w:ilvl w:val="0"/>
                <w:numId w:val="13"/>
              </w:numPr>
              <w:overflowPunct w:val="0"/>
              <w:autoSpaceDE w:val="0"/>
              <w:autoSpaceDN w:val="0"/>
              <w:adjustRightInd w:val="0"/>
              <w:spacing w:after="0" w:line="240" w:lineRule="auto"/>
              <w:ind w:left="432"/>
              <w:contextualSpacing/>
              <w:jc w:val="both"/>
              <w:textAlignment w:val="baseline"/>
              <w:rPr>
                <w:rFonts w:ascii="Arial" w:eastAsia="MS Mincho" w:hAnsi="Arial" w:cs="Arial"/>
                <w:sz w:val="20"/>
                <w:szCs w:val="20"/>
              </w:rPr>
            </w:pPr>
            <w:r w:rsidRPr="00E51BCF">
              <w:rPr>
                <w:rFonts w:ascii="Arial" w:eastAsia="MS Mincho" w:hAnsi="Arial" w:cs="Arial"/>
                <w:sz w:val="20"/>
                <w:szCs w:val="20"/>
              </w:rPr>
              <w:t xml:space="preserve">Bidders shall enclose their original eligibility and technical documents described in ITB Clause 12 in </w:t>
            </w:r>
            <w:r w:rsidRPr="00E51BCF">
              <w:rPr>
                <w:rFonts w:ascii="Arial" w:eastAsia="MS Mincho" w:hAnsi="Arial" w:cs="Arial"/>
                <w:b/>
                <w:sz w:val="20"/>
                <w:szCs w:val="20"/>
              </w:rPr>
              <w:t>one</w:t>
            </w:r>
            <w:r w:rsidRPr="00E51BCF">
              <w:rPr>
                <w:rFonts w:ascii="Arial" w:eastAsia="MS Mincho" w:hAnsi="Arial" w:cs="Arial"/>
                <w:sz w:val="20"/>
                <w:szCs w:val="20"/>
              </w:rPr>
              <w:t xml:space="preserve"> (1) sealed envelope marked “ORIGINAL – TECHNICAL COMPONENT,” and the original of their financial component described in ITB Clause 13 in </w:t>
            </w:r>
            <w:r w:rsidRPr="00E51BCF">
              <w:rPr>
                <w:rFonts w:ascii="Arial" w:eastAsia="MS Mincho" w:hAnsi="Arial" w:cs="Arial"/>
                <w:b/>
                <w:sz w:val="20"/>
                <w:szCs w:val="20"/>
              </w:rPr>
              <w:t>another</w:t>
            </w:r>
            <w:r w:rsidRPr="00E51BCF">
              <w:rPr>
                <w:rFonts w:ascii="Arial" w:eastAsia="MS Mincho" w:hAnsi="Arial" w:cs="Arial"/>
                <w:sz w:val="20"/>
                <w:szCs w:val="20"/>
              </w:rPr>
              <w:t xml:space="preserve"> sealed envelope marked “ORIGINAL – FINANCIAL COMPONENT.”</w:t>
            </w:r>
            <w:r w:rsidR="00011DE1" w:rsidRPr="00E51BCF">
              <w:rPr>
                <w:rFonts w:ascii="Arial" w:eastAsia="MS Mincho" w:hAnsi="Arial" w:cs="Arial"/>
                <w:sz w:val="20"/>
                <w:szCs w:val="20"/>
              </w:rPr>
              <w:t xml:space="preserve"> [Refer to </w:t>
            </w:r>
            <w:r w:rsidR="00011DE1" w:rsidRPr="00E51BCF">
              <w:rPr>
                <w:rFonts w:ascii="Arial" w:eastAsia="MS Mincho" w:hAnsi="Arial" w:cs="Arial"/>
                <w:b/>
                <w:sz w:val="20"/>
                <w:szCs w:val="20"/>
              </w:rPr>
              <w:t>Envelope Sealing Illustration</w:t>
            </w:r>
            <w:r w:rsidR="00011DE1" w:rsidRPr="00E51BCF">
              <w:rPr>
                <w:rFonts w:ascii="Arial" w:eastAsia="MS Mincho" w:hAnsi="Arial" w:cs="Arial"/>
                <w:sz w:val="20"/>
                <w:szCs w:val="20"/>
              </w:rPr>
              <w:t xml:space="preserve"> on last page of the bidding documents].</w:t>
            </w:r>
          </w:p>
          <w:p w:rsidR="005856B6" w:rsidRPr="00E51BCF" w:rsidRDefault="005856B6" w:rsidP="005856B6">
            <w:pPr>
              <w:overflowPunct w:val="0"/>
              <w:autoSpaceDE w:val="0"/>
              <w:autoSpaceDN w:val="0"/>
              <w:adjustRightInd w:val="0"/>
              <w:spacing w:after="0" w:line="240" w:lineRule="auto"/>
              <w:ind w:left="432"/>
              <w:contextualSpacing/>
              <w:jc w:val="both"/>
              <w:textAlignment w:val="baseline"/>
              <w:rPr>
                <w:rFonts w:ascii="Arial" w:eastAsia="MS Mincho" w:hAnsi="Arial" w:cs="Arial"/>
                <w:sz w:val="20"/>
                <w:szCs w:val="20"/>
              </w:rPr>
            </w:pPr>
          </w:p>
          <w:p w:rsidR="005856B6" w:rsidRPr="00E51BCF" w:rsidRDefault="005856B6" w:rsidP="004C79E4">
            <w:pPr>
              <w:numPr>
                <w:ilvl w:val="0"/>
                <w:numId w:val="13"/>
              </w:numPr>
              <w:overflowPunct w:val="0"/>
              <w:autoSpaceDE w:val="0"/>
              <w:autoSpaceDN w:val="0"/>
              <w:adjustRightInd w:val="0"/>
              <w:spacing w:after="0" w:line="240" w:lineRule="auto"/>
              <w:ind w:left="432"/>
              <w:contextualSpacing/>
              <w:jc w:val="both"/>
              <w:textAlignment w:val="baseline"/>
              <w:rPr>
                <w:rFonts w:ascii="Arial" w:eastAsia="MS Mincho" w:hAnsi="Arial" w:cs="Arial"/>
                <w:i/>
                <w:sz w:val="20"/>
                <w:szCs w:val="20"/>
              </w:rPr>
            </w:pPr>
            <w:r w:rsidRPr="00E51BCF">
              <w:rPr>
                <w:rFonts w:ascii="Arial" w:eastAsia="MS Mincho" w:hAnsi="Arial" w:cs="Arial"/>
                <w:sz w:val="20"/>
                <w:szCs w:val="20"/>
              </w:rPr>
              <w:t xml:space="preserve">In addition, the Bidders shall submit </w:t>
            </w:r>
            <w:r w:rsidRPr="00E51BCF">
              <w:rPr>
                <w:rFonts w:ascii="Arial" w:eastAsia="MS Mincho" w:hAnsi="Arial" w:cs="Arial"/>
                <w:b/>
                <w:sz w:val="20"/>
                <w:szCs w:val="20"/>
              </w:rPr>
              <w:t>a copy</w:t>
            </w:r>
            <w:r w:rsidRPr="00E51BCF">
              <w:rPr>
                <w:rFonts w:ascii="Arial" w:eastAsia="MS Mincho" w:hAnsi="Arial" w:cs="Arial"/>
                <w:sz w:val="20"/>
                <w:szCs w:val="20"/>
              </w:rPr>
              <w:t xml:space="preserve"> of each of the Technical Component and the Financial Component of their bids in separate envelopes, respectively. Then, the bidders shall seal and mark the original and the copy of their bids in accordance with BDS 20.2. </w:t>
            </w:r>
          </w:p>
          <w:p w:rsidR="009D3716" w:rsidRPr="00E51BCF" w:rsidRDefault="009D3716" w:rsidP="00FD16D8">
            <w:pPr>
              <w:overflowPunct w:val="0"/>
              <w:autoSpaceDE w:val="0"/>
              <w:autoSpaceDN w:val="0"/>
              <w:adjustRightInd w:val="0"/>
              <w:spacing w:before="120"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In the event of any discrepancy between the original and the copy, the original shall prevail.</w:t>
            </w:r>
          </w:p>
          <w:p w:rsidR="005856B6" w:rsidRPr="00E51BCF" w:rsidRDefault="005856B6" w:rsidP="00FD16D8">
            <w:pPr>
              <w:overflowPunct w:val="0"/>
              <w:autoSpaceDE w:val="0"/>
              <w:autoSpaceDN w:val="0"/>
              <w:adjustRightInd w:val="0"/>
              <w:spacing w:before="120"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Original Class “A” Eligibility Documents, such as the SEC, DTI, or the CDA registration certificate, the Mayor’s Permit and the PCAB License may not be submitted on the date and time of bid submission. However, the bidder must be able to present such original documents during post-qualification on demand by the BAC or its authorized representative(s).</w:t>
            </w:r>
          </w:p>
        </w:tc>
      </w:tr>
      <w:tr w:rsidR="005856B6" w:rsidRPr="00E51BCF" w:rsidTr="00A5107C">
        <w:trPr>
          <w:trHeight w:hRule="exact" w:val="413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72" w:name="bds14_3"/>
            <w:bookmarkStart w:id="1873" w:name="bds13_3"/>
            <w:bookmarkStart w:id="1874" w:name="bds15_1"/>
            <w:bookmarkStart w:id="1875" w:name="bds15_3"/>
            <w:bookmarkStart w:id="1876" w:name="bds16_1"/>
            <w:bookmarkStart w:id="1877" w:name="bds18_2d"/>
            <w:bookmarkStart w:id="1878" w:name="bds19_1"/>
            <w:bookmarkEnd w:id="1872"/>
            <w:bookmarkEnd w:id="1873"/>
            <w:bookmarkEnd w:id="1874"/>
            <w:bookmarkEnd w:id="1875"/>
            <w:bookmarkEnd w:id="1876"/>
            <w:bookmarkEnd w:id="1877"/>
            <w:bookmarkEnd w:id="1878"/>
            <w:r w:rsidRPr="00E51BCF">
              <w:rPr>
                <w:rFonts w:ascii="Arial" w:eastAsia="MS Mincho" w:hAnsi="Arial" w:cs="Arial"/>
                <w:sz w:val="20"/>
                <w:szCs w:val="20"/>
              </w:rPr>
              <w:t>20.2</w:t>
            </w:r>
          </w:p>
        </w:tc>
        <w:tc>
          <w:tcPr>
            <w:tcW w:w="7594" w:type="dxa"/>
          </w:tcPr>
          <w:p w:rsidR="00011DE1" w:rsidRPr="00E51BCF" w:rsidRDefault="005856B6" w:rsidP="00011DE1">
            <w:pPr>
              <w:spacing w:after="240" w:line="240" w:lineRule="atLeast"/>
              <w:ind w:left="2945" w:hanging="2945"/>
              <w:jc w:val="both"/>
              <w:outlineLvl w:val="2"/>
              <w:rPr>
                <w:rFonts w:ascii="Arial" w:eastAsia="Times New Roman" w:hAnsi="Arial" w:cs="Arial"/>
                <w:sz w:val="20"/>
                <w:szCs w:val="20"/>
              </w:rPr>
            </w:pPr>
            <w:r w:rsidRPr="00E51BCF">
              <w:rPr>
                <w:rFonts w:ascii="Arial" w:eastAsia="Times New Roman" w:hAnsi="Arial" w:cs="Arial"/>
                <w:b/>
                <w:sz w:val="20"/>
                <w:szCs w:val="20"/>
              </w:rPr>
              <w:t>Sealing and Marking of Bids</w:t>
            </w:r>
            <w:r w:rsidR="00011DE1" w:rsidRPr="00E51BCF">
              <w:rPr>
                <w:rFonts w:ascii="Arial" w:eastAsia="Times New Roman" w:hAnsi="Arial" w:cs="Arial"/>
                <w:sz w:val="20"/>
                <w:szCs w:val="20"/>
              </w:rPr>
              <w:t xml:space="preserve">[Refer to </w:t>
            </w:r>
            <w:r w:rsidR="00011DE1" w:rsidRPr="00E51BCF">
              <w:rPr>
                <w:rFonts w:ascii="Arial" w:eastAsia="Times New Roman" w:hAnsi="Arial" w:cs="Arial"/>
                <w:b/>
                <w:sz w:val="20"/>
                <w:szCs w:val="20"/>
              </w:rPr>
              <w:t>Envelope Sealing Illustration</w:t>
            </w:r>
            <w:r w:rsidR="00011DE1" w:rsidRPr="00E51BCF">
              <w:rPr>
                <w:rFonts w:ascii="Arial" w:eastAsia="Times New Roman" w:hAnsi="Arial" w:cs="Arial"/>
                <w:sz w:val="20"/>
                <w:szCs w:val="20"/>
              </w:rPr>
              <w:t xml:space="preserve"> on last page of the bidding documents]</w:t>
            </w: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b/>
                <w:sz w:val="20"/>
                <w:szCs w:val="20"/>
              </w:rPr>
              <w:t>Each</w:t>
            </w:r>
            <w:r w:rsidR="0032538F" w:rsidRPr="00E51BCF">
              <w:rPr>
                <w:rFonts w:ascii="Arial" w:eastAsia="MS Mincho" w:hAnsi="Arial" w:cs="Arial"/>
                <w:b/>
                <w:sz w:val="20"/>
                <w:szCs w:val="20"/>
              </w:rPr>
              <w:t xml:space="preserve"> </w:t>
            </w:r>
            <w:r w:rsidRPr="00E51BCF">
              <w:rPr>
                <w:rFonts w:ascii="Arial" w:eastAsia="MS Mincho" w:hAnsi="Arial" w:cs="Arial"/>
                <w:b/>
                <w:sz w:val="20"/>
                <w:szCs w:val="20"/>
              </w:rPr>
              <w:t>copy</w:t>
            </w:r>
            <w:r w:rsidRPr="00E51BCF">
              <w:rPr>
                <w:rFonts w:ascii="Arial" w:eastAsia="MS Mincho" w:hAnsi="Arial" w:cs="Arial"/>
                <w:sz w:val="20"/>
                <w:szCs w:val="20"/>
              </w:rPr>
              <w:t xml:space="preserve"> of the Technical Component and the Financial Component of the bid shall be similarly sealed in separate envelopes </w:t>
            </w:r>
            <w:r w:rsidR="0003702E" w:rsidRPr="00E51BCF">
              <w:rPr>
                <w:rFonts w:ascii="Arial" w:eastAsia="MS Mincho" w:hAnsi="Arial" w:cs="Arial"/>
                <w:sz w:val="20"/>
                <w:szCs w:val="20"/>
              </w:rPr>
              <w:t>duly marking each envelope</w:t>
            </w:r>
            <w:r w:rsidRPr="00E51BCF">
              <w:rPr>
                <w:rFonts w:ascii="Arial" w:eastAsia="MS Mincho" w:hAnsi="Arial" w:cs="Arial"/>
                <w:sz w:val="20"/>
                <w:szCs w:val="20"/>
              </w:rPr>
              <w:t xml:space="preserve"> as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TECHNICAL COMPONENT” and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FINANCIAL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 xml:space="preserve">The “ORIGINAL – TECHNICAL COMPONENT” envelope and the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TECHNICAL COMPONENT” envelope</w:t>
            </w:r>
            <w:r w:rsidR="0003702E" w:rsidRPr="00E51BCF">
              <w:rPr>
                <w:rFonts w:ascii="Arial" w:eastAsia="MS Mincho" w:hAnsi="Arial" w:cs="Arial"/>
                <w:sz w:val="20"/>
                <w:szCs w:val="20"/>
              </w:rPr>
              <w:t>(s)</w:t>
            </w:r>
            <w:r w:rsidRPr="00E51BCF">
              <w:rPr>
                <w:rFonts w:ascii="Arial" w:eastAsia="MS Mincho" w:hAnsi="Arial" w:cs="Arial"/>
                <w:sz w:val="20"/>
                <w:szCs w:val="20"/>
              </w:rPr>
              <w:t xml:space="preserve"> shall be sealed in one outer envelope marked “TECHNICAL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 xml:space="preserve">The “ORIGINAL – FINANCIAL COMPONENT” envelope and the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FINANCIAL COMPONENT” envelope</w:t>
            </w:r>
            <w:r w:rsidR="0003702E" w:rsidRPr="00E51BCF">
              <w:rPr>
                <w:rFonts w:ascii="Arial" w:eastAsia="MS Mincho" w:hAnsi="Arial" w:cs="Arial"/>
                <w:sz w:val="20"/>
                <w:szCs w:val="20"/>
              </w:rPr>
              <w:t>(s)</w:t>
            </w:r>
            <w:r w:rsidRPr="00E51BCF">
              <w:rPr>
                <w:rFonts w:ascii="Arial" w:eastAsia="MS Mincho" w:hAnsi="Arial" w:cs="Arial"/>
                <w:sz w:val="20"/>
                <w:szCs w:val="20"/>
              </w:rPr>
              <w:t xml:space="preserve"> shall be sealed in one outer envelope marked “FINANCIAL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All envelopes shall be marked in accordance with ITB Clause 20.4.</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p>
        </w:tc>
      </w:tr>
    </w:tbl>
    <w:p w:rsidR="00271FDA" w:rsidRPr="00E51BCF" w:rsidRDefault="00271FDA"/>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2F7BD1">
        <w:trPr>
          <w:trHeight w:val="4490"/>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bookmarkStart w:id="1879" w:name="bds22_1"/>
            <w:bookmarkEnd w:id="1879"/>
            <w:r w:rsidRPr="00E51BCF">
              <w:rPr>
                <w:rFonts w:ascii="Arial" w:eastAsia="MS Mincho" w:hAnsi="Arial" w:cs="Arial"/>
                <w:sz w:val="20"/>
                <w:szCs w:val="20"/>
              </w:rPr>
              <w:lastRenderedPageBreak/>
              <w:t>20.3</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Number of copies of the bid to be submitted</w:t>
            </w:r>
          </w:p>
          <w:p w:rsidR="005856B6" w:rsidRPr="00E51BCF" w:rsidRDefault="005856B6"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i/>
                <w:sz w:val="20"/>
                <w:szCs w:val="20"/>
              </w:rPr>
            </w:pPr>
            <w:r w:rsidRPr="00E51BCF">
              <w:rPr>
                <w:rFonts w:ascii="Arial" w:eastAsia="MS Mincho" w:hAnsi="Arial" w:cs="Arial"/>
                <w:sz w:val="20"/>
                <w:szCs w:val="20"/>
              </w:rPr>
              <w:t>Each Bidder shall submit one (1) original and one (1) copy of the Technical Component and one (1) original and one (1) copy of the Financial Component of its bid.</w:t>
            </w:r>
          </w:p>
          <w:p w:rsidR="00593077" w:rsidRPr="00E51BCF" w:rsidRDefault="00593077"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i/>
                <w:sz w:val="20"/>
                <w:szCs w:val="20"/>
              </w:rPr>
            </w:pPr>
          </w:p>
          <w:p w:rsidR="00593077" w:rsidRPr="00E51BCF" w:rsidRDefault="00593077"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b/>
                <w:sz w:val="20"/>
                <w:szCs w:val="20"/>
              </w:rPr>
            </w:pPr>
            <w:r w:rsidRPr="00E51BCF">
              <w:rPr>
                <w:rFonts w:ascii="Arial" w:eastAsia="MS Mincho" w:hAnsi="Arial" w:cs="Arial"/>
                <w:sz w:val="20"/>
                <w:szCs w:val="20"/>
              </w:rPr>
              <w:t xml:space="preserve">Failure to submit the </w:t>
            </w:r>
            <w:r w:rsidR="00513EBE" w:rsidRPr="00E51BCF">
              <w:rPr>
                <w:rFonts w:ascii="Arial" w:eastAsia="MS Mincho" w:hAnsi="Arial" w:cs="Arial"/>
                <w:sz w:val="20"/>
                <w:szCs w:val="20"/>
              </w:rPr>
              <w:t>required original Technical Component</w:t>
            </w:r>
            <w:r w:rsidR="004E0812" w:rsidRPr="00E51BCF">
              <w:rPr>
                <w:rFonts w:ascii="Arial" w:eastAsia="MS Mincho" w:hAnsi="Arial" w:cs="Arial"/>
                <w:sz w:val="20"/>
                <w:szCs w:val="20"/>
              </w:rPr>
              <w:t xml:space="preserve"> and </w:t>
            </w:r>
            <w:r w:rsidR="00513EBE" w:rsidRPr="00E51BCF">
              <w:rPr>
                <w:rFonts w:ascii="Arial" w:eastAsia="MS Mincho" w:hAnsi="Arial" w:cs="Arial"/>
                <w:sz w:val="20"/>
                <w:szCs w:val="20"/>
              </w:rPr>
              <w:t xml:space="preserve">the required original Financial Component </w:t>
            </w:r>
            <w:r w:rsidR="004E0812" w:rsidRPr="00E51BCF">
              <w:rPr>
                <w:rFonts w:ascii="Arial" w:eastAsia="MS Mincho" w:hAnsi="Arial" w:cs="Arial"/>
                <w:b/>
                <w:sz w:val="20"/>
                <w:szCs w:val="20"/>
              </w:rPr>
              <w:t>is a ground for rejections or disqualification of the bid(s).</w:t>
            </w:r>
          </w:p>
          <w:p w:rsidR="004E0812" w:rsidRPr="00E51BCF" w:rsidRDefault="004E0812"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b/>
                <w:sz w:val="20"/>
                <w:szCs w:val="20"/>
              </w:rPr>
            </w:pPr>
          </w:p>
          <w:p w:rsidR="004E0812" w:rsidRPr="00E51BCF" w:rsidRDefault="004E0812" w:rsidP="00513EBE">
            <w:pPr>
              <w:overflowPunct w:val="0"/>
              <w:autoSpaceDE w:val="0"/>
              <w:autoSpaceDN w:val="0"/>
              <w:adjustRightInd w:val="0"/>
              <w:spacing w:after="240" w:line="240" w:lineRule="auto"/>
              <w:ind w:left="342"/>
              <w:contextualSpacing/>
              <w:jc w:val="both"/>
              <w:textAlignment w:val="baseline"/>
              <w:rPr>
                <w:rFonts w:ascii="Arial" w:eastAsia="MS Mincho" w:hAnsi="Arial" w:cs="Arial"/>
                <w:sz w:val="20"/>
                <w:szCs w:val="20"/>
              </w:rPr>
            </w:pPr>
            <w:r w:rsidRPr="00E51BCF">
              <w:rPr>
                <w:rFonts w:ascii="Arial" w:eastAsia="MS Mincho" w:hAnsi="Arial" w:cs="Arial"/>
                <w:sz w:val="20"/>
                <w:szCs w:val="20"/>
              </w:rPr>
              <w:t>Failure to sub</w:t>
            </w:r>
            <w:r w:rsidR="00513EBE" w:rsidRPr="00E51BCF">
              <w:rPr>
                <w:rFonts w:ascii="Arial" w:eastAsia="MS Mincho" w:hAnsi="Arial" w:cs="Arial"/>
                <w:sz w:val="20"/>
                <w:szCs w:val="20"/>
              </w:rPr>
              <w:t xml:space="preserve">mit copies of the Technical Component and the Financial Component </w:t>
            </w:r>
            <w:r w:rsidRPr="00E51BCF">
              <w:rPr>
                <w:rFonts w:ascii="Arial" w:eastAsia="MS Mincho" w:hAnsi="Arial" w:cs="Arial"/>
                <w:sz w:val="20"/>
                <w:szCs w:val="20"/>
              </w:rPr>
              <w:t xml:space="preserve">mentioned above </w:t>
            </w:r>
            <w:r w:rsidRPr="00E51BCF">
              <w:rPr>
                <w:rFonts w:ascii="Arial" w:eastAsia="MS Mincho" w:hAnsi="Arial" w:cs="Arial"/>
                <w:b/>
                <w:sz w:val="20"/>
                <w:szCs w:val="20"/>
              </w:rPr>
              <w:t>is not a ground for rejection or disqualification of the bid(s)</w:t>
            </w:r>
            <w:r w:rsidRPr="00E51BCF">
              <w:rPr>
                <w:rFonts w:ascii="Arial" w:eastAsia="MS Mincho" w:hAnsi="Arial" w:cs="Arial"/>
                <w:sz w:val="20"/>
                <w:szCs w:val="20"/>
              </w:rPr>
              <w:t xml:space="preserve">. </w:t>
            </w:r>
            <w:r w:rsidR="00BA72D7" w:rsidRPr="00E51BCF">
              <w:rPr>
                <w:rFonts w:ascii="Arial" w:eastAsia="MS Mincho" w:hAnsi="Arial" w:cs="Arial"/>
                <w:sz w:val="20"/>
                <w:szCs w:val="20"/>
              </w:rPr>
              <w:t>The BAC shall use the original Technical Component and the original Financial Component to examine and evaluate the bid(s). N</w:t>
            </w:r>
            <w:r w:rsidR="00091808" w:rsidRPr="00E51BCF">
              <w:rPr>
                <w:rFonts w:ascii="Arial" w:eastAsia="MS Mincho" w:hAnsi="Arial" w:cs="Arial"/>
                <w:sz w:val="20"/>
                <w:szCs w:val="20"/>
              </w:rPr>
              <w:t>one</w:t>
            </w:r>
            <w:r w:rsidR="00BA72D7" w:rsidRPr="00E51BCF">
              <w:rPr>
                <w:rFonts w:ascii="Arial" w:eastAsia="MS Mincho" w:hAnsi="Arial" w:cs="Arial"/>
                <w:sz w:val="20"/>
                <w:szCs w:val="20"/>
              </w:rPr>
              <w:t>theless</w:t>
            </w:r>
            <w:r w:rsidRPr="00E51BCF">
              <w:rPr>
                <w:rFonts w:ascii="Arial" w:eastAsia="MS Mincho" w:hAnsi="Arial" w:cs="Arial"/>
                <w:sz w:val="20"/>
                <w:szCs w:val="20"/>
              </w:rPr>
              <w:t>, bidders are strongly encouraged to submit the additional copies to facilitate objective and efficient examination of their bids.</w:t>
            </w:r>
          </w:p>
        </w:tc>
      </w:tr>
      <w:tr w:rsidR="005856B6" w:rsidRPr="00E51BCF" w:rsidTr="002459D4">
        <w:trPr>
          <w:trHeight w:val="154"/>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20.5</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Sealing and Marking of bids are not grounds for rejection of bid(s).</w:t>
            </w:r>
          </w:p>
        </w:tc>
      </w:tr>
      <w:tr w:rsidR="005856B6" w:rsidRPr="00E51BCF" w:rsidTr="002459D4">
        <w:trPr>
          <w:trHeight w:val="154"/>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21</w:t>
            </w:r>
          </w:p>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c>
          <w:tcPr>
            <w:tcW w:w="7594" w:type="dxa"/>
          </w:tcPr>
          <w:p w:rsidR="005856B6" w:rsidRPr="00E51BCF" w:rsidRDefault="005856B6" w:rsidP="00FD16D8">
            <w:pPr>
              <w:spacing w:after="240" w:line="240" w:lineRule="atLeast"/>
              <w:ind w:left="720" w:hanging="720"/>
              <w:jc w:val="both"/>
              <w:outlineLvl w:val="2"/>
              <w:rPr>
                <w:rFonts w:ascii="Arial" w:eastAsia="Times New Roman" w:hAnsi="Arial" w:cs="Arial"/>
                <w:b/>
                <w:sz w:val="20"/>
                <w:szCs w:val="20"/>
              </w:rPr>
            </w:pPr>
            <w:r w:rsidRPr="00E51BCF">
              <w:rPr>
                <w:rFonts w:ascii="Arial" w:eastAsia="Times New Roman" w:hAnsi="Arial" w:cs="Arial"/>
                <w:b/>
                <w:sz w:val="20"/>
                <w:szCs w:val="20"/>
              </w:rPr>
              <w:t>The Address and Deadline for Submission of Bids:</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address for submission of bids is:</w:t>
            </w:r>
          </w:p>
          <w:p w:rsidR="003F2305"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RECORDS OFFICE</w:t>
            </w:r>
          </w:p>
          <w:p w:rsidR="00A110E8"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DepEd City Division of San Jose del Monte</w:t>
            </w:r>
          </w:p>
          <w:p w:rsidR="00A110E8"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Sn Ignacio St., Poblacion, City of San Jose del Monte, Bulacan</w:t>
            </w:r>
          </w:p>
          <w:p w:rsidR="00A110E8" w:rsidRPr="00E51BCF" w:rsidRDefault="00A110E8" w:rsidP="003F2305">
            <w:pPr>
              <w:overflowPunct w:val="0"/>
              <w:autoSpaceDE w:val="0"/>
              <w:autoSpaceDN w:val="0"/>
              <w:adjustRightInd w:val="0"/>
              <w:spacing w:after="240" w:line="240" w:lineRule="atLeast"/>
              <w:jc w:val="both"/>
              <w:textAlignment w:val="baseline"/>
              <w:rPr>
                <w:rFonts w:ascii="Arial" w:eastAsia="MS Mincho" w:hAnsi="Arial" w:cs="Arial"/>
                <w:sz w:val="20"/>
                <w:szCs w:val="20"/>
              </w:rPr>
            </w:pPr>
          </w:p>
          <w:p w:rsidR="000B6306" w:rsidRPr="00D23EA8" w:rsidRDefault="005856B6" w:rsidP="003F2305">
            <w:pPr>
              <w:overflowPunct w:val="0"/>
              <w:autoSpaceDE w:val="0"/>
              <w:autoSpaceDN w:val="0"/>
              <w:adjustRightInd w:val="0"/>
              <w:spacing w:after="240" w:line="240" w:lineRule="atLeast"/>
              <w:jc w:val="both"/>
              <w:textAlignment w:val="baseline"/>
              <w:rPr>
                <w:rFonts w:ascii="Arial" w:eastAsia="MS Mincho" w:hAnsi="Arial" w:cs="Arial"/>
                <w:b/>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deadline</w:t>
            </w:r>
            <w:r w:rsidRPr="00E51BCF">
              <w:rPr>
                <w:rFonts w:ascii="Arial" w:eastAsia="MS Mincho" w:hAnsi="Arial" w:cs="Arial"/>
                <w:sz w:val="20"/>
                <w:szCs w:val="20"/>
              </w:rPr>
              <w:t xml:space="preserve"> for submission of bids is: </w:t>
            </w:r>
            <w:r w:rsidR="00603C3C">
              <w:rPr>
                <w:rFonts w:ascii="Arial" w:eastAsia="MS Mincho" w:hAnsi="Arial" w:cs="Arial"/>
                <w:b/>
                <w:i/>
                <w:sz w:val="20"/>
                <w:szCs w:val="20"/>
              </w:rPr>
              <w:t>November 28, 2018 (1</w:t>
            </w:r>
            <w:r w:rsidR="00370617">
              <w:rPr>
                <w:rFonts w:ascii="Arial" w:eastAsia="MS Mincho" w:hAnsi="Arial" w:cs="Arial"/>
                <w:b/>
                <w:i/>
                <w:sz w:val="20"/>
                <w:szCs w:val="20"/>
              </w:rPr>
              <w:t>:3</w:t>
            </w:r>
            <w:r w:rsidR="00603C3C">
              <w:rPr>
                <w:rFonts w:ascii="Arial" w:eastAsia="MS Mincho" w:hAnsi="Arial" w:cs="Arial"/>
                <w:b/>
                <w:i/>
                <w:sz w:val="20"/>
                <w:szCs w:val="20"/>
              </w:rPr>
              <w:t>0 p</w:t>
            </w:r>
            <w:r w:rsidR="00370617">
              <w:rPr>
                <w:rFonts w:ascii="Arial" w:eastAsia="MS Mincho" w:hAnsi="Arial" w:cs="Arial"/>
                <w:b/>
                <w:i/>
                <w:sz w:val="20"/>
                <w:szCs w:val="20"/>
              </w:rPr>
              <w:t>.m. sharp)</w:t>
            </w:r>
          </w:p>
        </w:tc>
      </w:tr>
      <w:tr w:rsidR="001D4AF1" w:rsidRPr="00E51BCF" w:rsidTr="002459D4">
        <w:trPr>
          <w:trHeight w:val="154"/>
        </w:trPr>
        <w:tc>
          <w:tcPr>
            <w:tcW w:w="1447" w:type="dxa"/>
          </w:tcPr>
          <w:p w:rsidR="001D4AF1" w:rsidRPr="00E51BCF" w:rsidRDefault="001D4AF1"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24</w:t>
            </w:r>
          </w:p>
        </w:tc>
        <w:tc>
          <w:tcPr>
            <w:tcW w:w="7594" w:type="dxa"/>
          </w:tcPr>
          <w:p w:rsidR="001D4AF1" w:rsidRPr="00E51BCF" w:rsidRDefault="001D4AF1" w:rsidP="001D4AF1">
            <w:pPr>
              <w:spacing w:after="120" w:line="240" w:lineRule="auto"/>
              <w:rPr>
                <w:b/>
              </w:rPr>
            </w:pPr>
            <w:r w:rsidRPr="00E51BCF">
              <w:rPr>
                <w:b/>
              </w:rPr>
              <w:t>Opening and Preliminary Examination of Bids:</w:t>
            </w:r>
          </w:p>
          <w:p w:rsidR="004F5E2E" w:rsidRPr="00E51BCF" w:rsidRDefault="004F5E2E" w:rsidP="004F5E2E">
            <w:pPr>
              <w:spacing w:after="120" w:line="240" w:lineRule="auto"/>
              <w:jc w:val="both"/>
            </w:pPr>
            <w:r w:rsidRPr="00E51BCF">
              <w:t>In case the procuring entity was not able to receive and open the bid(s) on the deadline for submission and opening of bid(s) because of cancellation of office work(s), by the government or its instrumentality, due to fortuitous event, e.g., typhoon, flood, etc., the procuring entity shall issue a notice to all prospective bidders who bought the bidding documents to set the new date for the submission and opening of bids. The time and venue for the submission and opening of bid(s) shall be indicated in said notice. Late bid(s) shall not be accepted pursuant to Section I, Instruction to Bidders, ITB Clause 22.</w:t>
            </w:r>
          </w:p>
          <w:p w:rsidR="004F5E2E" w:rsidRPr="00E51BCF" w:rsidRDefault="004F5E2E" w:rsidP="004F5E2E">
            <w:pPr>
              <w:spacing w:after="120" w:line="240" w:lineRule="auto"/>
              <w:jc w:val="both"/>
            </w:pPr>
            <w:r w:rsidRPr="00E51BCF">
              <w:t>In case the government or its instrumentality declared a date a non-working day with</w:t>
            </w:r>
            <w:r w:rsidR="00C8161B" w:rsidRPr="00E51BCF">
              <w:t>out a fortuitous event, when such</w:t>
            </w:r>
            <w:r w:rsidRPr="00E51BCF">
              <w:t xml:space="preserve"> date is also the deadline (date) for submission and opening of bids, the procuring entity shall likewise issue a notice mentioned in the paragraph above. Late bid(s) shall not be accepted pursuant to Section I, Instruction to Bidders, ITB Clause 22.</w:t>
            </w:r>
          </w:p>
          <w:p w:rsidR="004F5E2E" w:rsidRPr="00E51BCF" w:rsidRDefault="004F5E2E" w:rsidP="004F5E2E">
            <w:pPr>
              <w:spacing w:after="120" w:line="240" w:lineRule="auto"/>
              <w:jc w:val="both"/>
            </w:pPr>
            <w:r w:rsidRPr="00E51BCF">
              <w:t>In above-mentioned premises, Sec. 38.2, as quoted below, of the revised IRR of RA 9184, shall not be applicable due to its different context.</w:t>
            </w:r>
          </w:p>
          <w:p w:rsidR="001D4AF1" w:rsidRPr="00E51BCF" w:rsidRDefault="004F5E2E" w:rsidP="004F5E2E">
            <w:pPr>
              <w:spacing w:after="240" w:line="240" w:lineRule="atLeast"/>
              <w:jc w:val="both"/>
              <w:outlineLvl w:val="2"/>
              <w:rPr>
                <w:rFonts w:ascii="Arial" w:eastAsia="Times New Roman" w:hAnsi="Arial" w:cs="Arial"/>
                <w:b/>
                <w:sz w:val="20"/>
                <w:szCs w:val="20"/>
              </w:rPr>
            </w:pPr>
            <w:r w:rsidRPr="00E51BCF">
              <w:t xml:space="preserve">“Sec. 38.2. </w:t>
            </w:r>
            <w:r w:rsidRPr="00E51BCF">
              <w:rPr>
                <w:rFonts w:cs="Tahoma"/>
                <w:noProof/>
                <w:sz w:val="21"/>
                <w:szCs w:val="21"/>
              </w:rPr>
              <w:t xml:space="preserve">The maximum periods and earliest possible time for action on specific procurement activities are provided for in Annex “C” of this IRR. In case the </w:t>
            </w:r>
            <w:r w:rsidRPr="00E51BCF">
              <w:rPr>
                <w:rFonts w:cs="Tahoma"/>
                <w:noProof/>
                <w:sz w:val="21"/>
                <w:szCs w:val="21"/>
                <w:u w:val="single"/>
              </w:rPr>
              <w:t>deadline</w:t>
            </w:r>
            <w:r w:rsidRPr="00E51BCF">
              <w:rPr>
                <w:rFonts w:cs="Tahoma"/>
                <w:noProof/>
                <w:sz w:val="21"/>
                <w:szCs w:val="21"/>
              </w:rPr>
              <w:t xml:space="preserve"> for each activity falls on a non-working day (</w:t>
            </w:r>
            <w:r w:rsidRPr="00E51BCF">
              <w:rPr>
                <w:rFonts w:cs="Tahoma"/>
                <w:noProof/>
              </w:rPr>
              <w:t xml:space="preserve">i.e. </w:t>
            </w:r>
            <w:r w:rsidRPr="00E51BCF">
              <w:rPr>
                <w:rFonts w:cs="Tahoma"/>
                <w:noProof/>
                <w:sz w:val="21"/>
                <w:szCs w:val="21"/>
              </w:rPr>
              <w:t xml:space="preserve">Saturday and Sunday), legal holiday, or special non-working holiday, </w:t>
            </w:r>
            <w:r w:rsidRPr="00E51BCF">
              <w:rPr>
                <w:rFonts w:cs="Tahoma"/>
                <w:noProof/>
                <w:sz w:val="21"/>
                <w:szCs w:val="21"/>
                <w:u w:val="single"/>
              </w:rPr>
              <w:t>the deadline</w:t>
            </w:r>
            <w:r w:rsidRPr="00E51BCF">
              <w:rPr>
                <w:rFonts w:cs="Tahoma"/>
                <w:noProof/>
                <w:sz w:val="21"/>
                <w:szCs w:val="21"/>
              </w:rPr>
              <w:t xml:space="preserve"> shall be the </w:t>
            </w:r>
            <w:r w:rsidRPr="00E51BCF">
              <w:rPr>
                <w:rFonts w:cs="Tahoma"/>
                <w:noProof/>
                <w:sz w:val="21"/>
                <w:szCs w:val="21"/>
                <w:u w:val="single"/>
              </w:rPr>
              <w:t>next working day</w:t>
            </w:r>
            <w:r w:rsidRPr="00E51BCF">
              <w:rPr>
                <w:rFonts w:cs="Tahoma"/>
                <w:noProof/>
                <w:sz w:val="21"/>
                <w:szCs w:val="21"/>
              </w:rPr>
              <w:t>.” [Underscoring ours]</w:t>
            </w:r>
          </w:p>
        </w:tc>
      </w:tr>
    </w:tbl>
    <w:p w:rsidR="004F5E2E" w:rsidRPr="00E51BCF" w:rsidRDefault="004F5E2E"/>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2459D4">
        <w:trPr>
          <w:trHeight w:val="15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80" w:name="bds25_1"/>
            <w:bookmarkEnd w:id="1880"/>
            <w:r w:rsidRPr="00E51BCF">
              <w:rPr>
                <w:rFonts w:ascii="Arial" w:eastAsia="MS Mincho" w:hAnsi="Arial" w:cs="Arial"/>
                <w:sz w:val="20"/>
                <w:szCs w:val="20"/>
              </w:rPr>
              <w:t>24.1</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Opening and Preliminary Examination of Bids:</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place of bid opening is:</w:t>
            </w:r>
          </w:p>
          <w:p w:rsidR="000B6306" w:rsidRPr="00E51BCF" w:rsidRDefault="000B6306"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Division Library H</w:t>
            </w:r>
            <w:r w:rsidR="00807670" w:rsidRPr="00E51BCF">
              <w:rPr>
                <w:rFonts w:ascii="Arial" w:eastAsia="MS Mincho" w:hAnsi="Arial" w:cs="Arial"/>
                <w:sz w:val="20"/>
                <w:szCs w:val="20"/>
              </w:rPr>
              <w:t>u</w:t>
            </w:r>
            <w:r w:rsidRPr="00E51BCF">
              <w:rPr>
                <w:rFonts w:ascii="Arial" w:eastAsia="MS Mincho" w:hAnsi="Arial" w:cs="Arial"/>
                <w:sz w:val="20"/>
                <w:szCs w:val="20"/>
              </w:rPr>
              <w:t>b</w:t>
            </w:r>
          </w:p>
          <w:p w:rsidR="000B6306" w:rsidRPr="00E51BCF" w:rsidRDefault="000B6306"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DepEd City Division of San Jose del Monte</w:t>
            </w:r>
          </w:p>
          <w:p w:rsidR="000B6306" w:rsidRPr="00E51BCF" w:rsidRDefault="000B6306"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Sn Ignacio St., Poblacion, City of San Jose del Monte, Bulacan</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3F2305" w:rsidRPr="00E51BCF" w:rsidRDefault="003F2305"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0B6306" w:rsidRPr="00E51BCF" w:rsidRDefault="005856B6" w:rsidP="00807670">
            <w:pPr>
              <w:overflowPunct w:val="0"/>
              <w:autoSpaceDE w:val="0"/>
              <w:autoSpaceDN w:val="0"/>
              <w:adjustRightInd w:val="0"/>
              <w:spacing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 xml:space="preserve">The date and time of </w:t>
            </w:r>
            <w:r w:rsidRPr="00E51BCF">
              <w:rPr>
                <w:rFonts w:ascii="Arial" w:eastAsia="MS Mincho" w:hAnsi="Arial" w:cs="Arial"/>
                <w:b/>
                <w:sz w:val="20"/>
                <w:szCs w:val="20"/>
              </w:rPr>
              <w:t>bid opening</w:t>
            </w:r>
            <w:r w:rsidRPr="00E51BCF">
              <w:rPr>
                <w:rFonts w:ascii="Arial" w:eastAsia="MS Mincho" w:hAnsi="Arial" w:cs="Arial"/>
                <w:sz w:val="20"/>
                <w:szCs w:val="20"/>
              </w:rPr>
              <w:t xml:space="preserve"> is:</w:t>
            </w:r>
            <w:r w:rsidR="00807670" w:rsidRPr="00E51BCF">
              <w:rPr>
                <w:rFonts w:ascii="Arial" w:eastAsia="MS Mincho" w:hAnsi="Arial" w:cs="Arial"/>
                <w:sz w:val="20"/>
                <w:szCs w:val="20"/>
              </w:rPr>
              <w:t xml:space="preserve"> </w:t>
            </w:r>
            <w:r w:rsidR="00603C3C">
              <w:rPr>
                <w:rFonts w:ascii="Arial" w:eastAsia="MS Mincho" w:hAnsi="Arial" w:cs="Arial"/>
                <w:b/>
                <w:i/>
                <w:sz w:val="20"/>
                <w:szCs w:val="20"/>
              </w:rPr>
              <w:t>November 28, 2018 (1:30 p.m. sharp)</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24.2</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Opening and Preliminary Examination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C534C6" w:rsidRPr="00E51BCF" w:rsidTr="00163084">
        <w:trPr>
          <w:trHeight w:val="2294"/>
        </w:trPr>
        <w:tc>
          <w:tcPr>
            <w:tcW w:w="1447" w:type="dxa"/>
          </w:tcPr>
          <w:p w:rsidR="00C534C6" w:rsidRPr="00E51BCF" w:rsidRDefault="00C534C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27.3(a)</w:t>
            </w:r>
          </w:p>
        </w:tc>
        <w:tc>
          <w:tcPr>
            <w:tcW w:w="7594" w:type="dxa"/>
          </w:tcPr>
          <w:p w:rsidR="00C534C6" w:rsidRPr="00E51BCF" w:rsidRDefault="00C534C6" w:rsidP="00C534C6">
            <w:pPr>
              <w:spacing w:after="120" w:line="240" w:lineRule="auto"/>
              <w:jc w:val="both"/>
              <w:outlineLvl w:val="2"/>
              <w:rPr>
                <w:rFonts w:ascii="Arial" w:eastAsia="MS Mincho" w:hAnsi="Arial" w:cs="Arial"/>
                <w:b/>
                <w:sz w:val="20"/>
                <w:szCs w:val="20"/>
              </w:rPr>
            </w:pPr>
            <w:r w:rsidRPr="00E51BCF">
              <w:rPr>
                <w:rFonts w:ascii="Arial" w:eastAsia="MS Mincho" w:hAnsi="Arial" w:cs="Arial"/>
                <w:b/>
                <w:sz w:val="20"/>
                <w:szCs w:val="20"/>
              </w:rPr>
              <w:t>Detailed Evaluation and Comparison of Bids</w:t>
            </w:r>
          </w:p>
          <w:p w:rsidR="00C534C6" w:rsidRPr="00E51BCF" w:rsidRDefault="00C534C6" w:rsidP="00653C86">
            <w:pPr>
              <w:spacing w:after="120" w:line="240" w:lineRule="auto"/>
              <w:jc w:val="both"/>
              <w:outlineLvl w:val="2"/>
              <w:rPr>
                <w:rFonts w:ascii="Arial" w:eastAsia="MS Mincho" w:hAnsi="Arial" w:cs="Arial"/>
                <w:sz w:val="20"/>
                <w:szCs w:val="20"/>
              </w:rPr>
            </w:pPr>
            <w:r w:rsidRPr="00E51BCF">
              <w:rPr>
                <w:rFonts w:ascii="Arial" w:eastAsia="MS Mincho" w:hAnsi="Arial" w:cs="Arial"/>
                <w:sz w:val="20"/>
                <w:szCs w:val="20"/>
                <w:u w:val="single"/>
              </w:rPr>
              <w:t>Completeness of the bid</w:t>
            </w:r>
            <w:r w:rsidRPr="00E51BCF">
              <w:rPr>
                <w:rFonts w:ascii="Arial" w:eastAsia="MS Mincho" w:hAnsi="Arial" w:cs="Arial"/>
                <w:sz w:val="20"/>
                <w:szCs w:val="20"/>
              </w:rPr>
              <w:t xml:space="preserve">. Unless the </w:t>
            </w:r>
            <w:r w:rsidRPr="00E51BCF">
              <w:rPr>
                <w:rFonts w:ascii="Arial" w:eastAsia="MS Mincho" w:hAnsi="Arial" w:cs="Arial"/>
                <w:b/>
                <w:sz w:val="20"/>
                <w:szCs w:val="20"/>
              </w:rPr>
              <w:t>ITB</w:t>
            </w:r>
            <w:r w:rsidRPr="00E51BCF">
              <w:rPr>
                <w:rFonts w:ascii="Arial" w:eastAsia="MS Mincho" w:hAnsi="Arial" w:cs="Arial"/>
                <w:sz w:val="20"/>
                <w:szCs w:val="20"/>
              </w:rPr>
              <w:t xml:space="preserve"> specifi</w:t>
            </w:r>
            <w:r w:rsidR="00337519">
              <w:rPr>
                <w:rFonts w:ascii="Arial" w:eastAsia="MS Mincho" w:hAnsi="Arial" w:cs="Arial"/>
                <w:sz w:val="20"/>
                <w:szCs w:val="20"/>
              </w:rPr>
              <w:t>cally allows partial bids, bids</w:t>
            </w:r>
            <w:r w:rsidRPr="00E51BCF">
              <w:rPr>
                <w:rFonts w:ascii="Arial" w:eastAsia="MS Mincho" w:hAnsi="Arial" w:cs="Arial"/>
                <w:sz w:val="20"/>
                <w:szCs w:val="20"/>
              </w:rPr>
              <w:t xml:space="preserve"> not addressing or providing all of the required items in the </w:t>
            </w:r>
            <w:r w:rsidR="00653C86" w:rsidRPr="00E51BCF">
              <w:rPr>
                <w:rFonts w:ascii="Arial" w:eastAsia="MS Mincho" w:hAnsi="Arial" w:cs="Arial"/>
                <w:b/>
                <w:sz w:val="20"/>
                <w:szCs w:val="20"/>
              </w:rPr>
              <w:t>b</w:t>
            </w:r>
            <w:r w:rsidRPr="00E51BCF">
              <w:rPr>
                <w:rFonts w:ascii="Arial" w:eastAsia="MS Mincho" w:hAnsi="Arial" w:cs="Arial"/>
                <w:b/>
                <w:sz w:val="20"/>
                <w:szCs w:val="20"/>
              </w:rPr>
              <w:t xml:space="preserve">idding </w:t>
            </w:r>
            <w:r w:rsidR="00653C86" w:rsidRPr="00E51BCF">
              <w:rPr>
                <w:rFonts w:ascii="Arial" w:eastAsia="MS Mincho" w:hAnsi="Arial" w:cs="Arial"/>
                <w:b/>
                <w:sz w:val="20"/>
                <w:szCs w:val="20"/>
              </w:rPr>
              <w:t>d</w:t>
            </w:r>
            <w:r w:rsidRPr="00E51BCF">
              <w:rPr>
                <w:rFonts w:ascii="Arial" w:eastAsia="MS Mincho" w:hAnsi="Arial" w:cs="Arial"/>
                <w:b/>
                <w:sz w:val="20"/>
                <w:szCs w:val="20"/>
              </w:rPr>
              <w:t xml:space="preserve">ocuments, </w:t>
            </w:r>
            <w:r w:rsidR="00653C86" w:rsidRPr="00E51BCF">
              <w:rPr>
                <w:rFonts w:ascii="Arial" w:eastAsia="MS Mincho" w:hAnsi="Arial" w:cs="Arial"/>
                <w:b/>
                <w:sz w:val="20"/>
                <w:szCs w:val="20"/>
              </w:rPr>
              <w:t>p</w:t>
            </w:r>
            <w:r w:rsidRPr="00E51BCF">
              <w:rPr>
                <w:rFonts w:ascii="Arial" w:eastAsia="MS Mincho" w:hAnsi="Arial" w:cs="Arial"/>
                <w:b/>
                <w:sz w:val="20"/>
                <w:szCs w:val="20"/>
              </w:rPr>
              <w:t xml:space="preserve">rogram of </w:t>
            </w:r>
            <w:r w:rsidR="00653C86" w:rsidRPr="00E51BCF">
              <w:rPr>
                <w:rFonts w:ascii="Arial" w:eastAsia="MS Mincho" w:hAnsi="Arial" w:cs="Arial"/>
                <w:b/>
                <w:sz w:val="20"/>
                <w:szCs w:val="20"/>
              </w:rPr>
              <w:t>w</w:t>
            </w:r>
            <w:r w:rsidRPr="00E51BCF">
              <w:rPr>
                <w:rFonts w:ascii="Arial" w:eastAsia="MS Mincho" w:hAnsi="Arial" w:cs="Arial"/>
                <w:b/>
                <w:sz w:val="20"/>
                <w:szCs w:val="20"/>
              </w:rPr>
              <w:t xml:space="preserve">orks and </w:t>
            </w:r>
            <w:r w:rsidR="00653C86" w:rsidRPr="00E51BCF">
              <w:rPr>
                <w:rFonts w:ascii="Arial" w:eastAsia="MS Mincho" w:hAnsi="Arial" w:cs="Arial"/>
                <w:b/>
                <w:sz w:val="20"/>
                <w:szCs w:val="20"/>
              </w:rPr>
              <w:t>d</w:t>
            </w:r>
            <w:r w:rsidRPr="00E51BCF">
              <w:rPr>
                <w:rFonts w:ascii="Arial" w:eastAsia="MS Mincho" w:hAnsi="Arial" w:cs="Arial"/>
                <w:b/>
                <w:sz w:val="20"/>
                <w:szCs w:val="20"/>
              </w:rPr>
              <w:t xml:space="preserve">etailed </w:t>
            </w:r>
            <w:r w:rsidR="00653C86" w:rsidRPr="00E51BCF">
              <w:rPr>
                <w:rFonts w:ascii="Arial" w:eastAsia="MS Mincho" w:hAnsi="Arial" w:cs="Arial"/>
                <w:b/>
                <w:sz w:val="20"/>
                <w:szCs w:val="20"/>
              </w:rPr>
              <w:t>e</w:t>
            </w:r>
            <w:r w:rsidRPr="00E51BCF">
              <w:rPr>
                <w:rFonts w:ascii="Arial" w:eastAsia="MS Mincho" w:hAnsi="Arial" w:cs="Arial"/>
                <w:b/>
                <w:sz w:val="20"/>
                <w:szCs w:val="20"/>
              </w:rPr>
              <w:t>stimates</w:t>
            </w:r>
            <w:r w:rsidRPr="00E51BCF">
              <w:rPr>
                <w:rFonts w:ascii="Arial" w:eastAsia="MS Mincho" w:hAnsi="Arial" w:cs="Arial"/>
                <w:sz w:val="20"/>
                <w:szCs w:val="20"/>
              </w:rPr>
              <w:t xml:space="preserve"> including, where applicable, bill of quantities, shall be considered non-responsive and, thus, automatically disqualified. In this regard, where a required item is provided, but no price is indicated, the same shall be considered as non-responsive, but specifying a "0" (zero) </w:t>
            </w:r>
            <w:r w:rsidR="00BA60FF" w:rsidRPr="00E51BCF">
              <w:rPr>
                <w:rFonts w:ascii="Arial" w:eastAsia="MS Mincho" w:hAnsi="Arial" w:cs="Arial"/>
                <w:b/>
                <w:sz w:val="20"/>
                <w:szCs w:val="20"/>
              </w:rPr>
              <w:t>or “-“ (dash)</w:t>
            </w:r>
            <w:r w:rsidRPr="00E51BCF">
              <w:rPr>
                <w:rFonts w:ascii="Arial" w:eastAsia="MS Mincho" w:hAnsi="Arial" w:cs="Arial"/>
                <w:sz w:val="20"/>
                <w:szCs w:val="20"/>
              </w:rPr>
              <w:t>for the said item would mean that it is being offered for free to the Procuring Entity</w:t>
            </w:r>
            <w:r w:rsidR="00653C86" w:rsidRPr="00E51BCF">
              <w:rPr>
                <w:rFonts w:ascii="Arial" w:eastAsia="MS Mincho" w:hAnsi="Arial" w:cs="Arial"/>
                <w:sz w:val="20"/>
                <w:szCs w:val="20"/>
              </w:rPr>
              <w:t>;</w:t>
            </w:r>
          </w:p>
        </w:tc>
      </w:tr>
      <w:tr w:rsidR="005856B6" w:rsidRPr="00E51BCF" w:rsidTr="002459D4">
        <w:trPr>
          <w:trHeight w:val="154"/>
        </w:trPr>
        <w:tc>
          <w:tcPr>
            <w:tcW w:w="1447" w:type="dxa"/>
          </w:tcPr>
          <w:p w:rsidR="005856B6" w:rsidRPr="00E51BCF" w:rsidRDefault="006F26B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fldChar w:fldCharType="begin"/>
            </w:r>
            <w:r w:rsidRPr="00E51BCF">
              <w:instrText xml:space="preserve"> REF _Ref240779381 \r \h  \* MERGEFORMAT </w:instrText>
            </w:r>
            <w:r w:rsidRPr="00E51BCF">
              <w:fldChar w:fldCharType="separate"/>
            </w:r>
            <w:r w:rsidR="00BF03E4" w:rsidRPr="00BF03E4">
              <w:rPr>
                <w:rFonts w:ascii="Arial" w:eastAsia="MS Mincho" w:hAnsi="Arial" w:cs="Arial"/>
                <w:sz w:val="20"/>
                <w:szCs w:val="20"/>
              </w:rPr>
              <w:t>27.3(b)</w:t>
            </w:r>
            <w:r w:rsidRPr="00E51BCF">
              <w:fldChar w:fldCharType="end"/>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Arithmetical Corrections</w:t>
            </w:r>
          </w:p>
          <w:p w:rsidR="005856B6" w:rsidRPr="00E51BCF" w:rsidRDefault="005856B6" w:rsidP="00FD16D8">
            <w:pPr>
              <w:overflowPunct w:val="0"/>
              <w:autoSpaceDE w:val="0"/>
              <w:autoSpaceDN w:val="0"/>
              <w:adjustRightInd w:val="0"/>
              <w:spacing w:before="120"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Bid modification shall be allowed only in accordance with ITB Clause 23.</w:t>
            </w:r>
          </w:p>
        </w:tc>
      </w:tr>
      <w:tr w:rsidR="005856B6" w:rsidRPr="00E51BCF" w:rsidTr="003F2305">
        <w:trPr>
          <w:trHeight w:hRule="exact" w:val="874"/>
        </w:trPr>
        <w:tc>
          <w:tcPr>
            <w:tcW w:w="1447" w:type="dxa"/>
          </w:tcPr>
          <w:p w:rsidR="005856B6" w:rsidRPr="00E51BCF" w:rsidRDefault="006F26B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fldChar w:fldCharType="begin"/>
            </w:r>
            <w:r w:rsidRPr="00E51BCF">
              <w:instrText xml:space="preserve"> REF _Ref260142734 \r \h  \* MERGEFORMAT </w:instrText>
            </w:r>
            <w:r w:rsidRPr="00E51BCF">
              <w:fldChar w:fldCharType="separate"/>
            </w:r>
            <w:r w:rsidR="00BF03E4" w:rsidRPr="00BF03E4">
              <w:rPr>
                <w:rFonts w:ascii="Arial" w:eastAsia="MS Mincho" w:hAnsi="Arial" w:cs="Arial"/>
                <w:sz w:val="20"/>
                <w:szCs w:val="20"/>
              </w:rPr>
              <w:t>27.4</w:t>
            </w:r>
            <w:r w:rsidRPr="00E51BCF">
              <w:fldChar w:fldCharType="end"/>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overflowPunct w:val="0"/>
              <w:autoSpaceDE w:val="0"/>
              <w:autoSpaceDN w:val="0"/>
              <w:adjustRightInd w:val="0"/>
              <w:spacing w:after="0" w:line="240" w:lineRule="atLeast"/>
              <w:jc w:val="both"/>
              <w:textAlignment w:val="baseline"/>
              <w:rPr>
                <w:rFonts w:ascii="Arial" w:eastAsia="MS Mincho" w:hAnsi="Arial" w:cs="Arial"/>
                <w:sz w:val="20"/>
                <w:szCs w:val="20"/>
              </w:rPr>
            </w:pPr>
          </w:p>
          <w:p w:rsidR="00FA107C" w:rsidRPr="00E51BCF" w:rsidRDefault="000E483F" w:rsidP="00FD16D8">
            <w:pPr>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5856B6" w:rsidRPr="00E51BCF" w:rsidTr="003F2305">
        <w:trPr>
          <w:trHeight w:val="1007"/>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27.5</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spacing w:after="0" w:line="240" w:lineRule="atLeast"/>
              <w:jc w:val="both"/>
              <w:outlineLvl w:val="2"/>
              <w:rPr>
                <w:rFonts w:ascii="Arial" w:eastAsia="Times New Roman" w:hAnsi="Arial" w:cs="Arial"/>
                <w:sz w:val="20"/>
                <w:szCs w:val="20"/>
              </w:rPr>
            </w:pPr>
          </w:p>
          <w:p w:rsidR="000E483F" w:rsidRPr="00E51BCF" w:rsidRDefault="005856B6" w:rsidP="00F45A81">
            <w:pPr>
              <w:spacing w:after="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The Procuring Entity’s evaluation of bids shall only be based on the bid price quoted in the Financial Bid Form, Bill of Quantit</w:t>
            </w:r>
            <w:r w:rsidR="005E4B98" w:rsidRPr="00E51BCF">
              <w:rPr>
                <w:rFonts w:ascii="Arial" w:eastAsia="Times New Roman" w:hAnsi="Arial" w:cs="Arial"/>
                <w:sz w:val="20"/>
                <w:szCs w:val="20"/>
              </w:rPr>
              <w:t xml:space="preserve">ies, </w:t>
            </w:r>
            <w:r w:rsidR="00A86AC8" w:rsidRPr="00E51BCF">
              <w:rPr>
                <w:rFonts w:ascii="Arial" w:eastAsia="Times New Roman" w:hAnsi="Arial" w:cs="Arial"/>
                <w:sz w:val="20"/>
                <w:szCs w:val="20"/>
              </w:rPr>
              <w:t xml:space="preserve">and </w:t>
            </w:r>
            <w:r w:rsidR="005E4B98" w:rsidRPr="00E51BCF">
              <w:rPr>
                <w:rFonts w:ascii="Arial" w:eastAsia="Times New Roman" w:hAnsi="Arial" w:cs="Arial"/>
                <w:sz w:val="20"/>
                <w:szCs w:val="20"/>
              </w:rPr>
              <w:t>Program of Works</w:t>
            </w:r>
            <w:r w:rsidR="00A86AC8" w:rsidRPr="00E51BCF">
              <w:rPr>
                <w:rFonts w:ascii="Arial" w:eastAsia="Times New Roman" w:hAnsi="Arial" w:cs="Arial"/>
                <w:sz w:val="20"/>
                <w:szCs w:val="20"/>
              </w:rPr>
              <w:t>/</w:t>
            </w:r>
            <w:r w:rsidR="005E4B98" w:rsidRPr="00E51BCF">
              <w:rPr>
                <w:rFonts w:ascii="Arial" w:eastAsia="Times New Roman" w:hAnsi="Arial" w:cs="Arial"/>
                <w:sz w:val="20"/>
                <w:szCs w:val="20"/>
              </w:rPr>
              <w:t>Detailed Estimates.</w:t>
            </w:r>
          </w:p>
          <w:p w:rsidR="00A65235" w:rsidRPr="00E51BCF" w:rsidRDefault="00A65235" w:rsidP="00F45A81">
            <w:pPr>
              <w:spacing w:after="0" w:line="240" w:lineRule="atLeast"/>
              <w:jc w:val="both"/>
              <w:outlineLvl w:val="2"/>
              <w:rPr>
                <w:rFonts w:ascii="Arial" w:eastAsia="Times New Roman" w:hAnsi="Arial" w:cs="Arial"/>
                <w:sz w:val="20"/>
                <w:szCs w:val="20"/>
              </w:rPr>
            </w:pPr>
          </w:p>
        </w:tc>
      </w:tr>
      <w:tr w:rsidR="008E5BD4" w:rsidRPr="00E51BCF" w:rsidTr="003F2305">
        <w:trPr>
          <w:trHeight w:val="1007"/>
        </w:trPr>
        <w:tc>
          <w:tcPr>
            <w:tcW w:w="1447" w:type="dxa"/>
          </w:tcPr>
          <w:p w:rsidR="008E5BD4" w:rsidRPr="00E51BCF" w:rsidRDefault="008E5BD4"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28.2</w:t>
            </w:r>
          </w:p>
        </w:tc>
        <w:tc>
          <w:tcPr>
            <w:tcW w:w="7594" w:type="dxa"/>
          </w:tcPr>
          <w:p w:rsidR="008E5BD4" w:rsidRPr="00B579D5" w:rsidRDefault="008E5BD4" w:rsidP="008E5BD4">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B579D5">
              <w:rPr>
                <w:rFonts w:ascii="Arial" w:eastAsia="MS Mincho" w:hAnsi="Arial" w:cs="Arial"/>
                <w:b/>
                <w:sz w:val="20"/>
                <w:szCs w:val="20"/>
              </w:rPr>
              <w:t>Post-Qualification</w:t>
            </w:r>
            <w:r w:rsidRPr="00B579D5">
              <w:rPr>
                <w:rFonts w:ascii="Arial" w:eastAsia="MS Mincho" w:hAnsi="Arial" w:cs="Arial"/>
                <w:sz w:val="20"/>
                <w:szCs w:val="20"/>
              </w:rPr>
              <w:t>, Submission of Documentary Requirements</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To facilitate post-qualification, the bidder </w:t>
            </w:r>
            <w:r w:rsidRPr="00B579D5">
              <w:rPr>
                <w:rFonts w:ascii="Arial" w:hAnsi="Arial" w:cs="Arial"/>
                <w:b/>
                <w:bCs/>
                <w:sz w:val="20"/>
                <w:szCs w:val="20"/>
              </w:rPr>
              <w:t xml:space="preserve">at its option </w:t>
            </w:r>
            <w:r w:rsidRPr="00B579D5">
              <w:rPr>
                <w:rFonts w:ascii="Arial" w:hAnsi="Arial" w:cs="Arial"/>
                <w:sz w:val="20"/>
                <w:szCs w:val="20"/>
              </w:rPr>
              <w:t xml:space="preserve">may submit in advance, i.e. on the deadline for submission and receipt of bids, the documents required in Section II. ITB 28.2, in a separate sealed envelope as follows: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1. </w:t>
            </w:r>
            <w:r w:rsidRPr="00B579D5">
              <w:rPr>
                <w:rFonts w:ascii="Arial" w:hAnsi="Arial" w:cs="Arial"/>
                <w:b/>
                <w:bCs/>
                <w:sz w:val="20"/>
                <w:szCs w:val="20"/>
              </w:rPr>
              <w:t xml:space="preserve">Latest income and business tax returns: </w:t>
            </w:r>
            <w:r w:rsidRPr="00B579D5">
              <w:rPr>
                <w:rFonts w:ascii="Arial" w:hAnsi="Arial" w:cs="Arial"/>
                <w:sz w:val="20"/>
                <w:szCs w:val="20"/>
              </w:rPr>
              <w:t xml:space="preserve">Printed copies of the </w:t>
            </w:r>
            <w:r w:rsidRPr="00B579D5">
              <w:rPr>
                <w:rFonts w:ascii="Arial" w:hAnsi="Arial" w:cs="Arial"/>
                <w:b/>
                <w:bCs/>
                <w:sz w:val="20"/>
                <w:szCs w:val="20"/>
              </w:rPr>
              <w:t xml:space="preserve">Electronically </w:t>
            </w:r>
            <w:r w:rsidRPr="00B579D5">
              <w:rPr>
                <w:rFonts w:ascii="Arial" w:hAnsi="Arial" w:cs="Arial"/>
                <w:sz w:val="20"/>
                <w:szCs w:val="20"/>
              </w:rPr>
              <w:t xml:space="preserve">filed </w:t>
            </w:r>
            <w:r w:rsidRPr="00B579D5">
              <w:rPr>
                <w:rFonts w:ascii="Arial" w:hAnsi="Arial" w:cs="Arial"/>
                <w:b/>
                <w:bCs/>
                <w:sz w:val="20"/>
                <w:szCs w:val="20"/>
              </w:rPr>
              <w:t xml:space="preserve">Income Tax / Business Tax </w:t>
            </w:r>
            <w:r w:rsidRPr="00B579D5">
              <w:rPr>
                <w:rFonts w:ascii="Arial" w:hAnsi="Arial" w:cs="Arial"/>
                <w:sz w:val="20"/>
                <w:szCs w:val="20"/>
              </w:rPr>
              <w:t xml:space="preserve">Returns with copies of their respective </w:t>
            </w:r>
            <w:r w:rsidRPr="00B579D5">
              <w:rPr>
                <w:rFonts w:ascii="Arial" w:hAnsi="Arial" w:cs="Arial"/>
                <w:b/>
                <w:bCs/>
                <w:sz w:val="20"/>
                <w:szCs w:val="20"/>
              </w:rPr>
              <w:t xml:space="preserve">Payment Confirmation Forms </w:t>
            </w:r>
            <w:r w:rsidRPr="00B579D5">
              <w:rPr>
                <w:rFonts w:ascii="Arial" w:hAnsi="Arial" w:cs="Arial"/>
                <w:sz w:val="20"/>
                <w:szCs w:val="20"/>
              </w:rPr>
              <w:t xml:space="preserve">for the immediately preceding calendar / tax year from the authorized agent bank; </w:t>
            </w:r>
          </w:p>
          <w:p w:rsidR="00B579D5" w:rsidRPr="00B579D5" w:rsidRDefault="00B579D5" w:rsidP="00B579D5">
            <w:pPr>
              <w:pStyle w:val="Default"/>
              <w:jc w:val="both"/>
              <w:rPr>
                <w:rFonts w:ascii="Arial" w:hAnsi="Arial" w:cs="Arial"/>
                <w:sz w:val="20"/>
                <w:szCs w:val="20"/>
              </w:rPr>
            </w:pPr>
          </w:p>
          <w:p w:rsidR="00B579D5" w:rsidRPr="00B579D5" w:rsidRDefault="00B579D5" w:rsidP="00B579D5">
            <w:pPr>
              <w:pStyle w:val="Default"/>
              <w:jc w:val="both"/>
              <w:rPr>
                <w:rFonts w:ascii="Arial" w:hAnsi="Arial" w:cs="Arial"/>
                <w:sz w:val="20"/>
                <w:szCs w:val="20"/>
              </w:rPr>
            </w:pPr>
            <w:r w:rsidRPr="00B579D5">
              <w:rPr>
                <w:rFonts w:ascii="Arial" w:hAnsi="Arial" w:cs="Arial"/>
                <w:b/>
                <w:bCs/>
                <w:sz w:val="20"/>
                <w:szCs w:val="20"/>
              </w:rPr>
              <w:t xml:space="preserve">Only tax returns filed and taxes paid through the BIR Electronic Filing and Payment System (EFPS) shall be accepted. </w:t>
            </w:r>
          </w:p>
          <w:p w:rsidR="00B579D5" w:rsidRPr="00B579D5" w:rsidRDefault="00B579D5" w:rsidP="00B579D5">
            <w:pPr>
              <w:pStyle w:val="Default"/>
              <w:jc w:val="both"/>
              <w:rPr>
                <w:rFonts w:ascii="Arial" w:hAnsi="Arial" w:cs="Arial"/>
                <w:sz w:val="20"/>
                <w:szCs w:val="20"/>
              </w:rPr>
            </w:pPr>
            <w:r w:rsidRPr="00B579D5">
              <w:rPr>
                <w:rFonts w:ascii="Arial" w:hAnsi="Arial" w:cs="Arial"/>
                <w:b/>
                <w:bCs/>
                <w:sz w:val="20"/>
                <w:szCs w:val="20"/>
              </w:rPr>
              <w:t xml:space="preserve">2. </w:t>
            </w:r>
            <w:r w:rsidRPr="00B579D5">
              <w:rPr>
                <w:rFonts w:ascii="Arial" w:hAnsi="Arial" w:cs="Arial"/>
                <w:sz w:val="20"/>
                <w:szCs w:val="20"/>
              </w:rPr>
              <w:t xml:space="preserve">Valid Certificate of PhilGEPS Registration (Platinum Certificate of Membership) pursuant to BDS Clause 12.1 and GPPB Cir. No. 07-2017 dated July 7, 2017, </w:t>
            </w:r>
            <w:r w:rsidRPr="00B579D5">
              <w:rPr>
                <w:rFonts w:ascii="Arial" w:hAnsi="Arial" w:cs="Arial"/>
                <w:b/>
                <w:bCs/>
                <w:sz w:val="20"/>
                <w:szCs w:val="20"/>
              </w:rPr>
              <w:t xml:space="preserve">if applicable. That is, in case bidder opted to submit its SEC/DTI/CDA Registration, Mayor’s permit, Tax clearance, PCAB license, and Audited financial statement inside its Eligibility and Technical Component envelope on or before the deadline for submission of bids. </w:t>
            </w:r>
          </w:p>
          <w:p w:rsidR="00B579D5" w:rsidRPr="00B579D5" w:rsidRDefault="00B579D5" w:rsidP="00B579D5">
            <w:pPr>
              <w:pStyle w:val="Default"/>
              <w:jc w:val="both"/>
              <w:rPr>
                <w:rFonts w:ascii="Arial" w:hAnsi="Arial" w:cs="Arial"/>
                <w:sz w:val="20"/>
                <w:szCs w:val="20"/>
              </w:rPr>
            </w:pP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The envelope shall be marked: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lastRenderedPageBreak/>
              <w:t xml:space="preserve"> ITB 28.2 Documents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Name of Project: _____________________________________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Bid Opening Date: ___________________________________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Name of Bidder: _____________________________________ </w:t>
            </w:r>
          </w:p>
          <w:p w:rsidR="008E5BD4" w:rsidRPr="00B579D5" w:rsidRDefault="008E5BD4" w:rsidP="008E5BD4">
            <w:pPr>
              <w:spacing w:after="0" w:line="240" w:lineRule="atLeast"/>
              <w:jc w:val="both"/>
              <w:outlineLvl w:val="2"/>
              <w:rPr>
                <w:rFonts w:ascii="Arial" w:eastAsia="Times New Roman" w:hAnsi="Arial" w:cs="Arial"/>
                <w:b/>
                <w:sz w:val="20"/>
                <w:szCs w:val="20"/>
              </w:rPr>
            </w:pPr>
          </w:p>
        </w:tc>
      </w:tr>
      <w:tr w:rsidR="005856B6" w:rsidRPr="00E51BCF" w:rsidTr="002459D4">
        <w:trPr>
          <w:trHeight w:val="46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81" w:name="bds31_2"/>
            <w:bookmarkStart w:id="1882" w:name="bds28_2b"/>
            <w:bookmarkEnd w:id="1881"/>
            <w:bookmarkEnd w:id="1882"/>
            <w:r w:rsidRPr="00E51BCF">
              <w:rPr>
                <w:rFonts w:ascii="Arial" w:eastAsia="MS Mincho" w:hAnsi="Arial" w:cs="Arial"/>
                <w:sz w:val="20"/>
                <w:szCs w:val="20"/>
              </w:rPr>
              <w:lastRenderedPageBreak/>
              <w:t>28.4</w:t>
            </w:r>
          </w:p>
        </w:tc>
        <w:tc>
          <w:tcPr>
            <w:tcW w:w="7594" w:type="dxa"/>
          </w:tcPr>
          <w:p w:rsidR="005856B6" w:rsidRPr="00E51BCF" w:rsidRDefault="005856B6"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Post-Qualification, Method of breaking a tie between or among Equal Bids</w:t>
            </w:r>
          </w:p>
          <w:p w:rsidR="005856B6" w:rsidRPr="00E51BCF" w:rsidRDefault="005856B6" w:rsidP="00FD16D8">
            <w:pPr>
              <w:overflowPunct w:val="0"/>
              <w:autoSpaceDE w:val="0"/>
              <w:autoSpaceDN w:val="0"/>
              <w:adjustRightInd w:val="0"/>
              <w:spacing w:after="12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In accordance with GPPB Circular No. 06-2005 dated August 5, 2005, Procuring Entities are required to identify, at the onset of the bidding process, a ready and clear measure to break a tie to be used in the event of a tie between two or more bidders that have been post-qualified and whose bids have been determined as Lowest Calculated Responsive Bids (LCRB).</w:t>
            </w:r>
          </w:p>
          <w:p w:rsidR="005856B6" w:rsidRPr="00E51BCF" w:rsidRDefault="005856B6" w:rsidP="00FD16D8">
            <w:pPr>
              <w:overflowPunct w:val="0"/>
              <w:autoSpaceDE w:val="0"/>
              <w:autoSpaceDN w:val="0"/>
              <w:adjustRightInd w:val="0"/>
              <w:spacing w:after="120" w:line="240" w:lineRule="atLeast"/>
              <w:jc w:val="both"/>
              <w:textAlignment w:val="baseline"/>
              <w:rPr>
                <w:rFonts w:ascii="Arial" w:eastAsia="MS Mincho" w:hAnsi="Arial" w:cs="Arial"/>
                <w:i/>
                <w:sz w:val="20"/>
                <w:szCs w:val="20"/>
              </w:rPr>
            </w:pPr>
            <w:r w:rsidRPr="00E51BCF">
              <w:rPr>
                <w:rFonts w:ascii="Arial" w:eastAsia="MS Mincho" w:hAnsi="Arial" w:cs="Arial"/>
                <w:sz w:val="20"/>
                <w:szCs w:val="20"/>
              </w:rPr>
              <w:t>In case of a tie or equal bids having been post-qualified, the measure determined by the procuring entity to break the tie shall be non-discretionary and non-discriminatory such that the same is based on sheer luck or chance. The procuring entity shall use “draw lots” or similar methods of chance.</w:t>
            </w:r>
          </w:p>
        </w:tc>
      </w:tr>
      <w:tr w:rsidR="005856B6" w:rsidRPr="00E51BCF" w:rsidTr="002459D4">
        <w:trPr>
          <w:trHeight w:val="46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30.1</w:t>
            </w:r>
          </w:p>
        </w:tc>
        <w:tc>
          <w:tcPr>
            <w:tcW w:w="7594" w:type="dxa"/>
          </w:tcPr>
          <w:p w:rsidR="005856B6" w:rsidRPr="00E51BCF" w:rsidRDefault="005856B6"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Contract Award</w:t>
            </w:r>
          </w:p>
          <w:p w:rsidR="005856B6" w:rsidRPr="00E51BCF" w:rsidRDefault="005856B6" w:rsidP="00A65235">
            <w:pPr>
              <w:overflowPunct w:val="0"/>
              <w:autoSpaceDE w:val="0"/>
              <w:autoSpaceDN w:val="0"/>
              <w:adjustRightInd w:val="0"/>
              <w:spacing w:after="12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 xml:space="preserve">Award of contract shall be made on a </w:t>
            </w:r>
            <w:r w:rsidR="00B075AE" w:rsidRPr="00E51BCF">
              <w:rPr>
                <w:rFonts w:ascii="Arial" w:eastAsia="MS Mincho" w:hAnsi="Arial" w:cs="Arial"/>
                <w:sz w:val="20"/>
                <w:szCs w:val="20"/>
              </w:rPr>
              <w:t>per lot</w:t>
            </w:r>
            <w:r w:rsidR="00807670" w:rsidRPr="00E51BCF">
              <w:rPr>
                <w:rFonts w:ascii="Arial" w:eastAsia="MS Mincho" w:hAnsi="Arial" w:cs="Arial"/>
                <w:sz w:val="20"/>
                <w:szCs w:val="20"/>
              </w:rPr>
              <w:t xml:space="preserve"> </w:t>
            </w:r>
            <w:r w:rsidRPr="00E51BCF">
              <w:rPr>
                <w:rFonts w:ascii="Arial" w:eastAsia="MS Mincho" w:hAnsi="Arial" w:cs="Arial"/>
                <w:sz w:val="20"/>
                <w:szCs w:val="20"/>
              </w:rPr>
              <w:t>basis.</w:t>
            </w:r>
          </w:p>
        </w:tc>
      </w:tr>
      <w:tr w:rsidR="00061ED0" w:rsidRPr="00E51BCF" w:rsidTr="002459D4">
        <w:trPr>
          <w:trHeight w:val="462"/>
        </w:trPr>
        <w:tc>
          <w:tcPr>
            <w:tcW w:w="1447" w:type="dxa"/>
          </w:tcPr>
          <w:p w:rsidR="00061ED0" w:rsidRPr="00E51BCF" w:rsidRDefault="00061ED0"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31.3</w:t>
            </w:r>
          </w:p>
        </w:tc>
        <w:tc>
          <w:tcPr>
            <w:tcW w:w="7594" w:type="dxa"/>
          </w:tcPr>
          <w:p w:rsidR="00061ED0" w:rsidRPr="00E51BCF" w:rsidRDefault="00061ED0"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Signing of the Contract</w:t>
            </w:r>
          </w:p>
          <w:p w:rsidR="00061ED0" w:rsidRPr="00E51BCF" w:rsidRDefault="00061ED0" w:rsidP="00FD16D8">
            <w:pPr>
              <w:spacing w:after="12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Notarization fee of the contract shall be paid by the contractor.</w:t>
            </w:r>
          </w:p>
        </w:tc>
      </w:tr>
      <w:tr w:rsidR="005856B6" w:rsidRPr="00E51BCF" w:rsidTr="002459D4">
        <w:trPr>
          <w:trHeight w:val="462"/>
        </w:trPr>
        <w:tc>
          <w:tcPr>
            <w:tcW w:w="1447" w:type="dxa"/>
          </w:tcPr>
          <w:p w:rsidR="00CE0F15" w:rsidRPr="00E51BCF" w:rsidRDefault="00E3073D"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31.4</w:t>
            </w:r>
            <w:r w:rsidR="00CE0F15" w:rsidRPr="00E51BCF">
              <w:t>(g)</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Signing of the Contract</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The following documents shall be submitted by the successful bidder within 10 calendar days from its receipt of Notice of Award:</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Schedule and S-Curve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PERT/CPM</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 xml:space="preserve">Manpower </w:t>
            </w:r>
            <w:r w:rsidR="00B87925" w:rsidRPr="00E51BCF">
              <w:rPr>
                <w:rFonts w:ascii="Arial" w:eastAsia="MS Mincho" w:hAnsi="Arial" w:cs="Arial"/>
                <w:sz w:val="20"/>
                <w:szCs w:val="20"/>
              </w:rPr>
              <w:t xml:space="preserve">Utilization </w:t>
            </w:r>
            <w:r w:rsidRPr="00E51BCF">
              <w:rPr>
                <w:rFonts w:ascii="Arial" w:eastAsia="MS Mincho" w:hAnsi="Arial" w:cs="Arial"/>
                <w:sz w:val="20"/>
                <w:szCs w:val="20"/>
              </w:rPr>
              <w:t>Schedule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Method</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Equipment Utilization Schedule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Safety and Health Program approved by the Department of Labor and Employment</w:t>
            </w:r>
          </w:p>
          <w:p w:rsidR="00231BDF" w:rsidRPr="00E51BCF" w:rsidRDefault="00231BDF" w:rsidP="00231BDF">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231BDF" w:rsidRPr="00E51BCF" w:rsidRDefault="00231BDF" w:rsidP="00231BDF">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hAnsi="Arial" w:cs="Arial"/>
                <w:sz w:val="20"/>
                <w:szCs w:val="20"/>
              </w:rPr>
              <w:t>The Bid Security may be forfeited in case the successful bidder failed to submit any of the above documents within the ten (10) day prescribed period.</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tc>
      </w:tr>
      <w:tr w:rsidR="005856B6" w:rsidRPr="00E51BCF" w:rsidTr="00337519">
        <w:trPr>
          <w:trHeight w:hRule="exact" w:val="7234"/>
        </w:trPr>
        <w:tc>
          <w:tcPr>
            <w:tcW w:w="1447" w:type="dxa"/>
          </w:tcPr>
          <w:p w:rsidR="005856B6" w:rsidRPr="00E51BCF" w:rsidRDefault="002344DE"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32.2</w:t>
            </w:r>
          </w:p>
        </w:tc>
        <w:tc>
          <w:tcPr>
            <w:tcW w:w="7594" w:type="dxa"/>
          </w:tcPr>
          <w:p w:rsidR="00285508" w:rsidRPr="00E51BCF" w:rsidRDefault="005856B6" w:rsidP="00285508">
            <w:pPr>
              <w:overflowPunct w:val="0"/>
              <w:autoSpaceDE w:val="0"/>
              <w:autoSpaceDN w:val="0"/>
              <w:adjustRightInd w:val="0"/>
              <w:spacing w:after="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Performance Security</w:t>
            </w:r>
          </w:p>
          <w:p w:rsidR="00285508" w:rsidRPr="00E51BCF" w:rsidRDefault="00285508" w:rsidP="00285508">
            <w:pPr>
              <w:overflowPunct w:val="0"/>
              <w:autoSpaceDE w:val="0"/>
              <w:autoSpaceDN w:val="0"/>
              <w:adjustRightInd w:val="0"/>
              <w:spacing w:after="0" w:line="240" w:lineRule="atLeast"/>
              <w:jc w:val="both"/>
              <w:textAlignment w:val="baseline"/>
              <w:rPr>
                <w:rFonts w:ascii="Arial" w:eastAsia="MS Mincho" w:hAnsi="Arial" w:cs="Arial"/>
                <w:b/>
                <w:sz w:val="20"/>
                <w:szCs w:val="20"/>
              </w:rPr>
            </w:pPr>
          </w:p>
          <w:p w:rsidR="00180A79" w:rsidRPr="00E51BCF" w:rsidRDefault="00180A79" w:rsidP="00285508">
            <w:pPr>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Pursuant to Section II, ITB 32.2, any of the following forms of performance securities is prescribed by the procuring entity as acceptable, to wit:</w:t>
            </w:r>
          </w:p>
          <w:p w:rsidR="00285508" w:rsidRPr="00E51BCF" w:rsidRDefault="00285508" w:rsidP="00285508">
            <w:pPr>
              <w:spacing w:after="0" w:line="240" w:lineRule="auto"/>
              <w:jc w:val="both"/>
              <w:outlineLvl w:val="2"/>
              <w:rPr>
                <w:rFonts w:ascii="Arial" w:eastAsia="MS Mincho" w:hAnsi="Arial" w:cs="Arial"/>
                <w:sz w:val="20"/>
                <w:szCs w:val="20"/>
              </w:rPr>
            </w:pPr>
          </w:p>
          <w:tbl>
            <w:tblPr>
              <w:tblW w:w="73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7"/>
              <w:gridCol w:w="3053"/>
            </w:tblGrid>
            <w:tr w:rsidR="00285508" w:rsidRPr="00E51BCF" w:rsidTr="00285508">
              <w:tc>
                <w:tcPr>
                  <w:tcW w:w="4327" w:type="dxa"/>
                  <w:vAlign w:val="center"/>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Form of Performance Security</w:t>
                  </w:r>
                </w:p>
              </w:tc>
              <w:tc>
                <w:tcPr>
                  <w:tcW w:w="3053" w:type="dxa"/>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Amount of Performance Security</w:t>
                  </w:r>
                </w:p>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(Equal to Percentage of the Total Contract Price)</w:t>
                  </w:r>
                </w:p>
              </w:tc>
            </w:tr>
            <w:tr w:rsidR="00285508" w:rsidRPr="00E51BCF" w:rsidTr="00285508">
              <w:trPr>
                <w:trHeight w:val="548"/>
              </w:trPr>
              <w:tc>
                <w:tcPr>
                  <w:tcW w:w="4327" w:type="dxa"/>
                </w:tcPr>
                <w:p w:rsidR="00285508" w:rsidRPr="00E51BCF" w:rsidRDefault="00285508" w:rsidP="004C79E4">
                  <w:pPr>
                    <w:pStyle w:val="ListParagraph"/>
                    <w:numPr>
                      <w:ilvl w:val="0"/>
                      <w:numId w:val="247"/>
                    </w:numPr>
                    <w:spacing w:after="0" w:line="240" w:lineRule="auto"/>
                    <w:ind w:left="425"/>
                    <w:jc w:val="both"/>
                    <w:outlineLvl w:val="1"/>
                    <w:rPr>
                      <w:rFonts w:ascii="Arial" w:eastAsia="MS Mincho" w:hAnsi="Arial" w:cs="Arial"/>
                      <w:sz w:val="20"/>
                      <w:szCs w:val="20"/>
                    </w:rPr>
                  </w:pPr>
                  <w:r w:rsidRPr="00E51BCF">
                    <w:rPr>
                      <w:rFonts w:ascii="Arial" w:eastAsia="MS Mincho" w:hAnsi="Arial" w:cs="Arial"/>
                      <w:sz w:val="20"/>
                      <w:szCs w:val="20"/>
                    </w:rPr>
                    <w:t>Cash or cashier’s/manager’s check issued by a Universal or Commercial Bank.</w:t>
                  </w:r>
                </w:p>
              </w:tc>
              <w:tc>
                <w:tcPr>
                  <w:tcW w:w="3053" w:type="dxa"/>
                  <w:vMerge w:val="restart"/>
                  <w:vAlign w:val="center"/>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Ten percent (10%)</w:t>
                  </w:r>
                </w:p>
              </w:tc>
            </w:tr>
            <w:tr w:rsidR="00285508" w:rsidRPr="00E51BCF" w:rsidTr="00285508">
              <w:trPr>
                <w:trHeight w:hRule="exact" w:val="1440"/>
              </w:trPr>
              <w:tc>
                <w:tcPr>
                  <w:tcW w:w="4327" w:type="dxa"/>
                </w:tcPr>
                <w:p w:rsidR="00285508" w:rsidRPr="00E51BCF" w:rsidRDefault="00285508" w:rsidP="004C79E4">
                  <w:pPr>
                    <w:pStyle w:val="ListParagraph"/>
                    <w:numPr>
                      <w:ilvl w:val="0"/>
                      <w:numId w:val="247"/>
                    </w:numPr>
                    <w:spacing w:after="0" w:line="240" w:lineRule="auto"/>
                    <w:ind w:left="425"/>
                    <w:jc w:val="both"/>
                    <w:outlineLvl w:val="1"/>
                    <w:rPr>
                      <w:rFonts w:ascii="Arial" w:eastAsia="MS Mincho" w:hAnsi="Arial" w:cs="Arial"/>
                      <w:sz w:val="20"/>
                      <w:szCs w:val="20"/>
                    </w:rPr>
                  </w:pPr>
                  <w:r w:rsidRPr="00E51BCF">
                    <w:rPr>
                      <w:rFonts w:ascii="Arial" w:eastAsia="MS Mincho" w:hAnsi="Arial" w:cs="Arial"/>
                      <w:sz w:val="20"/>
                      <w:szCs w:val="20"/>
                    </w:rPr>
                    <w:t>Bank draft/guarantee or irrevocable letter of credit issued by a Universal or Commercial Bank: Provided, however, that it shall be confirmed or authenticated by a Universal or Commercial Bank, if issued by a foreign bank.</w:t>
                  </w:r>
                </w:p>
              </w:tc>
              <w:tc>
                <w:tcPr>
                  <w:tcW w:w="3053" w:type="dxa"/>
                  <w:vMerge/>
                  <w:vAlign w:val="center"/>
                </w:tcPr>
                <w:p w:rsidR="00285508" w:rsidRPr="00E51BCF" w:rsidDel="00AD2F76"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p>
              </w:tc>
            </w:tr>
            <w:tr w:rsidR="00337519" w:rsidRPr="00E51BCF" w:rsidTr="00337519">
              <w:trPr>
                <w:trHeight w:hRule="exact" w:val="972"/>
              </w:trPr>
              <w:tc>
                <w:tcPr>
                  <w:tcW w:w="4327" w:type="dxa"/>
                </w:tcPr>
                <w:p w:rsidR="00337519" w:rsidRDefault="00337519" w:rsidP="00337519">
                  <w:pPr>
                    <w:pStyle w:val="Default"/>
                    <w:jc w:val="both"/>
                    <w:rPr>
                      <w:rFonts w:ascii="Arial" w:hAnsi="Arial" w:cs="Arial"/>
                      <w:sz w:val="20"/>
                      <w:szCs w:val="20"/>
                    </w:rPr>
                  </w:pPr>
                  <w:r>
                    <w:rPr>
                      <w:rFonts w:ascii="Arial" w:hAnsi="Arial" w:cs="Arial"/>
                      <w:sz w:val="20"/>
                      <w:szCs w:val="20"/>
                    </w:rPr>
                    <w:t xml:space="preserve"> (c) </w:t>
                  </w:r>
                  <w:r w:rsidRPr="00337519">
                    <w:rPr>
                      <w:rFonts w:ascii="Arial" w:hAnsi="Arial" w:cs="Arial"/>
                      <w:sz w:val="20"/>
                      <w:szCs w:val="20"/>
                    </w:rPr>
                    <w:t xml:space="preserve">Surety bond callable upon demand </w:t>
                  </w:r>
                  <w:r>
                    <w:rPr>
                      <w:rFonts w:ascii="Arial" w:hAnsi="Arial" w:cs="Arial"/>
                      <w:sz w:val="20"/>
                      <w:szCs w:val="20"/>
                    </w:rPr>
                    <w:t xml:space="preserve">   </w:t>
                  </w:r>
                  <w:r w:rsidRPr="00337519">
                    <w:rPr>
                      <w:rFonts w:ascii="Arial" w:hAnsi="Arial" w:cs="Arial"/>
                      <w:sz w:val="20"/>
                      <w:szCs w:val="20"/>
                    </w:rPr>
                    <w:t>issued by a surety or insurance company duly certified by the Insurance Commission as aut</w:t>
                  </w:r>
                  <w:r>
                    <w:rPr>
                      <w:rFonts w:ascii="Arial" w:hAnsi="Arial" w:cs="Arial"/>
                      <w:sz w:val="20"/>
                      <w:szCs w:val="20"/>
                    </w:rPr>
                    <w:t>horized to issue such security</w:t>
                  </w:r>
                </w:p>
                <w:p w:rsidR="00337519" w:rsidRDefault="00337519" w:rsidP="00337519">
                  <w:pPr>
                    <w:pStyle w:val="Default"/>
                    <w:jc w:val="both"/>
                    <w:rPr>
                      <w:rFonts w:ascii="Arial" w:hAnsi="Arial" w:cs="Arial"/>
                      <w:sz w:val="20"/>
                      <w:szCs w:val="20"/>
                    </w:rPr>
                  </w:pPr>
                </w:p>
                <w:p w:rsidR="00337519" w:rsidRPr="00337519" w:rsidRDefault="00337519" w:rsidP="00337519">
                  <w:pPr>
                    <w:pStyle w:val="Default"/>
                    <w:jc w:val="both"/>
                    <w:rPr>
                      <w:rFonts w:ascii="Arial" w:hAnsi="Arial" w:cs="Arial"/>
                      <w:sz w:val="20"/>
                      <w:szCs w:val="20"/>
                    </w:rPr>
                  </w:pPr>
                </w:p>
              </w:tc>
              <w:tc>
                <w:tcPr>
                  <w:tcW w:w="3053" w:type="dxa"/>
                  <w:vAlign w:val="center"/>
                </w:tcPr>
                <w:p w:rsidR="00337519" w:rsidRPr="00337519" w:rsidRDefault="00337519" w:rsidP="00337519">
                  <w:pPr>
                    <w:pStyle w:val="Default"/>
                    <w:jc w:val="center"/>
                    <w:rPr>
                      <w:rFonts w:ascii="Arial" w:hAnsi="Arial" w:cs="Arial"/>
                      <w:sz w:val="20"/>
                      <w:szCs w:val="20"/>
                    </w:rPr>
                  </w:pPr>
                  <w:r w:rsidRPr="00337519">
                    <w:rPr>
                      <w:rFonts w:ascii="Arial" w:hAnsi="Arial" w:cs="Arial"/>
                      <w:sz w:val="20"/>
                      <w:szCs w:val="20"/>
                    </w:rPr>
                    <w:t xml:space="preserve">Thirty percent (30%) </w:t>
                  </w:r>
                </w:p>
                <w:p w:rsidR="00337519" w:rsidRPr="00E51BCF" w:rsidDel="00AD2F76" w:rsidRDefault="00337519"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p>
              </w:tc>
            </w:tr>
          </w:tbl>
          <w:p w:rsidR="00A23D75" w:rsidRPr="00E51BCF" w:rsidRDefault="00A23D75" w:rsidP="00A23D75">
            <w:pPr>
              <w:overflowPunct w:val="0"/>
              <w:autoSpaceDE w:val="0"/>
              <w:autoSpaceDN w:val="0"/>
              <w:adjustRightInd w:val="0"/>
              <w:spacing w:before="240"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Performance Security submitted not in any of the forms herein-mentioned shall be ground for cancellation of the award of contract and forfeiture of the bid security</w:t>
            </w:r>
            <w:r w:rsidR="004A3171" w:rsidRPr="00E51BCF">
              <w:rPr>
                <w:rFonts w:ascii="Arial" w:eastAsia="MS Mincho" w:hAnsi="Arial" w:cs="Arial"/>
                <w:sz w:val="20"/>
                <w:szCs w:val="20"/>
              </w:rPr>
              <w:t xml:space="preserve"> without prejudice to procuring entity’s any other courses of actions provided in the bidding documents, laws, rules and regulations.</w:t>
            </w:r>
          </w:p>
          <w:p w:rsidR="005856B6" w:rsidRPr="00337519" w:rsidRDefault="008574CC" w:rsidP="00337519">
            <w:pPr>
              <w:overflowPunct w:val="0"/>
              <w:autoSpaceDE w:val="0"/>
              <w:autoSpaceDN w:val="0"/>
              <w:adjustRightInd w:val="0"/>
              <w:spacing w:after="120" w:line="240" w:lineRule="atLeast"/>
              <w:jc w:val="both"/>
              <w:textAlignment w:val="baseline"/>
              <w:rPr>
                <w:rFonts w:ascii="Arial" w:eastAsia="MS Mincho" w:hAnsi="Arial" w:cs="Arial"/>
                <w:sz w:val="20"/>
                <w:szCs w:val="20"/>
              </w:rPr>
            </w:pPr>
            <w:r w:rsidRPr="00E51BCF">
              <w:rPr>
                <w:rFonts w:ascii="Arial" w:hAnsi="Arial" w:cs="Arial"/>
                <w:sz w:val="20"/>
                <w:szCs w:val="20"/>
              </w:rPr>
              <w:t>The performance security shall be turned</w:t>
            </w:r>
            <w:r w:rsidR="003B1AA4" w:rsidRPr="00E51BCF">
              <w:rPr>
                <w:rFonts w:ascii="Arial" w:hAnsi="Arial" w:cs="Arial"/>
                <w:sz w:val="20"/>
                <w:szCs w:val="20"/>
              </w:rPr>
              <w:t xml:space="preserve">-over to the DepED </w:t>
            </w:r>
            <w:r w:rsidR="00660C86" w:rsidRPr="00E51BCF">
              <w:rPr>
                <w:rFonts w:ascii="Arial" w:hAnsi="Arial" w:cs="Arial"/>
                <w:sz w:val="20"/>
                <w:szCs w:val="20"/>
              </w:rPr>
              <w:t>Division Office</w:t>
            </w:r>
            <w:r w:rsidR="009B66BB" w:rsidRPr="00E51BCF">
              <w:rPr>
                <w:rFonts w:ascii="Arial" w:hAnsi="Arial" w:cs="Arial"/>
                <w:sz w:val="20"/>
                <w:szCs w:val="20"/>
              </w:rPr>
              <w:t xml:space="preserve"> Cashier for custody or deposit, whichever is appropriate. </w:t>
            </w:r>
          </w:p>
        </w:tc>
      </w:tr>
      <w:tr w:rsidR="00AA4A47" w:rsidRPr="00E51BCF" w:rsidTr="003B3A93">
        <w:trPr>
          <w:trHeight w:hRule="exact" w:val="2620"/>
        </w:trPr>
        <w:tc>
          <w:tcPr>
            <w:tcW w:w="1447" w:type="dxa"/>
          </w:tcPr>
          <w:p w:rsidR="00AA4A47" w:rsidRPr="00E51BCF" w:rsidRDefault="00AA4A47"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33.1</w:t>
            </w:r>
          </w:p>
        </w:tc>
        <w:tc>
          <w:tcPr>
            <w:tcW w:w="7594" w:type="dxa"/>
          </w:tcPr>
          <w:p w:rsidR="00AA4A47" w:rsidRPr="00E51BCF" w:rsidRDefault="00AA4A47" w:rsidP="00AA4A47">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Notice to Proceed</w:t>
            </w:r>
          </w:p>
          <w:p w:rsidR="00AA4A47" w:rsidRPr="00E51BCF" w:rsidRDefault="00AA4A47" w:rsidP="00AA4A47">
            <w:pPr>
              <w:overflowPunct w:val="0"/>
              <w:autoSpaceDE w:val="0"/>
              <w:autoSpaceDN w:val="0"/>
              <w:adjustRightInd w:val="0"/>
              <w:spacing w:after="0" w:line="240" w:lineRule="atLeast"/>
              <w:jc w:val="both"/>
              <w:textAlignment w:val="baseline"/>
              <w:rPr>
                <w:rFonts w:ascii="Arial" w:eastAsia="MS Mincho" w:hAnsi="Arial" w:cs="Arial"/>
                <w:b/>
                <w:sz w:val="20"/>
                <w:szCs w:val="20"/>
              </w:rPr>
            </w:pPr>
            <w:r w:rsidRPr="00E51BCF">
              <w:rPr>
                <w:rFonts w:ascii="Arial" w:hAnsi="Arial" w:cs="Arial"/>
                <w:sz w:val="20"/>
                <w:szCs w:val="20"/>
              </w:rPr>
              <w:t xml:space="preserve">The procuring entity shall </w:t>
            </w:r>
            <w:r w:rsidRPr="00E51BCF">
              <w:rPr>
                <w:rFonts w:ascii="Arial" w:hAnsi="Arial" w:cs="Arial"/>
                <w:b/>
                <w:sz w:val="20"/>
                <w:szCs w:val="20"/>
              </w:rPr>
              <w:t>issue</w:t>
            </w:r>
            <w:r w:rsidRPr="00E51BCF">
              <w:rPr>
                <w:rFonts w:ascii="Arial" w:hAnsi="Arial" w:cs="Arial"/>
                <w:sz w:val="20"/>
                <w:szCs w:val="20"/>
              </w:rPr>
              <w:t xml:space="preserve"> the Notice to Proceed together with a copy of the approved contract to the successful bidder within three (3) calendar days from the date of approval of the contract by the appropriate government approving authority. </w:t>
            </w:r>
            <w:r w:rsidRPr="00E51BCF">
              <w:rPr>
                <w:rFonts w:ascii="Arial" w:hAnsi="Arial" w:cs="Arial"/>
                <w:b/>
                <w:sz w:val="20"/>
                <w:szCs w:val="20"/>
              </w:rPr>
              <w:t>However, for infrastructure projects with an ABC of Fifty Million Pesos (P50,000,000) and below, the maximum period is two (2) calendar days</w:t>
            </w:r>
            <w:r w:rsidRPr="00E51BCF">
              <w:rPr>
                <w:rFonts w:ascii="Arial" w:hAnsi="Arial" w:cs="Arial"/>
                <w:sz w:val="20"/>
                <w:szCs w:val="20"/>
              </w:rPr>
              <w:t xml:space="preserve">. The </w:t>
            </w:r>
            <w:r w:rsidRPr="00E51BCF">
              <w:rPr>
                <w:rFonts w:ascii="Arial" w:hAnsi="Arial" w:cs="Arial"/>
                <w:b/>
                <w:sz w:val="20"/>
                <w:szCs w:val="20"/>
              </w:rPr>
              <w:t>contract effectivity</w:t>
            </w:r>
            <w:r w:rsidR="006F26BB" w:rsidRPr="00E51BCF">
              <w:rPr>
                <w:rFonts w:ascii="Arial" w:hAnsi="Arial" w:cs="Arial"/>
                <w:sz w:val="20"/>
                <w:szCs w:val="20"/>
              </w:rPr>
              <w:t xml:space="preserve"> </w:t>
            </w:r>
            <w:r w:rsidRPr="00E51BCF">
              <w:rPr>
                <w:rFonts w:ascii="Arial" w:hAnsi="Arial" w:cs="Arial"/>
                <w:sz w:val="20"/>
                <w:szCs w:val="20"/>
              </w:rPr>
              <w:t xml:space="preserve">date shall be provided in the Notice to Proceed by the procuring entity, which date shall </w:t>
            </w:r>
            <w:r w:rsidRPr="00E51BCF">
              <w:rPr>
                <w:rFonts w:ascii="Arial" w:hAnsi="Arial" w:cs="Arial"/>
                <w:b/>
                <w:sz w:val="20"/>
                <w:szCs w:val="20"/>
              </w:rPr>
              <w:t>not be later</w:t>
            </w:r>
            <w:r w:rsidRPr="00E51BCF">
              <w:rPr>
                <w:rFonts w:ascii="Arial" w:hAnsi="Arial" w:cs="Arial"/>
                <w:sz w:val="20"/>
                <w:szCs w:val="20"/>
              </w:rPr>
              <w:t xml:space="preserve"> than seven (7) calendar days </w:t>
            </w:r>
            <w:r w:rsidRPr="00E51BCF">
              <w:rPr>
                <w:rFonts w:ascii="Arial" w:hAnsi="Arial" w:cs="Arial"/>
                <w:b/>
                <w:sz w:val="20"/>
                <w:szCs w:val="20"/>
              </w:rPr>
              <w:t>from its issuance</w:t>
            </w:r>
            <w:r w:rsidRPr="00E51BCF">
              <w:rPr>
                <w:rFonts w:ascii="Arial" w:hAnsi="Arial" w:cs="Arial"/>
                <w:sz w:val="20"/>
                <w:szCs w:val="20"/>
              </w:rPr>
              <w:t>.</w:t>
            </w:r>
          </w:p>
        </w:tc>
      </w:tr>
      <w:tr w:rsidR="00284058" w:rsidRPr="00E51BCF" w:rsidTr="00284058">
        <w:trPr>
          <w:trHeight w:hRule="exact" w:val="9172"/>
        </w:trPr>
        <w:tc>
          <w:tcPr>
            <w:tcW w:w="1447" w:type="dxa"/>
          </w:tcPr>
          <w:p w:rsidR="00284058" w:rsidRPr="00E51BCF" w:rsidRDefault="0028405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34</w:t>
            </w:r>
          </w:p>
        </w:tc>
        <w:tc>
          <w:tcPr>
            <w:tcW w:w="7594" w:type="dxa"/>
          </w:tcPr>
          <w:p w:rsidR="00284058" w:rsidRPr="00E51BCF" w:rsidRDefault="00284058" w:rsidP="00284058">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Protest Mechanism</w:t>
            </w:r>
          </w:p>
          <w:p w:rsidR="00284058" w:rsidRPr="00E51BCF" w:rsidRDefault="00284058" w:rsidP="00284058">
            <w:pPr>
              <w:autoSpaceDE w:val="0"/>
              <w:autoSpaceDN w:val="0"/>
              <w:adjustRightInd w:val="0"/>
              <w:spacing w:after="0" w:line="240" w:lineRule="auto"/>
              <w:jc w:val="both"/>
              <w:rPr>
                <w:rFonts w:ascii="Arial" w:hAnsi="Arial" w:cs="Arial"/>
                <w:b/>
                <w:sz w:val="20"/>
                <w:szCs w:val="20"/>
              </w:rPr>
            </w:pPr>
          </w:p>
          <w:p w:rsidR="00284058" w:rsidRPr="00E51BCF" w:rsidRDefault="00284058" w:rsidP="00284058">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Section 55 of the IRR of RA No. 9184</w:t>
            </w:r>
          </w:p>
          <w:p w:rsidR="00284058" w:rsidRPr="00E51BCF" w:rsidRDefault="00284058" w:rsidP="00284058">
            <w:pPr>
              <w:autoSpaceDE w:val="0"/>
              <w:autoSpaceDN w:val="0"/>
              <w:adjustRightInd w:val="0"/>
              <w:spacing w:after="0" w:line="240" w:lineRule="auto"/>
              <w:jc w:val="both"/>
              <w:rPr>
                <w:rFonts w:ascii="Arial" w:hAnsi="Arial" w:cs="Arial"/>
                <w:b/>
                <w:sz w:val="20"/>
                <w:szCs w:val="20"/>
              </w:rPr>
            </w:pPr>
          </w:p>
          <w:p w:rsidR="00284058" w:rsidRPr="00E51BCF" w:rsidRDefault="00284058" w:rsidP="004C79E4">
            <w:pPr>
              <w:numPr>
                <w:ilvl w:val="1"/>
                <w:numId w:val="237"/>
              </w:numPr>
              <w:autoSpaceDE w:val="0"/>
              <w:autoSpaceDN w:val="0"/>
              <w:adjustRightInd w:val="0"/>
              <w:spacing w:after="240" w:line="240" w:lineRule="auto"/>
              <w:jc w:val="both"/>
              <w:rPr>
                <w:rFonts w:ascii="Arial" w:hAnsi="Arial" w:cs="Arial"/>
                <w:sz w:val="20"/>
                <w:szCs w:val="20"/>
              </w:rPr>
            </w:pPr>
            <w:r w:rsidRPr="00E51BCF">
              <w:rPr>
                <w:rFonts w:ascii="Arial" w:hAnsi="Arial" w:cs="Arial"/>
                <w:sz w:val="20"/>
                <w:szCs w:val="20"/>
              </w:rPr>
              <w:t xml:space="preserve">Decisions of the BAC at any stage of the procurement process may be </w:t>
            </w:r>
            <w:r w:rsidRPr="00E51BCF">
              <w:rPr>
                <w:rFonts w:ascii="Arial" w:hAnsi="Arial" w:cs="Arial"/>
                <w:b/>
                <w:sz w:val="20"/>
                <w:szCs w:val="20"/>
              </w:rPr>
              <w:t>questioned</w:t>
            </w:r>
            <w:r w:rsidRPr="00E51BCF">
              <w:rPr>
                <w:rFonts w:ascii="Arial" w:hAnsi="Arial" w:cs="Arial"/>
                <w:sz w:val="20"/>
                <w:szCs w:val="20"/>
              </w:rPr>
              <w:t xml:space="preserve"> by </w:t>
            </w:r>
            <w:r w:rsidRPr="00E51BCF">
              <w:rPr>
                <w:rFonts w:ascii="Arial" w:hAnsi="Arial" w:cs="Arial"/>
                <w:b/>
                <w:sz w:val="20"/>
                <w:szCs w:val="20"/>
              </w:rPr>
              <w:t>filing</w:t>
            </w:r>
            <w:r w:rsidRPr="00E51BCF">
              <w:rPr>
                <w:rFonts w:ascii="Arial" w:hAnsi="Arial" w:cs="Arial"/>
                <w:sz w:val="20"/>
                <w:szCs w:val="20"/>
              </w:rPr>
              <w:t xml:space="preserve"> a </w:t>
            </w:r>
            <w:r w:rsidRPr="00E51BCF">
              <w:rPr>
                <w:rFonts w:ascii="Arial" w:hAnsi="Arial" w:cs="Arial"/>
                <w:b/>
                <w:sz w:val="20"/>
                <w:szCs w:val="20"/>
              </w:rPr>
              <w:t>request for reconsideration</w:t>
            </w:r>
            <w:r w:rsidRPr="00E51BCF">
              <w:rPr>
                <w:rFonts w:ascii="Arial" w:hAnsi="Arial" w:cs="Arial"/>
                <w:sz w:val="20"/>
                <w:szCs w:val="20"/>
              </w:rPr>
              <w:t xml:space="preserve"> within the three (3) calendar days upon receipt of written notice or upon verbal notification. The BAC shall decide on the request for reconsideration within seven (7) calendar days from receipt thereof.</w:t>
            </w:r>
          </w:p>
          <w:p w:rsidR="00284058" w:rsidRPr="00E51BCF" w:rsidRDefault="00284058" w:rsidP="00284058">
            <w:pPr>
              <w:autoSpaceDE w:val="0"/>
              <w:autoSpaceDN w:val="0"/>
              <w:adjustRightInd w:val="0"/>
              <w:spacing w:line="240" w:lineRule="auto"/>
              <w:ind w:left="720"/>
              <w:jc w:val="both"/>
              <w:rPr>
                <w:rFonts w:ascii="Arial" w:hAnsi="Arial" w:cs="Arial"/>
                <w:sz w:val="20"/>
                <w:szCs w:val="20"/>
              </w:rPr>
            </w:pPr>
            <w:r w:rsidRPr="00E51BCF">
              <w:rPr>
                <w:rFonts w:ascii="Arial" w:hAnsi="Arial" w:cs="Arial"/>
                <w:sz w:val="20"/>
                <w:szCs w:val="20"/>
              </w:rPr>
              <w:t xml:space="preserve">If a failed bidder signifies his intent to file a request for reconsideration, the BAC shall keep the bid envelopes of the said failed bidder </w:t>
            </w:r>
            <w:r w:rsidRPr="00E51BCF">
              <w:rPr>
                <w:rFonts w:ascii="Arial" w:hAnsi="Arial" w:cs="Arial"/>
                <w:b/>
                <w:sz w:val="20"/>
                <w:szCs w:val="20"/>
              </w:rPr>
              <w:t>unopened and/or duly sealed</w:t>
            </w:r>
            <w:r w:rsidRPr="00E51BCF">
              <w:rPr>
                <w:rFonts w:ascii="Arial" w:hAnsi="Arial" w:cs="Arial"/>
                <w:sz w:val="20"/>
                <w:szCs w:val="20"/>
              </w:rPr>
              <w:t xml:space="preserve"> until such time that the request for reconsideration has been resolved.</w:t>
            </w:r>
          </w:p>
          <w:p w:rsidR="00284058" w:rsidRPr="00E51BCF" w:rsidRDefault="00284058" w:rsidP="004C79E4">
            <w:pPr>
              <w:numPr>
                <w:ilvl w:val="1"/>
                <w:numId w:val="237"/>
              </w:numPr>
              <w:autoSpaceDE w:val="0"/>
              <w:autoSpaceDN w:val="0"/>
              <w:adjustRightInd w:val="0"/>
              <w:spacing w:after="0" w:line="240" w:lineRule="auto"/>
              <w:jc w:val="both"/>
              <w:rPr>
                <w:rFonts w:ascii="Arial" w:hAnsi="Arial" w:cs="Arial"/>
                <w:sz w:val="20"/>
                <w:szCs w:val="20"/>
              </w:rPr>
            </w:pPr>
            <w:r w:rsidRPr="00E51BCF">
              <w:rPr>
                <w:rFonts w:ascii="Arial" w:hAnsi="Arial" w:cs="Arial"/>
                <w:sz w:val="20"/>
                <w:szCs w:val="20"/>
              </w:rPr>
              <w:t>In the event that the request for reconsideration is denied, decisions of the BAC may be protested in writing to the Head of the Procuring Entity: Provided, however, that a prior request for reconsideration should have been filed by the party concerned in accordance with the preceding Section, and the same has been resolved.</w:t>
            </w:r>
          </w:p>
          <w:p w:rsidR="00284058" w:rsidRPr="00E51BCF" w:rsidRDefault="00284058" w:rsidP="00284058">
            <w:pPr>
              <w:autoSpaceDE w:val="0"/>
              <w:autoSpaceDN w:val="0"/>
              <w:adjustRightInd w:val="0"/>
              <w:spacing w:after="0" w:line="240" w:lineRule="auto"/>
              <w:ind w:left="720"/>
              <w:jc w:val="both"/>
              <w:rPr>
                <w:rFonts w:ascii="Arial" w:hAnsi="Arial" w:cs="Arial"/>
                <w:sz w:val="20"/>
                <w:szCs w:val="20"/>
              </w:rPr>
            </w:pPr>
          </w:p>
          <w:p w:rsidR="00284058" w:rsidRPr="00E51BCF" w:rsidRDefault="00284058" w:rsidP="004C79E4">
            <w:pPr>
              <w:numPr>
                <w:ilvl w:val="1"/>
                <w:numId w:val="237"/>
              </w:numPr>
              <w:autoSpaceDE w:val="0"/>
              <w:autoSpaceDN w:val="0"/>
              <w:adjustRightInd w:val="0"/>
              <w:spacing w:after="240" w:line="240" w:lineRule="auto"/>
              <w:jc w:val="both"/>
              <w:rPr>
                <w:rFonts w:ascii="Arial" w:hAnsi="Arial" w:cs="Arial"/>
                <w:sz w:val="20"/>
                <w:szCs w:val="20"/>
              </w:rPr>
            </w:pPr>
            <w:r w:rsidRPr="00E51BCF">
              <w:rPr>
                <w:rFonts w:ascii="Arial" w:hAnsi="Arial" w:cs="Arial"/>
                <w:sz w:val="20"/>
                <w:szCs w:val="20"/>
              </w:rPr>
              <w:t xml:space="preserve">The protest must be filed within seven (7) calendar days </w:t>
            </w:r>
            <w:r w:rsidRPr="00E51BCF">
              <w:rPr>
                <w:rFonts w:ascii="Arial" w:hAnsi="Arial" w:cs="Arial"/>
                <w:b/>
                <w:sz w:val="20"/>
                <w:szCs w:val="20"/>
              </w:rPr>
              <w:t>from receipt</w:t>
            </w:r>
            <w:r w:rsidRPr="00E51BCF">
              <w:rPr>
                <w:rFonts w:ascii="Arial" w:hAnsi="Arial" w:cs="Arial"/>
                <w:sz w:val="20"/>
                <w:szCs w:val="20"/>
              </w:rPr>
              <w:t xml:space="preserve"> by the party concerned of the </w:t>
            </w:r>
            <w:r w:rsidRPr="00E51BCF">
              <w:rPr>
                <w:rFonts w:ascii="Arial" w:hAnsi="Arial" w:cs="Arial"/>
                <w:b/>
                <w:sz w:val="20"/>
                <w:szCs w:val="20"/>
              </w:rPr>
              <w:t>resolution of the BAC denying its request</w:t>
            </w:r>
            <w:r w:rsidRPr="00E51BCF">
              <w:rPr>
                <w:rFonts w:ascii="Arial" w:hAnsi="Arial" w:cs="Arial"/>
                <w:sz w:val="20"/>
                <w:szCs w:val="20"/>
              </w:rPr>
              <w:t xml:space="preserve"> for reconsideration. A protest may be made by filing a verified position paper with the Head of the Procuring Entity concerned, accompanied by the payment of a non-refundable protest fee. The non-refundable protest fee shall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2042"/>
            </w:tblGrid>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
                      <w:bCs/>
                      <w:sz w:val="20"/>
                      <w:szCs w:val="20"/>
                      <w:lang w:val="fil-PH" w:eastAsia="fil-PH"/>
                    </w:rPr>
                    <w:t xml:space="preserve">          ABC RANGE</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
                      <w:bCs/>
                      <w:sz w:val="20"/>
                      <w:szCs w:val="20"/>
                      <w:lang w:val="fil-PH" w:eastAsia="fil-PH"/>
                    </w:rPr>
                    <w:t>PROTEST FEE</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50 million pesos and below</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0.75%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50 million pesos to 100 million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500,000.00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100 million pesos to 500 million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500 million pesos to 1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2,500,000.00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1 billion pesos to 2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0.25%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2 billion pesos to 5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5,000,000.00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lang w:val="fil-PH" w:eastAsia="fil-PH"/>
                    </w:rPr>
                  </w:pPr>
                  <w:r w:rsidRPr="00E51BCF">
                    <w:rPr>
                      <w:rFonts w:ascii="Arial" w:hAnsi="Arial" w:cs="Arial"/>
                      <w:bCs/>
                      <w:sz w:val="20"/>
                      <w:szCs w:val="20"/>
                      <w:lang w:val="fil-PH" w:eastAsia="fil-PH"/>
                    </w:rPr>
                    <w:t xml:space="preserve">0.1 % of the ABC </w:t>
                  </w:r>
                </w:p>
              </w:tc>
            </w:tr>
          </w:tbl>
          <w:p w:rsidR="00284058" w:rsidRPr="00E51BCF" w:rsidRDefault="00284058"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p>
        </w:tc>
      </w:tr>
      <w:tr w:rsidR="0075345B" w:rsidRPr="00E51BCF" w:rsidTr="0075345B">
        <w:trPr>
          <w:trHeight w:hRule="exact" w:val="9640"/>
        </w:trPr>
        <w:tc>
          <w:tcPr>
            <w:tcW w:w="1447" w:type="dxa"/>
          </w:tcPr>
          <w:p w:rsidR="0075345B" w:rsidRPr="00E51BCF" w:rsidRDefault="0075345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34</w:t>
            </w:r>
          </w:p>
        </w:tc>
        <w:tc>
          <w:tcPr>
            <w:tcW w:w="7594" w:type="dxa"/>
          </w:tcPr>
          <w:p w:rsidR="0075345B" w:rsidRPr="00E51BCF" w:rsidRDefault="0075345B" w:rsidP="0075345B">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Protest Mechanism (continued)</w:t>
            </w:r>
          </w:p>
          <w:p w:rsidR="0075345B" w:rsidRPr="00E51BCF" w:rsidRDefault="0075345B" w:rsidP="0075345B">
            <w:pPr>
              <w:autoSpaceDE w:val="0"/>
              <w:autoSpaceDN w:val="0"/>
              <w:adjustRightInd w:val="0"/>
              <w:spacing w:after="0" w:line="240" w:lineRule="auto"/>
              <w:jc w:val="both"/>
              <w:rPr>
                <w:rFonts w:ascii="Arial" w:hAnsi="Arial" w:cs="Arial"/>
                <w:b/>
                <w:sz w:val="20"/>
                <w:szCs w:val="20"/>
              </w:rPr>
            </w:pPr>
          </w:p>
          <w:p w:rsidR="0075345B" w:rsidRPr="00E51BCF" w:rsidRDefault="0075345B" w:rsidP="0075345B">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Section 55 of the IRR of RA No. 9184</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663"/>
              <w:gridCol w:w="2663"/>
            </w:tblGrid>
            <w:tr w:rsidR="0075345B" w:rsidRPr="00E51BCF" w:rsidTr="008266A3">
              <w:trPr>
                <w:trHeight w:val="159"/>
              </w:trPr>
              <w:tc>
                <w:tcPr>
                  <w:tcW w:w="2663" w:type="dxa"/>
                </w:tcPr>
                <w:p w:rsidR="0075345B" w:rsidRPr="00E51BCF" w:rsidRDefault="0075345B" w:rsidP="0075345B">
                  <w:pPr>
                    <w:spacing w:after="0"/>
                    <w:rPr>
                      <w:rFonts w:ascii="Arial" w:hAnsi="Arial" w:cs="Arial"/>
                      <w:sz w:val="20"/>
                      <w:szCs w:val="20"/>
                      <w:lang w:val="fil-PH" w:eastAsia="fil-PH"/>
                    </w:rPr>
                  </w:pPr>
                </w:p>
              </w:tc>
              <w:tc>
                <w:tcPr>
                  <w:tcW w:w="2663" w:type="dxa"/>
                </w:tcPr>
                <w:p w:rsidR="0075345B" w:rsidRPr="00E51BCF" w:rsidRDefault="0075345B" w:rsidP="0075345B">
                  <w:pPr>
                    <w:autoSpaceDE w:val="0"/>
                    <w:autoSpaceDN w:val="0"/>
                    <w:adjustRightInd w:val="0"/>
                    <w:spacing w:after="0"/>
                    <w:rPr>
                      <w:rFonts w:ascii="Arial" w:hAnsi="Arial" w:cs="Arial"/>
                      <w:sz w:val="20"/>
                      <w:szCs w:val="20"/>
                      <w:lang w:val="fil-PH" w:eastAsia="fil-PH"/>
                    </w:rPr>
                  </w:pPr>
                </w:p>
              </w:tc>
            </w:tr>
          </w:tbl>
          <w:p w:rsidR="0075345B" w:rsidRPr="00E51BCF" w:rsidRDefault="0075345B" w:rsidP="004C79E4">
            <w:pPr>
              <w:numPr>
                <w:ilvl w:val="1"/>
                <w:numId w:val="237"/>
              </w:numPr>
              <w:autoSpaceDE w:val="0"/>
              <w:autoSpaceDN w:val="0"/>
              <w:adjustRightInd w:val="0"/>
              <w:spacing w:after="0" w:line="240" w:lineRule="auto"/>
              <w:jc w:val="both"/>
              <w:rPr>
                <w:rFonts w:ascii="Arial" w:hAnsi="Arial" w:cs="Arial"/>
                <w:sz w:val="20"/>
                <w:szCs w:val="20"/>
              </w:rPr>
            </w:pPr>
            <w:r w:rsidRPr="00E51BCF">
              <w:rPr>
                <w:rFonts w:ascii="Arial" w:hAnsi="Arial" w:cs="Arial"/>
                <w:sz w:val="20"/>
                <w:szCs w:val="20"/>
              </w:rPr>
              <w:t>The verified position paper shall contain the following information:</w:t>
            </w:r>
          </w:p>
          <w:p w:rsidR="0075345B" w:rsidRPr="00E51BCF" w:rsidRDefault="0075345B" w:rsidP="0075345B">
            <w:pPr>
              <w:autoSpaceDE w:val="0"/>
              <w:autoSpaceDN w:val="0"/>
              <w:adjustRightInd w:val="0"/>
              <w:spacing w:after="0" w:line="240" w:lineRule="auto"/>
              <w:ind w:left="720"/>
              <w:jc w:val="both"/>
              <w:rPr>
                <w:rFonts w:ascii="Arial" w:hAnsi="Arial" w:cs="Arial"/>
                <w:sz w:val="20"/>
                <w:szCs w:val="20"/>
              </w:rPr>
            </w:pP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name of bidder;</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office address of the bidder;</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name of project/contract;</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implementing office/agency or procuring entity;</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A brief statement of facts;</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issue to be resolved; and</w:t>
            </w:r>
          </w:p>
          <w:p w:rsidR="0075345B" w:rsidRPr="00E51BCF" w:rsidRDefault="0075345B" w:rsidP="004C79E4">
            <w:pPr>
              <w:numPr>
                <w:ilvl w:val="0"/>
                <w:numId w:val="238"/>
              </w:numPr>
              <w:tabs>
                <w:tab w:val="clear" w:pos="720"/>
                <w:tab w:val="num" w:pos="1260"/>
              </w:tabs>
              <w:autoSpaceDE w:val="0"/>
              <w:autoSpaceDN w:val="0"/>
              <w:adjustRightInd w:val="0"/>
              <w:spacing w:after="240" w:line="240" w:lineRule="auto"/>
              <w:ind w:left="1267" w:hanging="547"/>
              <w:jc w:val="both"/>
              <w:rPr>
                <w:rFonts w:ascii="Arial" w:hAnsi="Arial" w:cs="Arial"/>
                <w:sz w:val="20"/>
                <w:szCs w:val="20"/>
              </w:rPr>
            </w:pPr>
            <w:r w:rsidRPr="00E51BCF">
              <w:rPr>
                <w:rFonts w:ascii="Arial" w:hAnsi="Arial" w:cs="Arial"/>
                <w:sz w:val="20"/>
                <w:szCs w:val="20"/>
              </w:rPr>
              <w:t>Such other matters and information pertinent and relevant to the proper resolution of the protest.</w:t>
            </w:r>
          </w:p>
          <w:p w:rsidR="0075345B" w:rsidRPr="00E51BCF" w:rsidRDefault="0075345B" w:rsidP="0075345B">
            <w:pPr>
              <w:autoSpaceDE w:val="0"/>
              <w:autoSpaceDN w:val="0"/>
              <w:adjustRightInd w:val="0"/>
              <w:spacing w:line="240" w:lineRule="auto"/>
              <w:ind w:left="720"/>
              <w:jc w:val="both"/>
              <w:rPr>
                <w:rFonts w:ascii="Arial" w:hAnsi="Arial" w:cs="Arial"/>
                <w:sz w:val="20"/>
                <w:szCs w:val="20"/>
              </w:rPr>
            </w:pPr>
            <w:r w:rsidRPr="00E51BCF">
              <w:rPr>
                <w:rFonts w:ascii="Arial" w:hAnsi="Arial" w:cs="Arial"/>
                <w:sz w:val="20"/>
                <w:szCs w:val="20"/>
              </w:rPr>
              <w:t>The position paper must be verified by an affidavit that the affiant has read and understood the contents thereof and that the allegations therein are true and correct of his personal knowledge or based on authentic records. An unverified position paper shall be considered unsigned, produces no legal effect, and results to the outright dismissal of the protest.</w:t>
            </w:r>
          </w:p>
          <w:p w:rsidR="0075345B" w:rsidRPr="00E51BCF" w:rsidRDefault="0075345B" w:rsidP="0075345B">
            <w:pPr>
              <w:autoSpaceDE w:val="0"/>
              <w:autoSpaceDN w:val="0"/>
              <w:adjustRightInd w:val="0"/>
              <w:ind w:left="720"/>
              <w:jc w:val="both"/>
              <w:rPr>
                <w:rFonts w:ascii="Arial" w:hAnsi="Arial" w:cs="Arial"/>
                <w:sz w:val="20"/>
                <w:szCs w:val="20"/>
                <w:lang w:val="fil-PH" w:eastAsia="fil-PH"/>
              </w:rPr>
            </w:pPr>
            <w:r w:rsidRPr="00E51BCF">
              <w:rPr>
                <w:rFonts w:ascii="Arial" w:hAnsi="Arial" w:cs="Arial"/>
                <w:bCs/>
                <w:sz w:val="20"/>
                <w:szCs w:val="20"/>
                <w:lang w:val="fil-PH" w:eastAsia="fil-PH"/>
              </w:rPr>
              <w:t xml:space="preserve">In addition, the bidder shall likewise certify under oath that: </w:t>
            </w:r>
          </w:p>
          <w:p w:rsidR="0075345B" w:rsidRPr="00E51BCF" w:rsidRDefault="0075345B" w:rsidP="004C79E4">
            <w:pPr>
              <w:numPr>
                <w:ilvl w:val="0"/>
                <w:numId w:val="239"/>
              </w:numPr>
              <w:autoSpaceDE w:val="0"/>
              <w:autoSpaceDN w:val="0"/>
              <w:adjustRightInd w:val="0"/>
              <w:spacing w:after="0" w:line="240" w:lineRule="auto"/>
              <w:ind w:left="1260" w:hanging="540"/>
              <w:jc w:val="both"/>
              <w:rPr>
                <w:rFonts w:ascii="Arial" w:hAnsi="Arial" w:cs="Arial"/>
                <w:sz w:val="20"/>
                <w:szCs w:val="20"/>
                <w:lang w:val="fil-PH" w:eastAsia="fil-PH"/>
              </w:rPr>
            </w:pPr>
            <w:r w:rsidRPr="00E51BCF">
              <w:rPr>
                <w:rFonts w:ascii="Arial" w:hAnsi="Arial" w:cs="Arial"/>
                <w:bCs/>
                <w:sz w:val="20"/>
                <w:szCs w:val="20"/>
                <w:lang w:val="fil-PH" w:eastAsia="fil-PH"/>
              </w:rPr>
              <w:t>he has not theretofore commenced any action or filed any claim involving the same issues in any court, tribunal or quasi-judicial agency and, to the best of his knowledge, no such other action or claim is pending therein;</w:t>
            </w:r>
          </w:p>
          <w:p w:rsidR="0075345B" w:rsidRPr="00E51BCF" w:rsidRDefault="0075345B" w:rsidP="0075345B">
            <w:pPr>
              <w:autoSpaceDE w:val="0"/>
              <w:autoSpaceDN w:val="0"/>
              <w:adjustRightInd w:val="0"/>
              <w:spacing w:after="0" w:line="240" w:lineRule="auto"/>
              <w:ind w:left="1260"/>
              <w:jc w:val="both"/>
              <w:rPr>
                <w:rFonts w:ascii="Arial" w:hAnsi="Arial" w:cs="Arial"/>
                <w:sz w:val="20"/>
                <w:szCs w:val="20"/>
                <w:lang w:val="fil-PH" w:eastAsia="fil-PH"/>
              </w:rPr>
            </w:pPr>
          </w:p>
          <w:p w:rsidR="0075345B" w:rsidRPr="00E51BCF" w:rsidRDefault="0075345B" w:rsidP="004C79E4">
            <w:pPr>
              <w:numPr>
                <w:ilvl w:val="0"/>
                <w:numId w:val="239"/>
              </w:numPr>
              <w:autoSpaceDE w:val="0"/>
              <w:autoSpaceDN w:val="0"/>
              <w:adjustRightInd w:val="0"/>
              <w:spacing w:after="0" w:line="240" w:lineRule="auto"/>
              <w:ind w:left="1260" w:hanging="540"/>
              <w:jc w:val="both"/>
              <w:rPr>
                <w:rFonts w:ascii="Arial" w:hAnsi="Arial" w:cs="Arial"/>
                <w:sz w:val="20"/>
                <w:szCs w:val="20"/>
                <w:lang w:val="fil-PH" w:eastAsia="fil-PH"/>
              </w:rPr>
            </w:pPr>
            <w:r w:rsidRPr="00E51BCF">
              <w:rPr>
                <w:rFonts w:ascii="Arial" w:hAnsi="Arial" w:cs="Arial"/>
                <w:bCs/>
                <w:sz w:val="20"/>
                <w:szCs w:val="20"/>
                <w:lang w:val="fil-PH" w:eastAsia="fil-PH"/>
              </w:rPr>
              <w:t xml:space="preserve">if there is such other pending action or claim, he is including a complete statement of the present status thereof; and </w:t>
            </w:r>
          </w:p>
          <w:p w:rsidR="0075345B" w:rsidRPr="00E51BCF" w:rsidRDefault="0075345B" w:rsidP="0075345B">
            <w:pPr>
              <w:autoSpaceDE w:val="0"/>
              <w:autoSpaceDN w:val="0"/>
              <w:adjustRightInd w:val="0"/>
              <w:spacing w:after="0" w:line="240" w:lineRule="auto"/>
              <w:jc w:val="both"/>
              <w:rPr>
                <w:rFonts w:ascii="Arial" w:hAnsi="Arial" w:cs="Arial"/>
                <w:sz w:val="20"/>
                <w:szCs w:val="20"/>
                <w:lang w:val="fil-PH" w:eastAsia="fil-PH"/>
              </w:rPr>
            </w:pPr>
          </w:p>
          <w:p w:rsidR="0075345B" w:rsidRPr="00E51BCF" w:rsidRDefault="0075345B" w:rsidP="004C79E4">
            <w:pPr>
              <w:numPr>
                <w:ilvl w:val="0"/>
                <w:numId w:val="239"/>
              </w:numPr>
              <w:autoSpaceDE w:val="0"/>
              <w:autoSpaceDN w:val="0"/>
              <w:adjustRightInd w:val="0"/>
              <w:spacing w:after="240" w:line="240" w:lineRule="auto"/>
              <w:ind w:left="1267" w:hanging="547"/>
              <w:jc w:val="both"/>
              <w:rPr>
                <w:rFonts w:ascii="Arial" w:hAnsi="Arial" w:cs="Arial"/>
                <w:sz w:val="20"/>
                <w:szCs w:val="20"/>
                <w:lang w:val="fil-PH" w:eastAsia="fil-PH"/>
              </w:rPr>
            </w:pPr>
            <w:r w:rsidRPr="00E51BCF">
              <w:rPr>
                <w:rFonts w:ascii="Arial" w:hAnsi="Arial" w:cs="Arial"/>
                <w:bCs/>
                <w:sz w:val="20"/>
                <w:szCs w:val="20"/>
                <w:lang w:val="fil-PH" w:eastAsia="fil-PH"/>
              </w:rPr>
              <w:t xml:space="preserve">if he should thereafter learn that the same or similar action or claim has been filed or is pending, he shall report that fact within five (5) days therefrom to the Head of Procuring Entity wherein his protest is filed. </w:t>
            </w:r>
          </w:p>
          <w:p w:rsidR="0075345B" w:rsidRPr="00E51BCF" w:rsidRDefault="0075345B" w:rsidP="0075345B">
            <w:pPr>
              <w:autoSpaceDE w:val="0"/>
              <w:autoSpaceDN w:val="0"/>
              <w:adjustRightInd w:val="0"/>
              <w:spacing w:line="240" w:lineRule="auto"/>
              <w:ind w:left="720"/>
              <w:jc w:val="both"/>
              <w:rPr>
                <w:rFonts w:ascii="Arial" w:hAnsi="Arial" w:cs="Arial"/>
                <w:sz w:val="20"/>
                <w:szCs w:val="20"/>
                <w:lang w:val="fil-PH" w:eastAsia="fil-PH"/>
              </w:rPr>
            </w:pPr>
            <w:r w:rsidRPr="00E51BCF">
              <w:rPr>
                <w:rFonts w:ascii="Arial" w:hAnsi="Arial" w:cs="Arial"/>
                <w:bCs/>
                <w:sz w:val="20"/>
                <w:szCs w:val="20"/>
                <w:lang w:val="fil-PH" w:eastAsia="fil-PH"/>
              </w:rPr>
              <w:t>Failure to comply with the foregoing requirements shall not be curable by mere amendment of the verified position paper.</w:t>
            </w:r>
          </w:p>
          <w:p w:rsidR="0075345B" w:rsidRPr="00E51BCF" w:rsidRDefault="0075345B" w:rsidP="00284058">
            <w:pPr>
              <w:autoSpaceDE w:val="0"/>
              <w:autoSpaceDN w:val="0"/>
              <w:adjustRightInd w:val="0"/>
              <w:spacing w:after="0" w:line="240" w:lineRule="auto"/>
              <w:jc w:val="both"/>
              <w:rPr>
                <w:rFonts w:ascii="Arial" w:hAnsi="Arial" w:cs="Arial"/>
                <w:b/>
                <w:sz w:val="20"/>
                <w:szCs w:val="20"/>
              </w:rPr>
            </w:pPr>
          </w:p>
        </w:tc>
      </w:tr>
    </w:tbl>
    <w:p w:rsidR="00FD16D8" w:rsidRPr="00E51BCF" w:rsidRDefault="00FD16D8" w:rsidP="00FD16D8">
      <w:pPr>
        <w:overflowPunct w:val="0"/>
        <w:autoSpaceDE w:val="0"/>
        <w:autoSpaceDN w:val="0"/>
        <w:adjustRightInd w:val="0"/>
        <w:spacing w:after="240" w:line="240" w:lineRule="atLeast"/>
        <w:ind w:right="-331"/>
        <w:jc w:val="both"/>
        <w:textAlignment w:val="baseline"/>
        <w:rPr>
          <w:rFonts w:ascii="Arial" w:eastAsia="MS Mincho" w:hAnsi="Arial" w:cs="Arial"/>
          <w:sz w:val="20"/>
          <w:szCs w:val="20"/>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5"/>
          <w:pgSz w:w="11909" w:h="16834" w:code="9"/>
          <w:pgMar w:top="1152" w:right="1152" w:bottom="1152" w:left="1728" w:header="720" w:footer="720" w:gutter="0"/>
          <w:cols w:space="720"/>
          <w:docGrid w:linePitch="360"/>
        </w:sectPr>
      </w:pPr>
    </w:p>
    <w:p w:rsidR="00FD16D8" w:rsidRPr="00E51BCF" w:rsidRDefault="00FD16D8" w:rsidP="00FD16D8">
      <w:pPr>
        <w:spacing w:after="0" w:line="240" w:lineRule="auto"/>
        <w:jc w:val="center"/>
        <w:rPr>
          <w:rFonts w:ascii="Arial" w:eastAsia="Times New Roman" w:hAnsi="Arial" w:cs="Arial"/>
          <w:b/>
          <w:sz w:val="24"/>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57584C">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IV</w:t>
      </w:r>
    </w:p>
    <w:p w:rsidR="0025746E" w:rsidRPr="00E51BCF" w:rsidRDefault="0025746E" w:rsidP="0057584C">
      <w:pPr>
        <w:spacing w:after="0" w:line="240" w:lineRule="auto"/>
        <w:jc w:val="center"/>
        <w:rPr>
          <w:rFonts w:ascii="Arial" w:eastAsia="Times New Roman" w:hAnsi="Arial" w:cs="Arial"/>
          <w:b/>
          <w:sz w:val="64"/>
          <w:szCs w:val="64"/>
        </w:rPr>
      </w:pPr>
    </w:p>
    <w:p w:rsidR="0057584C" w:rsidRPr="00E51BCF" w:rsidRDefault="0057584C" w:rsidP="0057584C">
      <w:pPr>
        <w:spacing w:after="0" w:line="240" w:lineRule="auto"/>
        <w:ind w:firstLine="720"/>
        <w:jc w:val="center"/>
        <w:rPr>
          <w:rFonts w:ascii="Arial" w:eastAsia="Times New Roman" w:hAnsi="Arial" w:cs="Arial"/>
          <w:b/>
          <w:sz w:val="52"/>
          <w:szCs w:val="24"/>
        </w:rPr>
      </w:pPr>
      <w:r w:rsidRPr="00E51BCF">
        <w:rPr>
          <w:rFonts w:ascii="Arial" w:eastAsia="Times New Roman" w:hAnsi="Arial" w:cs="Arial"/>
          <w:b/>
          <w:sz w:val="64"/>
          <w:szCs w:val="64"/>
        </w:rPr>
        <w:t>G</w:t>
      </w:r>
      <w:r w:rsidRPr="00E51BCF">
        <w:rPr>
          <w:rFonts w:ascii="Arial" w:eastAsia="Times New Roman" w:hAnsi="Arial" w:cs="Arial"/>
          <w:b/>
          <w:sz w:val="52"/>
          <w:szCs w:val="24"/>
        </w:rPr>
        <w:t xml:space="preserve">ENERAL </w:t>
      </w:r>
      <w:r w:rsidRPr="00E51BCF">
        <w:rPr>
          <w:rFonts w:ascii="Arial" w:eastAsia="Times New Roman" w:hAnsi="Arial" w:cs="Arial"/>
          <w:b/>
          <w:sz w:val="64"/>
          <w:szCs w:val="64"/>
        </w:rPr>
        <w:t>C</w:t>
      </w:r>
      <w:r w:rsidRPr="00E51BCF">
        <w:rPr>
          <w:rFonts w:ascii="Arial" w:eastAsia="Times New Roman" w:hAnsi="Arial" w:cs="Arial"/>
          <w:b/>
          <w:sz w:val="52"/>
          <w:szCs w:val="24"/>
        </w:rPr>
        <w:t xml:space="preserve">ONDITIONS OF </w:t>
      </w:r>
      <w:r w:rsidRPr="00E51BCF">
        <w:rPr>
          <w:rFonts w:ascii="Arial" w:eastAsia="Times New Roman" w:hAnsi="Arial" w:cs="Arial"/>
          <w:b/>
          <w:sz w:val="64"/>
          <w:szCs w:val="64"/>
        </w:rPr>
        <w:t>C</w:t>
      </w:r>
      <w:r w:rsidRPr="00E51BCF">
        <w:rPr>
          <w:rFonts w:ascii="Arial" w:eastAsia="Times New Roman" w:hAnsi="Arial" w:cs="Arial"/>
          <w:b/>
          <w:sz w:val="52"/>
          <w:szCs w:val="24"/>
        </w:rPr>
        <w:t>ONTRACT</w:t>
      </w:r>
    </w:p>
    <w:p w:rsidR="0057584C" w:rsidRPr="00E51BCF" w:rsidRDefault="0057584C"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F16FF2" w:rsidRPr="00E51BCF" w:rsidRDefault="00F16FF2" w:rsidP="00CE3FC9">
      <w:pPr>
        <w:spacing w:after="0" w:line="240" w:lineRule="auto"/>
        <w:jc w:val="center"/>
        <w:rPr>
          <w:b/>
          <w:smallCaps/>
          <w:sz w:val="28"/>
          <w:szCs w:val="28"/>
        </w:rPr>
      </w:pPr>
    </w:p>
    <w:p w:rsidR="00CE3FC9" w:rsidRPr="00E51BCF" w:rsidRDefault="00CE3FC9" w:rsidP="00CE3FC9">
      <w:pPr>
        <w:spacing w:after="0" w:line="240" w:lineRule="auto"/>
        <w:jc w:val="center"/>
        <w:rPr>
          <w:b/>
          <w:smallCaps/>
          <w:sz w:val="28"/>
          <w:szCs w:val="28"/>
        </w:rPr>
      </w:pPr>
      <w:r w:rsidRPr="00E51BCF">
        <w:rPr>
          <w:b/>
          <w:smallCaps/>
          <w:sz w:val="28"/>
          <w:szCs w:val="28"/>
        </w:rPr>
        <w:lastRenderedPageBreak/>
        <w:t>Table of Contents</w:t>
      </w:r>
    </w:p>
    <w:p w:rsidR="00CE3FC9" w:rsidRPr="00E51BCF" w:rsidRDefault="00CE3FC9" w:rsidP="00CE3FC9">
      <w:pPr>
        <w:spacing w:after="0" w:line="120" w:lineRule="auto"/>
        <w:jc w:val="center"/>
        <w:rPr>
          <w:b/>
          <w:smallCaps/>
          <w:sz w:val="36"/>
          <w:szCs w:val="36"/>
          <w:u w:val="single"/>
        </w:rPr>
      </w:pPr>
    </w:p>
    <w:tbl>
      <w:tblPr>
        <w:tblStyle w:val="TableGrid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23"/>
        <w:gridCol w:w="6222"/>
        <w:gridCol w:w="1512"/>
      </w:tblGrid>
      <w:tr w:rsidR="00CE3FC9" w:rsidRPr="00E51BCF" w:rsidTr="003330F5">
        <w:trPr>
          <w:trHeight w:hRule="exact" w:val="576"/>
        </w:trPr>
        <w:tc>
          <w:tcPr>
            <w:tcW w:w="1223" w:type="dxa"/>
            <w:shd w:val="clear" w:color="auto" w:fill="BFBFBF" w:themeFill="background1" w:themeFillShade="BF"/>
            <w:vAlign w:val="center"/>
          </w:tcPr>
          <w:p w:rsidR="00CE3FC9" w:rsidRPr="00E51BCF" w:rsidRDefault="00CE3FC9" w:rsidP="00CE3FC9">
            <w:pPr>
              <w:jc w:val="center"/>
              <w:rPr>
                <w:b/>
              </w:rPr>
            </w:pPr>
            <w:r w:rsidRPr="00E51BCF">
              <w:rPr>
                <w:b/>
              </w:rPr>
              <w:t>GCC No.</w:t>
            </w:r>
          </w:p>
        </w:tc>
        <w:tc>
          <w:tcPr>
            <w:tcW w:w="6222" w:type="dxa"/>
            <w:shd w:val="clear" w:color="auto" w:fill="BFBFBF" w:themeFill="background1" w:themeFillShade="BF"/>
            <w:vAlign w:val="center"/>
          </w:tcPr>
          <w:p w:rsidR="00CE3FC9" w:rsidRPr="00E51BCF" w:rsidRDefault="00CE3FC9" w:rsidP="00CE3FC9">
            <w:pPr>
              <w:jc w:val="center"/>
              <w:rPr>
                <w:b/>
              </w:rPr>
            </w:pPr>
            <w:r w:rsidRPr="00E51BCF">
              <w:rPr>
                <w:b/>
              </w:rPr>
              <w:t>Description</w:t>
            </w:r>
          </w:p>
        </w:tc>
        <w:tc>
          <w:tcPr>
            <w:tcW w:w="1512" w:type="dxa"/>
            <w:shd w:val="clear" w:color="auto" w:fill="BFBFBF" w:themeFill="background1" w:themeFillShade="BF"/>
            <w:vAlign w:val="center"/>
          </w:tcPr>
          <w:p w:rsidR="00CE3FC9" w:rsidRPr="00E51BCF" w:rsidRDefault="00CE3FC9" w:rsidP="00CE3FC9">
            <w:pPr>
              <w:jc w:val="center"/>
              <w:rPr>
                <w:b/>
              </w:rPr>
            </w:pPr>
            <w:r w:rsidRPr="00E51BCF">
              <w:rPr>
                <w:b/>
              </w:rPr>
              <w:t>Page No.</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Definitions</w:t>
            </w:r>
          </w:p>
        </w:tc>
        <w:tc>
          <w:tcPr>
            <w:tcW w:w="1512" w:type="dxa"/>
            <w:vAlign w:val="center"/>
          </w:tcPr>
          <w:p w:rsidR="00CE3FC9" w:rsidRPr="00E51BCF" w:rsidRDefault="00051475" w:rsidP="00CE3FC9">
            <w:pPr>
              <w:jc w:val="center"/>
            </w:pPr>
            <w:r w:rsidRPr="00E51BCF">
              <w:t>4</w:t>
            </w:r>
            <w:r w:rsidR="00AB0A03" w:rsidRPr="00E51BCF">
              <w:t>6</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Interpretation</w:t>
            </w:r>
          </w:p>
        </w:tc>
        <w:tc>
          <w:tcPr>
            <w:tcW w:w="1512" w:type="dxa"/>
            <w:vAlign w:val="center"/>
          </w:tcPr>
          <w:p w:rsidR="00CE3FC9" w:rsidRPr="00E51BCF" w:rsidRDefault="00051475" w:rsidP="00CE3FC9">
            <w:pPr>
              <w:jc w:val="center"/>
            </w:pPr>
            <w:r w:rsidRPr="00E51BCF">
              <w:t>4</w:t>
            </w:r>
            <w:r w:rsidR="00AB0A03"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Governing Language and Law</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Communications</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Possession of Site</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The Contractor’s Obligation</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Performance Security</w:t>
            </w:r>
          </w:p>
        </w:tc>
        <w:tc>
          <w:tcPr>
            <w:tcW w:w="1512" w:type="dxa"/>
            <w:vAlign w:val="center"/>
          </w:tcPr>
          <w:p w:rsidR="00CE3FC9" w:rsidRPr="00E51BCF" w:rsidRDefault="007C448C" w:rsidP="00CE3FC9">
            <w:pPr>
              <w:jc w:val="center"/>
            </w:pPr>
            <w:r w:rsidRPr="00E51BCF">
              <w:t>4</w:t>
            </w:r>
            <w:r w:rsidR="00AB0A03"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Sub-contracting</w:t>
            </w:r>
          </w:p>
        </w:tc>
        <w:tc>
          <w:tcPr>
            <w:tcW w:w="1512" w:type="dxa"/>
            <w:vAlign w:val="center"/>
          </w:tcPr>
          <w:p w:rsidR="00CE3FC9" w:rsidRPr="00E51BCF" w:rsidRDefault="00AB0A03" w:rsidP="00CE3FC9">
            <w:pPr>
              <w:jc w:val="center"/>
            </w:pPr>
            <w:r w:rsidRPr="00E51BCF">
              <w:t>50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Liquidated Damages</w:t>
            </w:r>
          </w:p>
        </w:tc>
        <w:tc>
          <w:tcPr>
            <w:tcW w:w="1512" w:type="dxa"/>
            <w:vAlign w:val="center"/>
          </w:tcPr>
          <w:p w:rsidR="00CE3FC9" w:rsidRPr="00E51BCF" w:rsidRDefault="00AB0A03" w:rsidP="00CE3FC9">
            <w:pPr>
              <w:jc w:val="center"/>
            </w:pPr>
            <w:r w:rsidRPr="00E51BCF">
              <w:t>50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Site Investigation Reports</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The Procuring Entity, Licenses and Permits</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Contractor’s Risk and Warranty Security</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Liability of the Contractor</w:t>
            </w:r>
          </w:p>
        </w:tc>
        <w:tc>
          <w:tcPr>
            <w:tcW w:w="1512" w:type="dxa"/>
            <w:vAlign w:val="center"/>
          </w:tcPr>
          <w:p w:rsidR="00CE3FC9" w:rsidRPr="00E51BCF" w:rsidRDefault="00AB0A03" w:rsidP="00CE3FC9">
            <w:pPr>
              <w:jc w:val="center"/>
            </w:pPr>
            <w:r w:rsidRPr="00E51BCF">
              <w:t>52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Procuring Entity’s Risk</w:t>
            </w:r>
          </w:p>
        </w:tc>
        <w:tc>
          <w:tcPr>
            <w:tcW w:w="1512" w:type="dxa"/>
            <w:vAlign w:val="center"/>
          </w:tcPr>
          <w:p w:rsidR="00037A2B" w:rsidRPr="00E51BCF" w:rsidRDefault="00AB0A03" w:rsidP="00AB0A03">
            <w:pPr>
              <w:jc w:val="center"/>
            </w:pPr>
            <w:r w:rsidRPr="00E51BCF">
              <w:t>53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Insurance</w:t>
            </w:r>
          </w:p>
        </w:tc>
        <w:tc>
          <w:tcPr>
            <w:tcW w:w="1512" w:type="dxa"/>
            <w:vAlign w:val="center"/>
          </w:tcPr>
          <w:p w:rsidR="00CE3FC9" w:rsidRPr="00E51BCF" w:rsidRDefault="00C15B92" w:rsidP="00CE3FC9">
            <w:pPr>
              <w:jc w:val="center"/>
            </w:pPr>
            <w:r w:rsidRPr="00E51BCF">
              <w:t>5</w:t>
            </w:r>
            <w:r w:rsidR="00AB0A03"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Default of Contractor</w:t>
            </w:r>
          </w:p>
        </w:tc>
        <w:tc>
          <w:tcPr>
            <w:tcW w:w="1512" w:type="dxa"/>
            <w:vAlign w:val="center"/>
          </w:tcPr>
          <w:p w:rsidR="00CE3FC9" w:rsidRPr="00E51BCF" w:rsidRDefault="00C15B92" w:rsidP="00CE3FC9">
            <w:pPr>
              <w:jc w:val="center"/>
            </w:pPr>
            <w:r w:rsidRPr="00E51BCF">
              <w:t>5</w:t>
            </w:r>
            <w:r w:rsidR="00AB0A03"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Default of Procuring Entity</w:t>
            </w:r>
          </w:p>
        </w:tc>
        <w:tc>
          <w:tcPr>
            <w:tcW w:w="1512" w:type="dxa"/>
            <w:vAlign w:val="center"/>
          </w:tcPr>
          <w:p w:rsidR="00CE3FC9" w:rsidRPr="00E51BCF" w:rsidRDefault="00C15B92" w:rsidP="00CE3FC9">
            <w:pPr>
              <w:jc w:val="center"/>
            </w:pPr>
            <w:r w:rsidRPr="00E51BCF">
              <w:t>5</w:t>
            </w:r>
            <w:r w:rsidR="00AB0A03"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Other Causes</w:t>
            </w:r>
          </w:p>
        </w:tc>
        <w:tc>
          <w:tcPr>
            <w:tcW w:w="1512" w:type="dxa"/>
            <w:vAlign w:val="center"/>
          </w:tcPr>
          <w:p w:rsidR="00CE3FC9" w:rsidRPr="00E51BCF" w:rsidRDefault="00051475" w:rsidP="00CE3FC9">
            <w:pPr>
              <w:jc w:val="center"/>
            </w:pPr>
            <w:r w:rsidRPr="00E51BCF">
              <w:t>5</w:t>
            </w:r>
            <w:r w:rsidR="00AB0A03"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Procedures for Termination of Contracts</w:t>
            </w:r>
          </w:p>
        </w:tc>
        <w:tc>
          <w:tcPr>
            <w:tcW w:w="1512" w:type="dxa"/>
            <w:vAlign w:val="center"/>
          </w:tcPr>
          <w:p w:rsidR="00CE3FC9" w:rsidRPr="00E51BCF" w:rsidRDefault="00051475" w:rsidP="00CE3FC9">
            <w:pPr>
              <w:jc w:val="center"/>
            </w:pPr>
            <w:r w:rsidRPr="00E51BCF">
              <w:t>5</w:t>
            </w:r>
            <w:r w:rsidR="00AB0A03" w:rsidRPr="00E51BCF">
              <w:t>6</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Force Majeure, Release from Performance</w:t>
            </w:r>
          </w:p>
        </w:tc>
        <w:tc>
          <w:tcPr>
            <w:tcW w:w="1512" w:type="dxa"/>
            <w:vAlign w:val="center"/>
          </w:tcPr>
          <w:p w:rsidR="00CE3FC9" w:rsidRPr="00E51BCF" w:rsidRDefault="007C448C" w:rsidP="00CE3FC9">
            <w:pPr>
              <w:jc w:val="center"/>
            </w:pPr>
            <w:r w:rsidRPr="00E51BCF">
              <w:t>5</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Resolution of Disputes</w:t>
            </w:r>
          </w:p>
        </w:tc>
        <w:tc>
          <w:tcPr>
            <w:tcW w:w="1512" w:type="dxa"/>
            <w:vAlign w:val="center"/>
          </w:tcPr>
          <w:p w:rsidR="00CE3FC9" w:rsidRPr="00E51BCF" w:rsidRDefault="007C448C" w:rsidP="005B7478">
            <w:pPr>
              <w:jc w:val="center"/>
            </w:pPr>
            <w:r w:rsidRPr="00E51BCF">
              <w:t>5</w:t>
            </w:r>
            <w:r w:rsidR="00AB0A03"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Suspension of Loan, Credit, Grant, or Appropriation</w:t>
            </w:r>
          </w:p>
        </w:tc>
        <w:tc>
          <w:tcPr>
            <w:tcW w:w="1512" w:type="dxa"/>
            <w:vAlign w:val="center"/>
          </w:tcPr>
          <w:p w:rsidR="00CE3FC9" w:rsidRPr="00E51BCF" w:rsidRDefault="007C448C" w:rsidP="00CE3FC9">
            <w:pPr>
              <w:jc w:val="center"/>
            </w:pPr>
            <w:r w:rsidRPr="00E51BCF">
              <w:t>5</w:t>
            </w:r>
            <w:r w:rsidR="00AB0A03" w:rsidRPr="00E51BCF">
              <w:t>9</w:t>
            </w:r>
          </w:p>
        </w:tc>
      </w:tr>
      <w:tr w:rsidR="007C448C" w:rsidRPr="00E51BCF" w:rsidTr="003330F5">
        <w:trPr>
          <w:trHeight w:hRule="exact" w:val="360"/>
        </w:trPr>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- 23</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Procuring Entity’s Representative’s Decision</w:t>
            </w:r>
          </w:p>
        </w:tc>
        <w:tc>
          <w:tcPr>
            <w:tcW w:w="1512" w:type="dxa"/>
            <w:vAlign w:val="center"/>
          </w:tcPr>
          <w:p w:rsidR="007C448C" w:rsidRPr="00E51BCF" w:rsidRDefault="007C448C" w:rsidP="0094383D">
            <w:pPr>
              <w:jc w:val="center"/>
            </w:pPr>
            <w:r w:rsidRPr="00E51BCF">
              <w:t>5</w:t>
            </w:r>
            <w:r w:rsidR="00AB0A03" w:rsidRPr="00E51BCF">
              <w:t>9</w:t>
            </w:r>
          </w:p>
        </w:tc>
      </w:tr>
      <w:tr w:rsidR="007C448C" w:rsidRPr="00E51BCF" w:rsidTr="0094383D">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- 24</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Approval of Drawings and Temporary Works by Procuring Entity’s Representative</w:t>
            </w:r>
          </w:p>
        </w:tc>
        <w:tc>
          <w:tcPr>
            <w:tcW w:w="1512" w:type="dxa"/>
            <w:vAlign w:val="center"/>
          </w:tcPr>
          <w:p w:rsidR="007C448C" w:rsidRPr="00E51BCF" w:rsidRDefault="007C448C" w:rsidP="0094383D">
            <w:pPr>
              <w:jc w:val="center"/>
            </w:pPr>
            <w:r w:rsidRPr="00E51BCF">
              <w:t>5</w:t>
            </w:r>
            <w:r w:rsidR="00AB0A03" w:rsidRPr="00E51BCF">
              <w:t>9</w:t>
            </w:r>
          </w:p>
        </w:tc>
      </w:tr>
      <w:tr w:rsidR="007C448C" w:rsidRPr="00E51BCF" w:rsidTr="0094383D">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- 25</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Acceleration and Delays Ordered by the Procuring Entity’s Representative</w:t>
            </w:r>
          </w:p>
        </w:tc>
        <w:tc>
          <w:tcPr>
            <w:tcW w:w="1512" w:type="dxa"/>
            <w:vAlign w:val="center"/>
          </w:tcPr>
          <w:p w:rsidR="007C448C" w:rsidRPr="00E51BCF" w:rsidRDefault="00AB0A03" w:rsidP="0094383D">
            <w:pPr>
              <w:jc w:val="center"/>
            </w:pPr>
            <w:r w:rsidRPr="00E51BCF">
              <w:t>60</w:t>
            </w:r>
          </w:p>
        </w:tc>
      </w:tr>
      <w:tr w:rsidR="003330F5" w:rsidRPr="00E51BCF" w:rsidTr="003330F5">
        <w:trPr>
          <w:trHeight w:hRule="exact" w:val="360"/>
        </w:trPr>
        <w:tc>
          <w:tcPr>
            <w:tcW w:w="1223" w:type="dxa"/>
            <w:vAlign w:val="center"/>
          </w:tcPr>
          <w:p w:rsidR="003330F5" w:rsidRPr="00E51BCF" w:rsidRDefault="003330F5" w:rsidP="00CE3FC9">
            <w:pPr>
              <w:jc w:val="center"/>
              <w:rPr>
                <w:rFonts w:ascii="Arial" w:hAnsi="Arial" w:cs="Arial"/>
                <w:sz w:val="20"/>
                <w:szCs w:val="20"/>
              </w:rPr>
            </w:pPr>
            <w:r w:rsidRPr="00E51BCF">
              <w:rPr>
                <w:rFonts w:ascii="Arial" w:hAnsi="Arial" w:cs="Arial"/>
                <w:sz w:val="20"/>
                <w:szCs w:val="20"/>
              </w:rPr>
              <w:t>GCC - 26</w:t>
            </w:r>
          </w:p>
        </w:tc>
        <w:tc>
          <w:tcPr>
            <w:tcW w:w="6222" w:type="dxa"/>
            <w:vAlign w:val="center"/>
          </w:tcPr>
          <w:p w:rsidR="003330F5" w:rsidRPr="00E51BCF" w:rsidRDefault="003330F5" w:rsidP="00CE3FC9">
            <w:pPr>
              <w:rPr>
                <w:rFonts w:ascii="Arial" w:hAnsi="Arial" w:cs="Arial"/>
                <w:sz w:val="20"/>
                <w:szCs w:val="20"/>
              </w:rPr>
            </w:pPr>
            <w:r w:rsidRPr="00E51BCF">
              <w:rPr>
                <w:rFonts w:ascii="Arial" w:hAnsi="Arial" w:cs="Arial"/>
                <w:sz w:val="20"/>
                <w:szCs w:val="20"/>
              </w:rPr>
              <w:t>Extension of the Intended Completion Date</w:t>
            </w:r>
          </w:p>
        </w:tc>
        <w:tc>
          <w:tcPr>
            <w:tcW w:w="1512" w:type="dxa"/>
          </w:tcPr>
          <w:p w:rsidR="003330F5" w:rsidRPr="00E51BCF" w:rsidRDefault="00AB0A03" w:rsidP="003330F5">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Right to Vary</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Contractor’s Right to Claim</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Day</w:t>
            </w:r>
            <w:r w:rsidR="006F26BB" w:rsidRPr="00E51BCF">
              <w:rPr>
                <w:rFonts w:ascii="Arial" w:hAnsi="Arial" w:cs="Arial"/>
                <w:sz w:val="20"/>
                <w:szCs w:val="20"/>
              </w:rPr>
              <w:t xml:space="preserve"> </w:t>
            </w:r>
            <w:r w:rsidRPr="00E51BCF">
              <w:rPr>
                <w:rFonts w:ascii="Arial" w:hAnsi="Arial" w:cs="Arial"/>
                <w:sz w:val="20"/>
                <w:szCs w:val="20"/>
              </w:rPr>
              <w:t>works</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Early Warning</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Program of Work</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Management Conferences</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Bill of Quantities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Instructions, Inspections and Audits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Identifying Defects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Cost of Repairs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lastRenderedPageBreak/>
              <w:t>GCC – 37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 xml:space="preserve">Correction of Defects </w:t>
            </w:r>
          </w:p>
        </w:tc>
        <w:tc>
          <w:tcPr>
            <w:tcW w:w="1512" w:type="dxa"/>
            <w:vAlign w:val="center"/>
          </w:tcPr>
          <w:p w:rsidR="00CE3FC9" w:rsidRPr="00E51BCF" w:rsidRDefault="00D52730" w:rsidP="00CE3FC9">
            <w:pPr>
              <w:jc w:val="center"/>
            </w:pPr>
            <w:r w:rsidRPr="00E51BCF">
              <w:t>63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Uncorrected Defects</w:t>
            </w:r>
          </w:p>
        </w:tc>
        <w:tc>
          <w:tcPr>
            <w:tcW w:w="1512" w:type="dxa"/>
            <w:vAlign w:val="center"/>
          </w:tcPr>
          <w:p w:rsidR="00CE3FC9" w:rsidRPr="00E51BCF" w:rsidRDefault="00C15B92" w:rsidP="00CE3FC9">
            <w:pPr>
              <w:jc w:val="center"/>
            </w:pPr>
            <w:r w:rsidRPr="00E51BCF">
              <w:t>6</w:t>
            </w:r>
            <w:r w:rsidR="00D52730"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Advance Payment</w:t>
            </w:r>
          </w:p>
        </w:tc>
        <w:tc>
          <w:tcPr>
            <w:tcW w:w="1512" w:type="dxa"/>
            <w:vAlign w:val="center"/>
          </w:tcPr>
          <w:p w:rsidR="00CE3FC9" w:rsidRPr="00E51BCF" w:rsidRDefault="00C15B92" w:rsidP="005B7478">
            <w:pPr>
              <w:jc w:val="center"/>
            </w:pPr>
            <w:r w:rsidRPr="00E51BCF">
              <w:t>6</w:t>
            </w:r>
            <w:r w:rsidR="00D52730"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Progress Payments</w:t>
            </w:r>
          </w:p>
        </w:tc>
        <w:tc>
          <w:tcPr>
            <w:tcW w:w="1512" w:type="dxa"/>
            <w:vAlign w:val="center"/>
          </w:tcPr>
          <w:p w:rsidR="00CE3FC9" w:rsidRPr="00E51BCF" w:rsidRDefault="00C15B92" w:rsidP="00CE3FC9">
            <w:pPr>
              <w:jc w:val="center"/>
            </w:pPr>
            <w:r w:rsidRPr="00E51BCF">
              <w:t>6</w:t>
            </w:r>
            <w:r w:rsidR="00D52730"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Payment  Certificates</w:t>
            </w:r>
          </w:p>
        </w:tc>
        <w:tc>
          <w:tcPr>
            <w:tcW w:w="1512" w:type="dxa"/>
            <w:vAlign w:val="center"/>
          </w:tcPr>
          <w:p w:rsidR="00CE3FC9" w:rsidRPr="00E51BCF" w:rsidRDefault="00C15B92" w:rsidP="00CE3FC9">
            <w:pPr>
              <w:jc w:val="center"/>
            </w:pPr>
            <w:r w:rsidRPr="00E51BCF">
              <w:t>6</w:t>
            </w:r>
            <w:r w:rsidR="00D52730"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Retention</w:t>
            </w:r>
          </w:p>
        </w:tc>
        <w:tc>
          <w:tcPr>
            <w:tcW w:w="1512" w:type="dxa"/>
            <w:vAlign w:val="center"/>
          </w:tcPr>
          <w:p w:rsidR="00CE3FC9" w:rsidRPr="00E51BCF" w:rsidRDefault="00C15B92" w:rsidP="00CE3FC9">
            <w:pPr>
              <w:jc w:val="center"/>
            </w:pPr>
            <w:r w:rsidRPr="00E51BCF">
              <w:t>6</w:t>
            </w:r>
            <w:r w:rsidR="00D52730"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Variation Orders</w:t>
            </w:r>
          </w:p>
        </w:tc>
        <w:tc>
          <w:tcPr>
            <w:tcW w:w="1512" w:type="dxa"/>
            <w:vAlign w:val="center"/>
          </w:tcPr>
          <w:p w:rsidR="00CE3FC9" w:rsidRPr="00E51BCF" w:rsidRDefault="005740C6" w:rsidP="00CE3FC9">
            <w:pPr>
              <w:jc w:val="center"/>
            </w:pPr>
            <w:r w:rsidRPr="00E51BCF">
              <w:t>6</w:t>
            </w:r>
            <w:r w:rsidR="00D52730"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 Completion</w:t>
            </w:r>
          </w:p>
        </w:tc>
        <w:tc>
          <w:tcPr>
            <w:tcW w:w="1512" w:type="dxa"/>
            <w:vAlign w:val="center"/>
          </w:tcPr>
          <w:p w:rsidR="00CE3FC9" w:rsidRPr="00E51BCF" w:rsidRDefault="005740C6" w:rsidP="00CE3FC9">
            <w:pPr>
              <w:jc w:val="center"/>
            </w:pPr>
            <w:r w:rsidRPr="00E51BCF">
              <w:t>6</w:t>
            </w:r>
            <w:r w:rsidR="00D52730"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Suspension of Work</w:t>
            </w:r>
          </w:p>
        </w:tc>
        <w:tc>
          <w:tcPr>
            <w:tcW w:w="1512" w:type="dxa"/>
            <w:vAlign w:val="center"/>
          </w:tcPr>
          <w:p w:rsidR="00CE3FC9" w:rsidRPr="00E51BCF" w:rsidRDefault="005740C6" w:rsidP="00CE3FC9">
            <w:pPr>
              <w:jc w:val="center"/>
            </w:pPr>
            <w:r w:rsidRPr="00E51BCF">
              <w:t>6</w:t>
            </w:r>
            <w:r w:rsidR="00D52730"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Payment on Termination</w:t>
            </w:r>
          </w:p>
        </w:tc>
        <w:tc>
          <w:tcPr>
            <w:tcW w:w="1512" w:type="dxa"/>
            <w:vAlign w:val="center"/>
          </w:tcPr>
          <w:p w:rsidR="00CE3FC9" w:rsidRPr="00E51BCF" w:rsidRDefault="00195544" w:rsidP="00CE3FC9">
            <w:pPr>
              <w:jc w:val="center"/>
            </w:pPr>
            <w:r w:rsidRPr="00E51BCF">
              <w:t>6</w:t>
            </w:r>
            <w:r w:rsidR="00D52730"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Extension of Contract Time</w:t>
            </w:r>
          </w:p>
        </w:tc>
        <w:tc>
          <w:tcPr>
            <w:tcW w:w="1512" w:type="dxa"/>
            <w:vAlign w:val="center"/>
          </w:tcPr>
          <w:p w:rsidR="00CE3FC9" w:rsidRPr="00E51BCF" w:rsidRDefault="00195544" w:rsidP="00CE3FC9">
            <w:pPr>
              <w:jc w:val="center"/>
            </w:pPr>
            <w:r w:rsidRPr="00E51BCF">
              <w:t>6</w:t>
            </w:r>
            <w:r w:rsidR="00D52730"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Price Adjustment</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Completion</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Taking Over</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Operating and Maintenance Manual</w:t>
            </w:r>
          </w:p>
        </w:tc>
        <w:tc>
          <w:tcPr>
            <w:tcW w:w="1512" w:type="dxa"/>
            <w:vAlign w:val="center"/>
          </w:tcPr>
          <w:p w:rsidR="00CE3FC9" w:rsidRPr="00E51BCF" w:rsidRDefault="00195544" w:rsidP="00CE3FC9">
            <w:pPr>
              <w:jc w:val="center"/>
            </w:pPr>
            <w:r w:rsidRPr="00E51BCF">
              <w:t>6</w:t>
            </w:r>
            <w:r w:rsidR="00D52730" w:rsidRPr="00E51BCF">
              <w:t>9</w:t>
            </w:r>
          </w:p>
        </w:tc>
      </w:tr>
    </w:tbl>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F42304" w:rsidRPr="00E51BCF" w:rsidRDefault="00F42304" w:rsidP="00FD16D8">
      <w:pPr>
        <w:spacing w:after="0" w:line="240" w:lineRule="auto"/>
        <w:jc w:val="center"/>
        <w:rPr>
          <w:rFonts w:ascii="Arial" w:eastAsia="Times New Roman" w:hAnsi="Arial" w:cs="Arial"/>
          <w:b/>
          <w:sz w:val="52"/>
          <w:szCs w:val="24"/>
        </w:rPr>
      </w:pPr>
    </w:p>
    <w:p w:rsidR="00F42304" w:rsidRPr="00E51BCF" w:rsidRDefault="00F42304" w:rsidP="00FD16D8">
      <w:pPr>
        <w:spacing w:after="0" w:line="240" w:lineRule="auto"/>
        <w:jc w:val="center"/>
        <w:rPr>
          <w:rFonts w:ascii="Arial" w:eastAsia="Times New Roman" w:hAnsi="Arial" w:cs="Arial"/>
          <w:b/>
          <w:sz w:val="52"/>
          <w:szCs w:val="24"/>
        </w:rPr>
      </w:pPr>
    </w:p>
    <w:p w:rsidR="00F16FF2" w:rsidRPr="00E51BCF" w:rsidRDefault="00F16FF2"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CE3FC9" w:rsidRPr="00E51BCF" w:rsidRDefault="00CE3FC9" w:rsidP="00CE3FC9">
      <w:pPr>
        <w:overflowPunct w:val="0"/>
        <w:autoSpaceDE w:val="0"/>
        <w:autoSpaceDN w:val="0"/>
        <w:adjustRightInd w:val="0"/>
        <w:spacing w:after="0" w:line="240" w:lineRule="auto"/>
        <w:jc w:val="center"/>
        <w:textAlignment w:val="baseline"/>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IV – General Conditions of the Contract</w:t>
      </w:r>
    </w:p>
    <w:p w:rsidR="00975320" w:rsidRPr="00975320" w:rsidRDefault="00975320" w:rsidP="004C79E4">
      <w:pPr>
        <w:pStyle w:val="Heading3"/>
        <w:keepNext w:val="0"/>
        <w:numPr>
          <w:ilvl w:val="1"/>
          <w:numId w:val="14"/>
        </w:numPr>
        <w:overflowPunct/>
        <w:autoSpaceDE/>
        <w:autoSpaceDN/>
        <w:adjustRightInd/>
        <w:textAlignment w:val="auto"/>
        <w:rPr>
          <w:rFonts w:ascii="Arial" w:hAnsi="Arial" w:cs="Arial"/>
          <w:webHidden/>
          <w:sz w:val="20"/>
          <w:szCs w:val="20"/>
        </w:rPr>
      </w:pPr>
      <w:bookmarkStart w:id="1883" w:name="_Toc100571528"/>
      <w:bookmarkStart w:id="1884" w:name="_Toc101169540"/>
      <w:bookmarkStart w:id="1885" w:name="_Toc101545689"/>
      <w:bookmarkStart w:id="1886" w:name="_Toc101545858"/>
      <w:bookmarkStart w:id="1887" w:name="_Toc102300348"/>
      <w:bookmarkStart w:id="1888" w:name="_Toc102300579"/>
      <w:bookmarkStart w:id="1889" w:name="_Toc240079193"/>
      <w:bookmarkStart w:id="1890" w:name="_Toc240079609"/>
      <w:bookmarkStart w:id="1891" w:name="_Toc242866346"/>
      <w:r w:rsidRPr="00975320">
        <w:rPr>
          <w:rFonts w:ascii="Arial" w:hAnsi="Arial" w:cs="Arial"/>
          <w:sz w:val="20"/>
          <w:szCs w:val="20"/>
        </w:rPr>
        <w:t>Definitions</w:t>
      </w:r>
      <w:bookmarkEnd w:id="1883"/>
      <w:bookmarkEnd w:id="1884"/>
      <w:bookmarkEnd w:id="1885"/>
      <w:bookmarkEnd w:id="1886"/>
      <w:bookmarkEnd w:id="1887"/>
      <w:bookmarkEnd w:id="1888"/>
      <w:bookmarkEnd w:id="1889"/>
      <w:bookmarkEnd w:id="1890"/>
      <w:bookmarkEnd w:id="1891"/>
      <w:r w:rsidRPr="00975320">
        <w:rPr>
          <w:rFonts w:ascii="Arial" w:hAnsi="Arial" w:cs="Arial"/>
          <w:webHidden/>
          <w:sz w:val="20"/>
          <w:szCs w:val="20"/>
        </w:rPr>
        <w:tab/>
      </w:r>
    </w:p>
    <w:p w:rsidR="00975320" w:rsidRPr="00975320" w:rsidRDefault="00975320" w:rsidP="00975320">
      <w:pPr>
        <w:pStyle w:val="Style1"/>
        <w:tabs>
          <w:tab w:val="clear" w:pos="1440"/>
        </w:tabs>
        <w:rPr>
          <w:rFonts w:ascii="Arial" w:hAnsi="Arial" w:cs="Arial"/>
          <w:sz w:val="20"/>
        </w:rPr>
      </w:pPr>
      <w:r w:rsidRPr="00975320">
        <w:rPr>
          <w:rFonts w:ascii="Arial" w:hAnsi="Arial" w:cs="Arial"/>
          <w:sz w:val="20"/>
        </w:rPr>
        <w:t>For purposes of this Clause, boldface type is used to identify defined terms.</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Arbiter</w:t>
      </w:r>
      <w:r w:rsidRPr="00975320">
        <w:rPr>
          <w:rFonts w:ascii="Arial" w:hAnsi="Arial" w:cs="Arial"/>
          <w:sz w:val="20"/>
        </w:rPr>
        <w:t xml:space="preserve"> is the person appointed jointly by the Procuring Entity and the Contractor to resolve disputes in the first instance, as provided for in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_Ref100546987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21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2"/>
        <w:rPr>
          <w:rFonts w:ascii="Arial" w:hAnsi="Arial" w:cs="Arial"/>
          <w:sz w:val="20"/>
        </w:rPr>
      </w:pPr>
      <w:r w:rsidRPr="00975320">
        <w:rPr>
          <w:rFonts w:ascii="Arial" w:hAnsi="Arial" w:cs="Arial"/>
          <w:b/>
          <w:sz w:val="20"/>
        </w:rPr>
        <w:t>Bill of Quantities</w:t>
      </w:r>
      <w:r w:rsidRPr="00975320">
        <w:rPr>
          <w:rFonts w:ascii="Arial" w:hAnsi="Arial" w:cs="Arial"/>
          <w:sz w:val="20"/>
        </w:rPr>
        <w:t xml:space="preserve"> refers to a list of the specific items of the Work and their corresponding unit prices, lump sums, and/or provisional sums.</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Completion Date</w:t>
      </w:r>
      <w:r w:rsidRPr="00975320">
        <w:rPr>
          <w:rFonts w:ascii="Arial" w:hAnsi="Arial" w:cs="Arial"/>
          <w:sz w:val="20"/>
        </w:rPr>
        <w:t xml:space="preserve"> is the date of completion of the Works as certified by the Procuring Entity’s Representative, in accordance with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_Ref100547593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19</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Contract</w:t>
      </w:r>
      <w:r w:rsidRPr="00975320">
        <w:rPr>
          <w:rFonts w:ascii="Arial" w:hAnsi="Arial" w:cs="Arial"/>
          <w:sz w:val="20"/>
        </w:rPr>
        <w:t xml:space="preserve"> is the contract between the Procuring Entity and the Contractor to execute, complete, and maintain the Works.</w:t>
      </w:r>
    </w:p>
    <w:p w:rsidR="00975320" w:rsidRPr="00975320" w:rsidRDefault="00975320" w:rsidP="004C79E4">
      <w:pPr>
        <w:numPr>
          <w:ilvl w:val="1"/>
          <w:numId w:val="256"/>
        </w:numPr>
        <w:overflowPunct w:val="0"/>
        <w:autoSpaceDE w:val="0"/>
        <w:autoSpaceDN w:val="0"/>
        <w:adjustRightInd w:val="0"/>
        <w:spacing w:before="120" w:after="240" w:line="240" w:lineRule="atLeast"/>
        <w:ind w:left="1440" w:hanging="720"/>
        <w:jc w:val="both"/>
        <w:textAlignment w:val="baseline"/>
        <w:rPr>
          <w:rFonts w:ascii="Arial" w:hAnsi="Arial" w:cs="Arial"/>
          <w:sz w:val="20"/>
          <w:szCs w:val="20"/>
        </w:rPr>
      </w:pPr>
      <w:r w:rsidRPr="00975320">
        <w:rPr>
          <w:rFonts w:ascii="Arial" w:hAnsi="Arial" w:cs="Arial"/>
          <w:sz w:val="20"/>
          <w:szCs w:val="20"/>
        </w:rPr>
        <w:t xml:space="preserve">The </w:t>
      </w:r>
      <w:r w:rsidRPr="00975320">
        <w:rPr>
          <w:rFonts w:ascii="Arial" w:hAnsi="Arial" w:cs="Arial"/>
          <w:b/>
          <w:sz w:val="20"/>
          <w:szCs w:val="20"/>
        </w:rPr>
        <w:t xml:space="preserve">Contract Effectivity Date </w:t>
      </w:r>
      <w:r w:rsidRPr="00975320">
        <w:rPr>
          <w:rFonts w:ascii="Arial" w:hAnsi="Arial" w:cs="Arial"/>
          <w:sz w:val="20"/>
          <w:szCs w:val="20"/>
        </w:rPr>
        <w:t>is the date of signing of the Contract.  However, the contractor shall commence execution of the Works on the Start Date as defined in GCC Clause 1.28.</w:t>
      </w:r>
    </w:p>
    <w:p w:rsidR="00975320" w:rsidRPr="00975320" w:rsidRDefault="00975320" w:rsidP="004C79E4">
      <w:pPr>
        <w:pStyle w:val="Style2"/>
        <w:numPr>
          <w:ilvl w:val="1"/>
          <w:numId w:val="256"/>
        </w:numPr>
        <w:ind w:left="1440" w:hanging="720"/>
        <w:rPr>
          <w:rFonts w:ascii="Arial" w:hAnsi="Arial" w:cs="Arial"/>
          <w:sz w:val="20"/>
        </w:rPr>
      </w:pPr>
      <w:r w:rsidRPr="00975320">
        <w:rPr>
          <w:rFonts w:ascii="Arial" w:hAnsi="Arial" w:cs="Arial"/>
          <w:sz w:val="20"/>
        </w:rPr>
        <w:t xml:space="preserve">The </w:t>
      </w:r>
      <w:r w:rsidRPr="00975320">
        <w:rPr>
          <w:rFonts w:ascii="Arial" w:hAnsi="Arial" w:cs="Arial"/>
          <w:b/>
          <w:sz w:val="20"/>
        </w:rPr>
        <w:t>Contract Price</w:t>
      </w:r>
      <w:r w:rsidRPr="00975320">
        <w:rPr>
          <w:rFonts w:ascii="Arial" w:hAnsi="Arial" w:cs="Arial"/>
          <w:sz w:val="20"/>
        </w:rPr>
        <w:t xml:space="preserve"> is the price stated in the Notice of Award and thereafter to be paid by the Procuring Entity to the Contractor for the execution of the Works in accordance with this Contract</w:t>
      </w:r>
    </w:p>
    <w:p w:rsidR="00975320" w:rsidRPr="00975320" w:rsidRDefault="00975320" w:rsidP="004C79E4">
      <w:pPr>
        <w:pStyle w:val="Style2"/>
        <w:numPr>
          <w:ilvl w:val="1"/>
          <w:numId w:val="256"/>
        </w:numPr>
        <w:ind w:left="1530" w:hanging="810"/>
        <w:rPr>
          <w:rFonts w:ascii="Arial" w:hAnsi="Arial" w:cs="Arial"/>
          <w:b/>
          <w:i/>
          <w:sz w:val="20"/>
        </w:rPr>
      </w:pPr>
      <w:r w:rsidRPr="00975320">
        <w:rPr>
          <w:rFonts w:ascii="Arial" w:hAnsi="Arial" w:cs="Arial"/>
          <w:b/>
          <w:sz w:val="20"/>
        </w:rPr>
        <w:t>Contract Time Extension</w:t>
      </w:r>
      <w:r w:rsidRPr="00975320">
        <w:rPr>
          <w:rFonts w:ascii="Arial" w:hAnsi="Arial" w:cs="Arial"/>
          <w:b/>
          <w:i/>
          <w:sz w:val="20"/>
        </w:rPr>
        <w:t xml:space="preserve"> </w:t>
      </w:r>
      <w:r w:rsidRPr="00975320">
        <w:rPr>
          <w:rFonts w:ascii="Arial" w:hAnsi="Arial" w:cs="Arial"/>
          <w:sz w:val="20"/>
        </w:rPr>
        <w:t>is the allowable period for the Contractor to complete the Works in addition to the original Completion Date stated in this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1.8 </w:t>
      </w:r>
      <w:r w:rsidRPr="00975320">
        <w:rPr>
          <w:rFonts w:ascii="Arial" w:hAnsi="Arial" w:cs="Arial"/>
          <w:sz w:val="20"/>
        </w:rPr>
        <w:tab/>
        <w:t xml:space="preserve">The </w:t>
      </w:r>
      <w:r w:rsidRPr="00975320">
        <w:rPr>
          <w:rFonts w:ascii="Arial" w:hAnsi="Arial" w:cs="Arial"/>
          <w:b/>
          <w:sz w:val="20"/>
        </w:rPr>
        <w:t>Contractor</w:t>
      </w:r>
      <w:r w:rsidRPr="00975320">
        <w:rPr>
          <w:rFonts w:ascii="Arial" w:hAnsi="Arial" w:cs="Arial"/>
          <w:sz w:val="20"/>
        </w:rPr>
        <w:t xml:space="preserve"> is the juridical entity whose proposal has been accepted by the Procuring Entity and to whom the Contract to execute the Work was awarded.</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1.9 </w:t>
      </w:r>
      <w:r w:rsidRPr="00975320">
        <w:rPr>
          <w:rFonts w:ascii="Arial" w:hAnsi="Arial" w:cs="Arial"/>
          <w:sz w:val="20"/>
        </w:rPr>
        <w:tab/>
        <w:t xml:space="preserve">The </w:t>
      </w:r>
      <w:r w:rsidRPr="00975320">
        <w:rPr>
          <w:rFonts w:ascii="Arial" w:hAnsi="Arial" w:cs="Arial"/>
          <w:b/>
          <w:sz w:val="20"/>
        </w:rPr>
        <w:t>Contractor’s Bid</w:t>
      </w:r>
      <w:r w:rsidRPr="00975320">
        <w:rPr>
          <w:rFonts w:ascii="Arial" w:hAnsi="Arial" w:cs="Arial"/>
          <w:sz w:val="20"/>
        </w:rPr>
        <w:t xml:space="preserve"> is the signed offer or proposal submitted by the Contractor to the Procuring Entity in response to the Bidding Documents.</w:t>
      </w:r>
    </w:p>
    <w:p w:rsidR="00975320" w:rsidRPr="00975320" w:rsidRDefault="00975320" w:rsidP="00975320">
      <w:pPr>
        <w:ind w:firstLine="720"/>
        <w:rPr>
          <w:rFonts w:ascii="Arial" w:hAnsi="Arial" w:cs="Arial"/>
          <w:sz w:val="20"/>
          <w:szCs w:val="20"/>
        </w:rPr>
      </w:pPr>
      <w:r w:rsidRPr="00975320">
        <w:rPr>
          <w:rFonts w:ascii="Arial" w:hAnsi="Arial" w:cs="Arial"/>
          <w:sz w:val="20"/>
          <w:szCs w:val="20"/>
        </w:rPr>
        <w:t>1.10</w:t>
      </w:r>
      <w:r w:rsidRPr="00975320">
        <w:rPr>
          <w:rFonts w:ascii="Arial" w:hAnsi="Arial" w:cs="Arial"/>
          <w:sz w:val="20"/>
          <w:szCs w:val="20"/>
        </w:rPr>
        <w:tab/>
      </w:r>
      <w:r w:rsidRPr="00975320">
        <w:rPr>
          <w:rFonts w:ascii="Arial" w:hAnsi="Arial" w:cs="Arial"/>
          <w:b/>
          <w:sz w:val="20"/>
          <w:szCs w:val="20"/>
        </w:rPr>
        <w:t>Days</w:t>
      </w:r>
      <w:r w:rsidRPr="00975320">
        <w:rPr>
          <w:rFonts w:ascii="Arial" w:hAnsi="Arial" w:cs="Arial"/>
          <w:sz w:val="20"/>
          <w:szCs w:val="20"/>
        </w:rPr>
        <w:t xml:space="preserve"> are calendar days; months are calendar months.</w:t>
      </w:r>
    </w:p>
    <w:p w:rsidR="00975320" w:rsidRPr="00975320" w:rsidRDefault="00975320" w:rsidP="004C79E4">
      <w:pPr>
        <w:pStyle w:val="Style2"/>
        <w:numPr>
          <w:ilvl w:val="1"/>
          <w:numId w:val="257"/>
        </w:numPr>
        <w:ind w:left="1440" w:hanging="720"/>
        <w:rPr>
          <w:rFonts w:ascii="Arial" w:hAnsi="Arial" w:cs="Arial"/>
          <w:sz w:val="20"/>
        </w:rPr>
      </w:pPr>
      <w:r w:rsidRPr="00975320">
        <w:rPr>
          <w:rFonts w:ascii="Arial" w:hAnsi="Arial" w:cs="Arial"/>
          <w:b/>
          <w:sz w:val="20"/>
        </w:rPr>
        <w:t>Dayworks</w:t>
      </w:r>
      <w:r w:rsidRPr="00975320">
        <w:rPr>
          <w:rFonts w:ascii="Arial" w:hAnsi="Arial" w:cs="Arial"/>
          <w:sz w:val="20"/>
        </w:rPr>
        <w:t xml:space="preserve"> are varied work inputs subject to payment on a time basis for the Contractor’s employees and Equipment, in addition to payments for associated Materials and Plant.</w:t>
      </w:r>
    </w:p>
    <w:p w:rsidR="00975320" w:rsidRPr="00975320" w:rsidRDefault="00975320" w:rsidP="00975320">
      <w:pPr>
        <w:pStyle w:val="Style2"/>
        <w:numPr>
          <w:ilvl w:val="0"/>
          <w:numId w:val="0"/>
        </w:numPr>
        <w:ind w:left="1440" w:hanging="720"/>
        <w:rPr>
          <w:rFonts w:ascii="Arial" w:hAnsi="Arial" w:cs="Arial"/>
          <w:sz w:val="20"/>
        </w:rPr>
      </w:pPr>
      <w:bookmarkStart w:id="1892" w:name="_Ref36354930"/>
      <w:r w:rsidRPr="00975320">
        <w:rPr>
          <w:rFonts w:ascii="Arial" w:hAnsi="Arial" w:cs="Arial"/>
          <w:sz w:val="20"/>
        </w:rPr>
        <w:t>1.12</w:t>
      </w:r>
      <w:r w:rsidRPr="00975320">
        <w:rPr>
          <w:rFonts w:ascii="Arial" w:hAnsi="Arial" w:cs="Arial"/>
          <w:sz w:val="20"/>
        </w:rPr>
        <w:tab/>
        <w:t xml:space="preserve">A </w:t>
      </w:r>
      <w:r w:rsidRPr="00975320">
        <w:rPr>
          <w:rFonts w:ascii="Arial" w:hAnsi="Arial" w:cs="Arial"/>
          <w:b/>
          <w:sz w:val="20"/>
        </w:rPr>
        <w:t xml:space="preserve">Defect </w:t>
      </w:r>
      <w:r w:rsidRPr="00975320">
        <w:rPr>
          <w:rFonts w:ascii="Arial" w:hAnsi="Arial" w:cs="Arial"/>
          <w:sz w:val="20"/>
        </w:rPr>
        <w:t>is any part of the Works not completed in accordance with the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1.13 </w:t>
      </w:r>
      <w:r w:rsidRPr="00975320">
        <w:rPr>
          <w:rFonts w:ascii="Arial" w:hAnsi="Arial" w:cs="Arial"/>
          <w:sz w:val="20"/>
        </w:rPr>
        <w:tab/>
        <w:t xml:space="preserve">The </w:t>
      </w:r>
      <w:r w:rsidRPr="00975320">
        <w:rPr>
          <w:rFonts w:ascii="Arial" w:hAnsi="Arial" w:cs="Arial"/>
          <w:b/>
          <w:sz w:val="20"/>
        </w:rPr>
        <w:t>Defects Liability Certificate</w:t>
      </w:r>
      <w:r w:rsidRPr="00975320">
        <w:rPr>
          <w:rFonts w:ascii="Arial" w:hAnsi="Arial" w:cs="Arial"/>
          <w:sz w:val="20"/>
        </w:rPr>
        <w:t xml:space="preserve"> is the certificate issued by Procuring Entity’s Representative upon correction of defects by the Contractor.</w:t>
      </w:r>
    </w:p>
    <w:p w:rsidR="00975320" w:rsidRPr="00975320" w:rsidRDefault="00975320" w:rsidP="004C79E4">
      <w:pPr>
        <w:pStyle w:val="Style2"/>
        <w:numPr>
          <w:ilvl w:val="1"/>
          <w:numId w:val="258"/>
        </w:numPr>
        <w:ind w:left="1440" w:hanging="720"/>
        <w:rPr>
          <w:rFonts w:ascii="Arial" w:hAnsi="Arial" w:cs="Arial"/>
          <w:sz w:val="20"/>
        </w:rPr>
      </w:pPr>
      <w:bookmarkStart w:id="1893" w:name="_Ref101868091"/>
      <w:r w:rsidRPr="00975320">
        <w:rPr>
          <w:rFonts w:ascii="Arial" w:hAnsi="Arial" w:cs="Arial"/>
          <w:sz w:val="20"/>
        </w:rPr>
        <w:t xml:space="preserve">The </w:t>
      </w:r>
      <w:r w:rsidRPr="00975320">
        <w:rPr>
          <w:rFonts w:ascii="Arial" w:hAnsi="Arial" w:cs="Arial"/>
          <w:b/>
          <w:sz w:val="20"/>
        </w:rPr>
        <w:t>Defects Liability Period</w:t>
      </w:r>
      <w:r w:rsidRPr="00975320">
        <w:rPr>
          <w:rFonts w:ascii="Arial" w:hAnsi="Arial" w:cs="Arial"/>
          <w:sz w:val="20"/>
        </w:rPr>
        <w:t xml:space="preserve"> is the one year period between contract completion and final acceptance within which the Contractor assumes the responsibility to undertake the repair of any damage to the Works at his own expense.</w:t>
      </w:r>
      <w:bookmarkEnd w:id="1892"/>
      <w:bookmarkEnd w:id="1893"/>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1.15</w:t>
      </w:r>
      <w:r w:rsidRPr="00975320">
        <w:rPr>
          <w:rFonts w:ascii="Arial" w:hAnsi="Arial" w:cs="Arial"/>
          <w:b/>
          <w:sz w:val="20"/>
        </w:rPr>
        <w:tab/>
        <w:t>Drawings</w:t>
      </w:r>
      <w:r w:rsidRPr="00975320">
        <w:rPr>
          <w:rFonts w:ascii="Arial" w:hAnsi="Arial" w:cs="Arial"/>
          <w:sz w:val="20"/>
        </w:rPr>
        <w:t xml:space="preserve"> are graphical presentations of the Works. They include all supplementary details, shop drawings,</w:t>
      </w:r>
      <w:r w:rsidRPr="00975320">
        <w:rPr>
          <w:rFonts w:ascii="Arial" w:hAnsi="Arial" w:cs="Arial"/>
          <w:b/>
          <w:i/>
          <w:sz w:val="20"/>
        </w:rPr>
        <w:t xml:space="preserve"> </w:t>
      </w:r>
      <w:r w:rsidRPr="00975320">
        <w:rPr>
          <w:rFonts w:ascii="Arial" w:hAnsi="Arial" w:cs="Arial"/>
          <w:sz w:val="20"/>
        </w:rPr>
        <w:t>calculations, and other information provided or approved for the execution of this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1.16</w:t>
      </w:r>
      <w:r w:rsidRPr="00975320">
        <w:rPr>
          <w:rFonts w:ascii="Arial" w:hAnsi="Arial" w:cs="Arial"/>
          <w:sz w:val="20"/>
        </w:rPr>
        <w:tab/>
      </w:r>
      <w:r w:rsidRPr="00975320">
        <w:rPr>
          <w:rFonts w:ascii="Arial" w:hAnsi="Arial" w:cs="Arial"/>
          <w:b/>
          <w:sz w:val="20"/>
        </w:rPr>
        <w:t>Equipment</w:t>
      </w:r>
      <w:r w:rsidRPr="00975320">
        <w:rPr>
          <w:rFonts w:ascii="Arial" w:hAnsi="Arial" w:cs="Arial"/>
          <w:sz w:val="20"/>
        </w:rPr>
        <w:t xml:space="preserve"> refers to all facilities, supplies, appliances, materials or things required for the execution and completion of the Work provided by the Contractor and which shall not form or are not intended to form part of the Permanent Works.</w:t>
      </w:r>
    </w:p>
    <w:p w:rsidR="00975320" w:rsidRPr="00975320" w:rsidRDefault="00975320" w:rsidP="004C79E4">
      <w:pPr>
        <w:pStyle w:val="Style2"/>
        <w:numPr>
          <w:ilvl w:val="1"/>
          <w:numId w:val="259"/>
        </w:numPr>
        <w:ind w:left="1440" w:hanging="720"/>
        <w:rPr>
          <w:rFonts w:ascii="Arial" w:hAnsi="Arial" w:cs="Arial"/>
          <w:sz w:val="20"/>
        </w:rPr>
      </w:pPr>
      <w:bookmarkStart w:id="1894" w:name="_Ref36355794"/>
      <w:r w:rsidRPr="00975320">
        <w:rPr>
          <w:rFonts w:ascii="Arial" w:hAnsi="Arial" w:cs="Arial"/>
          <w:sz w:val="20"/>
        </w:rPr>
        <w:lastRenderedPageBreak/>
        <w:t xml:space="preserve">The </w:t>
      </w:r>
      <w:r w:rsidRPr="00975320">
        <w:rPr>
          <w:rFonts w:ascii="Arial" w:hAnsi="Arial" w:cs="Arial"/>
          <w:b/>
          <w:sz w:val="20"/>
        </w:rPr>
        <w:t>Intended Completion Date</w:t>
      </w:r>
      <w:r w:rsidRPr="00975320">
        <w:rPr>
          <w:rFonts w:ascii="Arial" w:hAnsi="Arial" w:cs="Arial"/>
          <w:sz w:val="20"/>
        </w:rPr>
        <w:t xml:space="preserve"> refers to the date specified in the </w:t>
      </w:r>
      <w:hyperlink w:anchor="scc1_17"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when the Contractor is expected to have completed the Works.  The Intended Completion Date may be revised only by the Procuring Entity’s Representative by issuing an extension of time or an acceleration order.</w:t>
      </w:r>
      <w:bookmarkEnd w:id="1894"/>
    </w:p>
    <w:p w:rsidR="00975320" w:rsidRPr="00975320" w:rsidRDefault="00975320" w:rsidP="00975320">
      <w:pPr>
        <w:pStyle w:val="Style2"/>
        <w:numPr>
          <w:ilvl w:val="0"/>
          <w:numId w:val="0"/>
        </w:numPr>
        <w:ind w:left="1440" w:hanging="720"/>
        <w:rPr>
          <w:rFonts w:ascii="Arial" w:hAnsi="Arial" w:cs="Arial"/>
          <w:sz w:val="20"/>
        </w:rPr>
      </w:pPr>
      <w:bookmarkStart w:id="1895" w:name="_Ref240789497"/>
      <w:r w:rsidRPr="00975320">
        <w:rPr>
          <w:rFonts w:ascii="Arial" w:hAnsi="Arial" w:cs="Arial"/>
          <w:sz w:val="20"/>
        </w:rPr>
        <w:t>1.18</w:t>
      </w:r>
      <w:r w:rsidRPr="00975320">
        <w:rPr>
          <w:rFonts w:ascii="Arial" w:hAnsi="Arial" w:cs="Arial"/>
          <w:sz w:val="20"/>
        </w:rPr>
        <w:tab/>
      </w:r>
      <w:r w:rsidRPr="00975320">
        <w:rPr>
          <w:rFonts w:ascii="Arial" w:hAnsi="Arial" w:cs="Arial"/>
          <w:b/>
          <w:sz w:val="20"/>
        </w:rPr>
        <w:t xml:space="preserve">Materials </w:t>
      </w:r>
      <w:r w:rsidRPr="00975320">
        <w:rPr>
          <w:rFonts w:ascii="Arial" w:hAnsi="Arial" w:cs="Arial"/>
          <w:sz w:val="20"/>
        </w:rPr>
        <w:t>are all supplies, including consumables, used by the Contractor for incorporation in the Works.</w:t>
      </w:r>
      <w:bookmarkEnd w:id="1895"/>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1.19</w:t>
      </w:r>
      <w:r w:rsidRPr="00975320">
        <w:rPr>
          <w:rFonts w:ascii="Arial" w:hAnsi="Arial" w:cs="Arial"/>
          <w:sz w:val="20"/>
        </w:rPr>
        <w:tab/>
        <w:t xml:space="preserve">The </w:t>
      </w:r>
      <w:r w:rsidRPr="00975320">
        <w:rPr>
          <w:rFonts w:ascii="Arial" w:hAnsi="Arial" w:cs="Arial"/>
          <w:b/>
          <w:sz w:val="20"/>
        </w:rPr>
        <w:t>Notice to Proceed</w:t>
      </w:r>
      <w:r w:rsidRPr="00975320">
        <w:rPr>
          <w:rFonts w:ascii="Arial" w:hAnsi="Arial" w:cs="Arial"/>
          <w:sz w:val="20"/>
        </w:rPr>
        <w:t xml:space="preserve"> is a written notice issued by the Procuring Entity or the Procuring Entity’s Representative to the Contractor requiring the latter to begin the commencement of the work not later than a specified or determinable date.</w:t>
      </w:r>
    </w:p>
    <w:p w:rsidR="00975320" w:rsidRPr="00975320" w:rsidRDefault="00975320" w:rsidP="004C79E4">
      <w:pPr>
        <w:pStyle w:val="Style2"/>
        <w:numPr>
          <w:ilvl w:val="1"/>
          <w:numId w:val="260"/>
        </w:numPr>
        <w:ind w:left="1440" w:hanging="720"/>
        <w:rPr>
          <w:rFonts w:ascii="Arial" w:hAnsi="Arial" w:cs="Arial"/>
          <w:sz w:val="20"/>
        </w:rPr>
      </w:pPr>
      <w:r w:rsidRPr="00975320">
        <w:rPr>
          <w:rFonts w:ascii="Arial" w:hAnsi="Arial" w:cs="Arial"/>
          <w:b/>
          <w:sz w:val="20"/>
        </w:rPr>
        <w:t>Permanent Works</w:t>
      </w:r>
      <w:r w:rsidRPr="00975320">
        <w:rPr>
          <w:rFonts w:ascii="Arial" w:hAnsi="Arial" w:cs="Arial"/>
          <w:sz w:val="20"/>
        </w:rPr>
        <w:t xml:space="preserve"> are all permanent structures and all other project features and facilities required to be constructed and completed in accordance with this Contract which shall be delivered to the Procuring Entity and which shall remain at the Site after the removal of all Temporary Works.</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1.21</w:t>
      </w:r>
      <w:r w:rsidRPr="00975320">
        <w:rPr>
          <w:rFonts w:ascii="Arial" w:hAnsi="Arial" w:cs="Arial"/>
          <w:sz w:val="20"/>
        </w:rPr>
        <w:tab/>
      </w:r>
      <w:r w:rsidRPr="00975320">
        <w:rPr>
          <w:rFonts w:ascii="Arial" w:hAnsi="Arial" w:cs="Arial"/>
          <w:b/>
          <w:sz w:val="20"/>
        </w:rPr>
        <w:t xml:space="preserve">Plant </w:t>
      </w:r>
      <w:r w:rsidRPr="00975320">
        <w:rPr>
          <w:rFonts w:ascii="Arial" w:hAnsi="Arial" w:cs="Arial"/>
          <w:sz w:val="20"/>
        </w:rPr>
        <w:t>refers to the machinery, apparatus, and the like intended to form an integral part of the Permanent Works.</w:t>
      </w:r>
    </w:p>
    <w:p w:rsidR="00975320" w:rsidRPr="00975320" w:rsidRDefault="00975320" w:rsidP="00975320">
      <w:pPr>
        <w:pStyle w:val="Style2"/>
        <w:numPr>
          <w:ilvl w:val="0"/>
          <w:numId w:val="0"/>
        </w:numPr>
        <w:ind w:left="1440" w:hanging="720"/>
        <w:rPr>
          <w:rFonts w:ascii="Arial" w:hAnsi="Arial" w:cs="Arial"/>
          <w:sz w:val="20"/>
        </w:rPr>
      </w:pPr>
      <w:bookmarkStart w:id="1896" w:name="_Ref36354688"/>
      <w:r w:rsidRPr="00975320">
        <w:rPr>
          <w:rFonts w:ascii="Arial" w:hAnsi="Arial" w:cs="Arial"/>
          <w:sz w:val="20"/>
        </w:rPr>
        <w:t>1.22</w:t>
      </w:r>
      <w:r w:rsidRPr="00975320">
        <w:rPr>
          <w:rFonts w:ascii="Arial" w:hAnsi="Arial" w:cs="Arial"/>
          <w:sz w:val="20"/>
        </w:rPr>
        <w:tab/>
        <w:t xml:space="preserve">The </w:t>
      </w:r>
      <w:r w:rsidRPr="00975320">
        <w:rPr>
          <w:rFonts w:ascii="Arial" w:hAnsi="Arial" w:cs="Arial"/>
          <w:b/>
          <w:sz w:val="20"/>
        </w:rPr>
        <w:t>Procuring Entity</w:t>
      </w:r>
      <w:r w:rsidRPr="00975320">
        <w:rPr>
          <w:rFonts w:ascii="Arial" w:hAnsi="Arial" w:cs="Arial"/>
          <w:sz w:val="20"/>
        </w:rPr>
        <w:t xml:space="preserve"> is the party who employs the Contractor to carry out the Works stated in the </w:t>
      </w:r>
      <w:hyperlink w:anchor="scc1_22" w:history="1">
        <w:r w:rsidRPr="00975320">
          <w:rPr>
            <w:rStyle w:val="Hyperlink"/>
            <w:rFonts w:ascii="Arial" w:hAnsi="Arial" w:cs="Arial"/>
            <w:sz w:val="20"/>
            <w:szCs w:val="20"/>
          </w:rPr>
          <w:t>SCC</w:t>
        </w:r>
      </w:hyperlink>
      <w:r w:rsidRPr="00975320">
        <w:rPr>
          <w:rFonts w:ascii="Arial" w:hAnsi="Arial" w:cs="Arial"/>
          <w:sz w:val="20"/>
        </w:rPr>
        <w:t>.</w:t>
      </w:r>
      <w:bookmarkEnd w:id="1896"/>
    </w:p>
    <w:p w:rsidR="00975320" w:rsidRPr="00975320" w:rsidRDefault="00975320" w:rsidP="004C79E4">
      <w:pPr>
        <w:pStyle w:val="Style2"/>
        <w:numPr>
          <w:ilvl w:val="1"/>
          <w:numId w:val="261"/>
        </w:numPr>
        <w:ind w:left="1440" w:hanging="720"/>
        <w:rPr>
          <w:rFonts w:ascii="Arial" w:hAnsi="Arial" w:cs="Arial"/>
          <w:sz w:val="20"/>
        </w:rPr>
      </w:pPr>
      <w:bookmarkStart w:id="1897" w:name="_Ref36354763"/>
      <w:r w:rsidRPr="00975320">
        <w:rPr>
          <w:rFonts w:ascii="Arial" w:hAnsi="Arial" w:cs="Arial"/>
          <w:sz w:val="20"/>
        </w:rPr>
        <w:t xml:space="preserve">The </w:t>
      </w:r>
      <w:r w:rsidRPr="00975320">
        <w:rPr>
          <w:rFonts w:ascii="Arial" w:hAnsi="Arial" w:cs="Arial"/>
          <w:b/>
          <w:sz w:val="20"/>
        </w:rPr>
        <w:t>Procuring Entity’s Representative</w:t>
      </w:r>
      <w:r w:rsidRPr="00975320">
        <w:rPr>
          <w:rFonts w:ascii="Arial" w:hAnsi="Arial" w:cs="Arial"/>
          <w:sz w:val="20"/>
        </w:rPr>
        <w:t xml:space="preserve"> refers to the Head of the Procuring Entity or his duly authorized representative, identified in the </w:t>
      </w:r>
      <w:hyperlink w:anchor="scc1_23" w:history="1">
        <w:r w:rsidRPr="00975320">
          <w:rPr>
            <w:rStyle w:val="Hyperlink"/>
            <w:rFonts w:ascii="Arial" w:hAnsi="Arial" w:cs="Arial"/>
            <w:sz w:val="20"/>
            <w:szCs w:val="20"/>
          </w:rPr>
          <w:t>SCC</w:t>
        </w:r>
      </w:hyperlink>
      <w:r w:rsidRPr="00975320">
        <w:rPr>
          <w:rStyle w:val="Hyperlink"/>
          <w:rFonts w:ascii="Arial" w:hAnsi="Arial" w:cs="Arial"/>
          <w:b w:val="0"/>
          <w:sz w:val="20"/>
          <w:szCs w:val="20"/>
        </w:rPr>
        <w:t>,</w:t>
      </w:r>
      <w:r w:rsidRPr="00975320">
        <w:rPr>
          <w:rFonts w:ascii="Arial" w:hAnsi="Arial" w:cs="Arial"/>
          <w:sz w:val="20"/>
        </w:rPr>
        <w:t xml:space="preserve"> who shall be responsible for supervising the execution of the Works and administering this Contract.</w:t>
      </w:r>
      <w:bookmarkEnd w:id="1897"/>
    </w:p>
    <w:p w:rsidR="00975320" w:rsidRPr="00975320" w:rsidRDefault="00975320" w:rsidP="00975320">
      <w:pPr>
        <w:pStyle w:val="Style2"/>
        <w:numPr>
          <w:ilvl w:val="0"/>
          <w:numId w:val="0"/>
        </w:numPr>
        <w:ind w:left="1440" w:hanging="720"/>
        <w:rPr>
          <w:rFonts w:ascii="Arial" w:hAnsi="Arial" w:cs="Arial"/>
          <w:sz w:val="20"/>
        </w:rPr>
      </w:pPr>
      <w:bookmarkStart w:id="1898" w:name="_Ref36355204"/>
      <w:r w:rsidRPr="00975320">
        <w:rPr>
          <w:rFonts w:ascii="Arial" w:hAnsi="Arial" w:cs="Arial"/>
          <w:sz w:val="20"/>
        </w:rPr>
        <w:t xml:space="preserve">1.24 </w:t>
      </w:r>
      <w:r w:rsidRPr="00975320">
        <w:rPr>
          <w:rFonts w:ascii="Arial" w:hAnsi="Arial" w:cs="Arial"/>
          <w:sz w:val="20"/>
        </w:rPr>
        <w:tab/>
        <w:t xml:space="preserve">The </w:t>
      </w:r>
      <w:r w:rsidRPr="00975320">
        <w:rPr>
          <w:rFonts w:ascii="Arial" w:hAnsi="Arial" w:cs="Arial"/>
          <w:b/>
          <w:sz w:val="20"/>
        </w:rPr>
        <w:t xml:space="preserve">Site </w:t>
      </w:r>
      <w:r w:rsidRPr="00975320">
        <w:rPr>
          <w:rFonts w:ascii="Arial" w:hAnsi="Arial" w:cs="Arial"/>
          <w:sz w:val="20"/>
        </w:rPr>
        <w:t xml:space="preserve">is </w:t>
      </w:r>
      <w:bookmarkEnd w:id="1898"/>
      <w:r w:rsidRPr="00975320">
        <w:rPr>
          <w:rFonts w:ascii="Arial" w:hAnsi="Arial" w:cs="Arial"/>
          <w:sz w:val="20"/>
        </w:rPr>
        <w:t xml:space="preserve">the place provided by the Procuring Entity where the Works shall be executed and any other place or places which may be designated in the </w:t>
      </w:r>
      <w:hyperlink w:anchor="scc1_24" w:history="1">
        <w:r w:rsidRPr="00975320">
          <w:rPr>
            <w:rStyle w:val="Hyperlink"/>
            <w:rFonts w:ascii="Arial" w:hAnsi="Arial" w:cs="Arial"/>
            <w:sz w:val="20"/>
            <w:szCs w:val="20"/>
          </w:rPr>
          <w:t>SCC</w:t>
        </w:r>
      </w:hyperlink>
      <w:r w:rsidRPr="00975320">
        <w:rPr>
          <w:rFonts w:ascii="Arial" w:hAnsi="Arial" w:cs="Arial"/>
          <w:sz w:val="20"/>
        </w:rPr>
        <w:t>, or notified to the Contractor by the Procuring Entity’s Representative as forming part of the Site.</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1.25 </w:t>
      </w:r>
      <w:r w:rsidRPr="00975320">
        <w:rPr>
          <w:rFonts w:ascii="Arial" w:hAnsi="Arial" w:cs="Arial"/>
          <w:sz w:val="20"/>
        </w:rPr>
        <w:tab/>
      </w:r>
      <w:r w:rsidRPr="00975320">
        <w:rPr>
          <w:rFonts w:ascii="Arial" w:hAnsi="Arial" w:cs="Arial"/>
          <w:b/>
          <w:sz w:val="20"/>
        </w:rPr>
        <w:t>Site Investigation Reports</w:t>
      </w:r>
      <w:r w:rsidRPr="00975320">
        <w:rPr>
          <w:rFonts w:ascii="Arial" w:hAnsi="Arial" w:cs="Arial"/>
          <w:sz w:val="20"/>
        </w:rPr>
        <w:t xml:space="preserve"> are those that were included in the Bidding Documents and are factual and interpretative reports about the surface and subsurface conditions at the Site.</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1.26 </w:t>
      </w:r>
      <w:r w:rsidRPr="00975320">
        <w:rPr>
          <w:rFonts w:ascii="Arial" w:hAnsi="Arial" w:cs="Arial"/>
          <w:sz w:val="20"/>
        </w:rPr>
        <w:tab/>
      </w:r>
      <w:r w:rsidRPr="00975320">
        <w:rPr>
          <w:rFonts w:ascii="Arial" w:hAnsi="Arial" w:cs="Arial"/>
          <w:b/>
          <w:sz w:val="20"/>
        </w:rPr>
        <w:t>Slippage</w:t>
      </w:r>
      <w:r w:rsidRPr="00975320">
        <w:rPr>
          <w:rFonts w:ascii="Arial" w:hAnsi="Arial" w:cs="Arial"/>
          <w:sz w:val="20"/>
        </w:rPr>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975320" w:rsidRPr="00975320" w:rsidRDefault="00975320" w:rsidP="004C79E4">
      <w:pPr>
        <w:pStyle w:val="Style2"/>
        <w:numPr>
          <w:ilvl w:val="1"/>
          <w:numId w:val="262"/>
        </w:numPr>
        <w:ind w:left="1440" w:hanging="720"/>
        <w:rPr>
          <w:rFonts w:ascii="Arial" w:hAnsi="Arial" w:cs="Arial"/>
          <w:sz w:val="20"/>
        </w:rPr>
      </w:pPr>
      <w:r w:rsidRPr="00975320">
        <w:rPr>
          <w:rFonts w:ascii="Arial" w:hAnsi="Arial" w:cs="Arial"/>
          <w:b/>
          <w:sz w:val="20"/>
        </w:rPr>
        <w:t>Specifications</w:t>
      </w:r>
      <w:r w:rsidRPr="00975320">
        <w:rPr>
          <w:rFonts w:ascii="Arial" w:hAnsi="Arial" w:cs="Arial"/>
          <w:sz w:val="20"/>
        </w:rPr>
        <w:t xml:space="preserve"> means the description of Works to be done and the qualities of materials to be used, the equipment to be installed and the mode of construction.</w:t>
      </w:r>
    </w:p>
    <w:p w:rsidR="00975320" w:rsidRPr="00975320" w:rsidRDefault="00975320" w:rsidP="00975320">
      <w:pPr>
        <w:pStyle w:val="Style2"/>
        <w:numPr>
          <w:ilvl w:val="0"/>
          <w:numId w:val="0"/>
        </w:numPr>
        <w:ind w:left="1440" w:hanging="720"/>
        <w:rPr>
          <w:rFonts w:ascii="Arial" w:hAnsi="Arial" w:cs="Arial"/>
          <w:sz w:val="20"/>
        </w:rPr>
      </w:pPr>
      <w:bookmarkStart w:id="1899" w:name="_Ref36354850"/>
      <w:r w:rsidRPr="00975320">
        <w:rPr>
          <w:rFonts w:ascii="Arial" w:hAnsi="Arial" w:cs="Arial"/>
          <w:sz w:val="20"/>
        </w:rPr>
        <w:t xml:space="preserve">1.28 </w:t>
      </w:r>
      <w:r w:rsidRPr="00975320">
        <w:rPr>
          <w:rFonts w:ascii="Arial" w:hAnsi="Arial" w:cs="Arial"/>
          <w:sz w:val="20"/>
        </w:rPr>
        <w:tab/>
        <w:t xml:space="preserve">The </w:t>
      </w:r>
      <w:r w:rsidRPr="00975320">
        <w:rPr>
          <w:rFonts w:ascii="Arial" w:hAnsi="Arial" w:cs="Arial"/>
          <w:b/>
          <w:sz w:val="20"/>
        </w:rPr>
        <w:t>Start Date</w:t>
      </w:r>
      <w:r w:rsidRPr="00975320">
        <w:rPr>
          <w:rFonts w:ascii="Arial" w:hAnsi="Arial" w:cs="Arial"/>
          <w:sz w:val="20"/>
        </w:rPr>
        <w:t xml:space="preserve">, as specified in the </w:t>
      </w:r>
      <w:hyperlink w:anchor="scc1_28" w:history="1">
        <w:r w:rsidRPr="00975320">
          <w:rPr>
            <w:rStyle w:val="Hyperlink"/>
            <w:rFonts w:ascii="Arial" w:hAnsi="Arial" w:cs="Arial"/>
            <w:sz w:val="20"/>
            <w:szCs w:val="20"/>
          </w:rPr>
          <w:t>SCC</w:t>
        </w:r>
      </w:hyperlink>
      <w:r w:rsidRPr="00975320">
        <w:rPr>
          <w:rFonts w:ascii="Arial" w:hAnsi="Arial" w:cs="Arial"/>
          <w:sz w:val="20"/>
        </w:rPr>
        <w:t>, is the date when the Contractor is obliged to commence execution of the Works.  It does not necessarily coincide with any of the Site Possession Dates.</w:t>
      </w:r>
      <w:bookmarkEnd w:id="1899"/>
      <w:r w:rsidRPr="00975320">
        <w:rPr>
          <w:rFonts w:ascii="Arial" w:hAnsi="Arial" w:cs="Arial"/>
          <w:sz w:val="20"/>
        </w:rPr>
        <w:t xml:space="preserve"> </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1.29 </w:t>
      </w:r>
      <w:r w:rsidRPr="00975320">
        <w:rPr>
          <w:rFonts w:ascii="Arial" w:hAnsi="Arial" w:cs="Arial"/>
          <w:sz w:val="20"/>
        </w:rPr>
        <w:tab/>
        <w:t xml:space="preserve">A </w:t>
      </w:r>
      <w:r w:rsidRPr="00975320">
        <w:rPr>
          <w:rFonts w:ascii="Arial" w:hAnsi="Arial" w:cs="Arial"/>
          <w:b/>
          <w:sz w:val="20"/>
        </w:rPr>
        <w:t>Subcontractor</w:t>
      </w:r>
      <w:r w:rsidRPr="00975320">
        <w:rPr>
          <w:rFonts w:ascii="Arial" w:hAnsi="Arial" w:cs="Arial"/>
          <w:sz w:val="20"/>
        </w:rPr>
        <w:t xml:space="preserve"> is any person or organization to whom a part of the Works has been subcontracted by the Contractor, as allowed by the Procuring Entity, but not any assignee of such person. </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1.30</w:t>
      </w:r>
      <w:r w:rsidRPr="00975320">
        <w:rPr>
          <w:rFonts w:ascii="Arial" w:hAnsi="Arial" w:cs="Arial"/>
          <w:sz w:val="20"/>
        </w:rPr>
        <w:tab/>
      </w:r>
      <w:r w:rsidRPr="00975320">
        <w:rPr>
          <w:rFonts w:ascii="Arial" w:hAnsi="Arial" w:cs="Arial"/>
          <w:b/>
          <w:sz w:val="20"/>
        </w:rPr>
        <w:t>Temporary Works</w:t>
      </w:r>
      <w:r w:rsidRPr="00975320">
        <w:rPr>
          <w:rFonts w:ascii="Arial" w:hAnsi="Arial" w:cs="Arial"/>
          <w:sz w:val="20"/>
        </w:rPr>
        <w:t xml:space="preserve"> are works designed, constructed, installed, and removed by the Contractor that are needed for construction or installation of the Permanent Works.</w:t>
      </w:r>
    </w:p>
    <w:p w:rsidR="00975320" w:rsidRPr="00975320" w:rsidRDefault="00975320" w:rsidP="004C79E4">
      <w:pPr>
        <w:pStyle w:val="Style2"/>
        <w:numPr>
          <w:ilvl w:val="1"/>
          <w:numId w:val="263"/>
        </w:numPr>
        <w:ind w:left="1440" w:hanging="720"/>
        <w:rPr>
          <w:rFonts w:ascii="Arial" w:hAnsi="Arial" w:cs="Arial"/>
          <w:b/>
          <w:i/>
          <w:sz w:val="20"/>
        </w:rPr>
      </w:pPr>
      <w:bookmarkStart w:id="1900" w:name="_Ref36355309"/>
      <w:r w:rsidRPr="00975320">
        <w:rPr>
          <w:rFonts w:ascii="Arial" w:hAnsi="Arial" w:cs="Arial"/>
          <w:b/>
          <w:sz w:val="20"/>
        </w:rPr>
        <w:t>Work(s)</w:t>
      </w:r>
      <w:r w:rsidRPr="00975320">
        <w:rPr>
          <w:rFonts w:ascii="Arial" w:hAnsi="Arial" w:cs="Arial"/>
          <w:sz w:val="20"/>
        </w:rPr>
        <w:t xml:space="preserve"> </w:t>
      </w:r>
      <w:bookmarkEnd w:id="1900"/>
      <w:r w:rsidRPr="00975320">
        <w:rPr>
          <w:rFonts w:ascii="Arial" w:hAnsi="Arial" w:cs="Arial"/>
          <w:sz w:val="20"/>
        </w:rPr>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Pr="00975320">
        <w:rPr>
          <w:rFonts w:ascii="Arial" w:hAnsi="Arial" w:cs="Arial"/>
          <w:sz w:val="20"/>
        </w:rPr>
        <w:lastRenderedPageBreak/>
        <w:t xml:space="preserve">Procuring Entity’s Representative; (iii) and the carrying out of all duties and obligations of the Contractor imposed by this Contract as described in the </w:t>
      </w:r>
      <w:hyperlink w:anchor="scc1_31" w:history="1">
        <w:r w:rsidRPr="00975320">
          <w:rPr>
            <w:rStyle w:val="Hyperlink"/>
            <w:rFonts w:ascii="Arial" w:hAnsi="Arial" w:cs="Arial"/>
            <w:sz w:val="20"/>
            <w:szCs w:val="20"/>
          </w:rPr>
          <w:t>SCC</w:t>
        </w:r>
      </w:hyperlink>
      <w:r w:rsidRPr="00975320">
        <w:rPr>
          <w:rStyle w:val="Hyperlink"/>
          <w:rFonts w:ascii="Arial" w:hAnsi="Arial" w:cs="Arial"/>
          <w:sz w:val="20"/>
          <w:szCs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01" w:name="_Toc100571529"/>
      <w:bookmarkStart w:id="1902" w:name="_Toc101169541"/>
      <w:bookmarkStart w:id="1903" w:name="_Toc101545690"/>
      <w:bookmarkStart w:id="1904" w:name="_Toc101545859"/>
      <w:bookmarkStart w:id="1905" w:name="_Toc102300349"/>
      <w:bookmarkStart w:id="1906" w:name="_Toc102300580"/>
      <w:bookmarkStart w:id="1907" w:name="_Toc240079194"/>
      <w:bookmarkStart w:id="1908" w:name="_Toc240079610"/>
      <w:bookmarkStart w:id="1909" w:name="_Toc242866347"/>
      <w:r w:rsidRPr="00975320">
        <w:rPr>
          <w:rFonts w:ascii="Arial" w:hAnsi="Arial" w:cs="Arial"/>
          <w:sz w:val="20"/>
          <w:szCs w:val="20"/>
        </w:rPr>
        <w:t>Interpretation</w:t>
      </w:r>
      <w:bookmarkEnd w:id="1901"/>
      <w:bookmarkEnd w:id="1902"/>
      <w:bookmarkEnd w:id="1903"/>
      <w:bookmarkEnd w:id="1904"/>
      <w:bookmarkEnd w:id="1905"/>
      <w:bookmarkEnd w:id="1906"/>
      <w:bookmarkEnd w:id="1907"/>
      <w:bookmarkEnd w:id="1908"/>
      <w:bookmarkEnd w:id="190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interpreting the Conditions of Contract, singular also means plural, male also means female or neuter, and the other way around.  Headings have no significance.  Words have their normal meaning under the language of this Contract unless specifically defined.  The Procuring Entity’s Representative will provide instructions clarifying queries about the Conditions of Contract.</w:t>
      </w:r>
    </w:p>
    <w:p w:rsidR="00975320" w:rsidRPr="00975320" w:rsidRDefault="00975320" w:rsidP="00975320">
      <w:pPr>
        <w:pStyle w:val="Style1"/>
        <w:numPr>
          <w:ilvl w:val="2"/>
          <w:numId w:val="3"/>
        </w:numPr>
        <w:rPr>
          <w:rFonts w:ascii="Arial" w:hAnsi="Arial" w:cs="Arial"/>
          <w:spacing w:val="-2"/>
          <w:sz w:val="20"/>
        </w:rPr>
      </w:pPr>
      <w:bookmarkStart w:id="1910" w:name="_Ref48462495"/>
      <w:r w:rsidRPr="00975320">
        <w:rPr>
          <w:rFonts w:ascii="Arial" w:hAnsi="Arial" w:cs="Arial"/>
          <w:spacing w:val="-2"/>
          <w:sz w:val="20"/>
        </w:rPr>
        <w:t xml:space="preserve">If sectional completion is specified in the </w:t>
      </w:r>
      <w:hyperlink w:anchor="scc2_2" w:history="1">
        <w:r w:rsidRPr="00975320">
          <w:rPr>
            <w:rStyle w:val="Hyperlink"/>
            <w:rFonts w:ascii="Arial" w:hAnsi="Arial" w:cs="Arial"/>
            <w:sz w:val="20"/>
            <w:szCs w:val="20"/>
          </w:rPr>
          <w:t>SCC</w:t>
        </w:r>
      </w:hyperlink>
      <w:r w:rsidRPr="00975320">
        <w:rPr>
          <w:rFonts w:ascii="Arial" w:hAnsi="Arial" w:cs="Arial"/>
          <w:spacing w:val="-2"/>
          <w:sz w:val="20"/>
        </w:rPr>
        <w:t>, references in the Conditions of Contract to the Works, the Completion Date, and the Intended Completion Date apply to any Section of the Works (other than references to the Completion Date and Intended Completion Date for the whole of the Works).</w:t>
      </w:r>
      <w:bookmarkEnd w:id="1910"/>
    </w:p>
    <w:p w:rsidR="00975320" w:rsidRPr="00975320" w:rsidRDefault="00975320" w:rsidP="00975320">
      <w:pPr>
        <w:pStyle w:val="Style1"/>
        <w:numPr>
          <w:ilvl w:val="2"/>
          <w:numId w:val="3"/>
        </w:numPr>
        <w:rPr>
          <w:rFonts w:ascii="Arial" w:hAnsi="Arial" w:cs="Arial"/>
          <w:spacing w:val="-2"/>
          <w:sz w:val="20"/>
        </w:rPr>
      </w:pPr>
      <w:r w:rsidRPr="00975320">
        <w:rPr>
          <w:rFonts w:ascii="Arial" w:hAnsi="Arial" w:cs="Arial"/>
          <w:spacing w:val="-2"/>
          <w:sz w:val="20"/>
        </w:rPr>
        <w:t>The documents forming this Contract shall be interpreted in the following order of priority:</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Contract Agreement;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Bid Data Sheet;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Instructions to Bidders;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Addenda to the Bidding Documents;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Special Conditions of Contract;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General Conditions of Contract;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Specifications;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Bill of Quantities; and</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Drawings.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11" w:name="_Toc242866260"/>
      <w:bookmarkStart w:id="1912" w:name="_Toc242866357"/>
      <w:bookmarkStart w:id="1913" w:name="_Toc100571530"/>
      <w:bookmarkStart w:id="1914" w:name="_Toc101169542"/>
      <w:bookmarkStart w:id="1915" w:name="_Toc101545691"/>
      <w:bookmarkStart w:id="1916" w:name="_Toc101545860"/>
      <w:bookmarkStart w:id="1917" w:name="_Toc102300350"/>
      <w:bookmarkStart w:id="1918" w:name="_Toc102300581"/>
      <w:bookmarkStart w:id="1919" w:name="_Toc240079195"/>
      <w:bookmarkStart w:id="1920" w:name="_Toc240079611"/>
      <w:bookmarkStart w:id="1921" w:name="_Toc242866358"/>
      <w:bookmarkEnd w:id="1911"/>
      <w:bookmarkEnd w:id="1912"/>
      <w:r w:rsidRPr="00975320">
        <w:rPr>
          <w:rFonts w:ascii="Arial" w:hAnsi="Arial" w:cs="Arial"/>
          <w:sz w:val="20"/>
          <w:szCs w:val="20"/>
        </w:rPr>
        <w:t>Governing Language and Law</w:t>
      </w:r>
      <w:bookmarkEnd w:id="1913"/>
      <w:bookmarkEnd w:id="1914"/>
      <w:bookmarkEnd w:id="1915"/>
      <w:bookmarkEnd w:id="1916"/>
      <w:bookmarkEnd w:id="1917"/>
      <w:bookmarkEnd w:id="1918"/>
      <w:bookmarkEnd w:id="1919"/>
      <w:bookmarkEnd w:id="1920"/>
      <w:bookmarkEnd w:id="192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This Contract shall be interpreted in accordance with the laws of the Republic of the Philippines.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22" w:name="_Toc100571531"/>
      <w:bookmarkStart w:id="1923" w:name="_Toc101169543"/>
      <w:bookmarkStart w:id="1924" w:name="_Toc101545692"/>
      <w:bookmarkStart w:id="1925" w:name="_Toc101545861"/>
      <w:bookmarkStart w:id="1926" w:name="_Toc102300351"/>
      <w:bookmarkStart w:id="1927" w:name="_Toc102300582"/>
      <w:bookmarkStart w:id="1928" w:name="_Toc240079196"/>
      <w:bookmarkStart w:id="1929" w:name="_Toc240079612"/>
      <w:bookmarkStart w:id="1930" w:name="_Toc242866359"/>
      <w:r w:rsidRPr="00975320">
        <w:rPr>
          <w:rFonts w:ascii="Arial" w:hAnsi="Arial" w:cs="Arial"/>
          <w:sz w:val="20"/>
          <w:szCs w:val="20"/>
        </w:rPr>
        <w:t>Communications</w:t>
      </w:r>
      <w:bookmarkEnd w:id="1922"/>
      <w:bookmarkEnd w:id="1923"/>
      <w:bookmarkEnd w:id="1924"/>
      <w:bookmarkEnd w:id="1925"/>
      <w:bookmarkEnd w:id="1926"/>
      <w:bookmarkEnd w:id="1927"/>
      <w:bookmarkEnd w:id="1928"/>
      <w:bookmarkEnd w:id="1929"/>
      <w:bookmarkEnd w:id="1930"/>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Communications between parties that are referred to in the Conditions shall be effective only when in writing.  A notice shall be effective only when it is received by the concerned party.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31" w:name="_Toc100571532"/>
      <w:bookmarkStart w:id="1932" w:name="_Toc101169544"/>
      <w:bookmarkStart w:id="1933" w:name="_Toc101545693"/>
      <w:bookmarkStart w:id="1934" w:name="_Toc101545862"/>
      <w:bookmarkStart w:id="1935" w:name="_Toc102300352"/>
      <w:bookmarkStart w:id="1936" w:name="_Toc102300583"/>
      <w:bookmarkStart w:id="1937" w:name="_Toc240079197"/>
      <w:bookmarkStart w:id="1938" w:name="_Toc240079613"/>
      <w:bookmarkStart w:id="1939" w:name="_Toc242866360"/>
      <w:r w:rsidRPr="00975320">
        <w:rPr>
          <w:rFonts w:ascii="Arial" w:hAnsi="Arial" w:cs="Arial"/>
          <w:sz w:val="20"/>
          <w:szCs w:val="20"/>
        </w:rPr>
        <w:t>Possession of Site</w:t>
      </w:r>
      <w:bookmarkEnd w:id="1931"/>
      <w:bookmarkEnd w:id="1932"/>
      <w:bookmarkEnd w:id="1933"/>
      <w:bookmarkEnd w:id="1934"/>
      <w:bookmarkEnd w:id="1935"/>
      <w:bookmarkEnd w:id="1936"/>
      <w:bookmarkEnd w:id="1937"/>
      <w:bookmarkEnd w:id="1938"/>
      <w:bookmarkEnd w:id="1939"/>
    </w:p>
    <w:p w:rsidR="00975320" w:rsidRPr="00975320" w:rsidRDefault="00975320" w:rsidP="00975320">
      <w:pPr>
        <w:pStyle w:val="Style1"/>
        <w:numPr>
          <w:ilvl w:val="2"/>
          <w:numId w:val="3"/>
        </w:numPr>
        <w:rPr>
          <w:rFonts w:ascii="Arial" w:hAnsi="Arial" w:cs="Arial"/>
          <w:sz w:val="20"/>
        </w:rPr>
      </w:pPr>
      <w:bookmarkStart w:id="1940" w:name="_Ref101250509"/>
      <w:bookmarkStart w:id="1941" w:name="_Ref36355583"/>
      <w:r w:rsidRPr="00975320">
        <w:rPr>
          <w:rFonts w:ascii="Arial" w:hAnsi="Arial" w:cs="Arial"/>
          <w:sz w:val="20"/>
        </w:rPr>
        <w:t xml:space="preserve">On the date specified in the </w:t>
      </w:r>
      <w:hyperlink w:anchor="scc5_1" w:history="1">
        <w:r w:rsidRPr="00975320">
          <w:rPr>
            <w:rStyle w:val="Hyperlink"/>
            <w:rFonts w:ascii="Arial" w:hAnsi="Arial" w:cs="Arial"/>
            <w:sz w:val="20"/>
            <w:szCs w:val="20"/>
          </w:rPr>
          <w:t>SCC</w:t>
        </w:r>
      </w:hyperlink>
      <w:r w:rsidRPr="00975320">
        <w:rPr>
          <w:rFonts w:ascii="Arial" w:hAnsi="Arial" w:cs="Arial"/>
          <w:sz w:val="20"/>
        </w:rPr>
        <w:t xml:space="preserve">, the Procuring Entity shall grant the Contractor possession of so much of the Site as may be required to enable it to proceed with the execution of the Works. If the Contractor suffers delay or incurs cost from failure on the part of the Procuring Entity to give possession in accordance with the terms of this clause, the Procuring Entity’s Representative shall give the Contractor a Contract </w:t>
      </w:r>
      <w:r w:rsidRPr="00975320">
        <w:rPr>
          <w:rFonts w:ascii="Arial" w:hAnsi="Arial" w:cs="Arial"/>
          <w:sz w:val="20"/>
        </w:rPr>
        <w:lastRenderedPageBreak/>
        <w:t>Time Extension and certify such sum as fair to cover the cost incurred, which sum shall be paid by Procuring Entity.</w:t>
      </w:r>
      <w:bookmarkEnd w:id="1940"/>
    </w:p>
    <w:p w:rsidR="00975320" w:rsidRPr="00975320" w:rsidRDefault="00975320" w:rsidP="00975320">
      <w:pPr>
        <w:pStyle w:val="Style1"/>
        <w:numPr>
          <w:ilvl w:val="2"/>
          <w:numId w:val="3"/>
        </w:numPr>
        <w:rPr>
          <w:rFonts w:ascii="Arial" w:hAnsi="Arial" w:cs="Arial"/>
          <w:sz w:val="20"/>
        </w:rPr>
      </w:pPr>
      <w:bookmarkStart w:id="1942" w:name="_Ref101250396"/>
      <w:r w:rsidRPr="00975320">
        <w:rPr>
          <w:rFonts w:ascii="Arial" w:hAnsi="Arial" w:cs="Arial"/>
          <w:sz w:val="20"/>
        </w:rPr>
        <w:t>If possession of a portion is not given by the date stated in the</w:t>
      </w:r>
      <w:r w:rsidRPr="00975320">
        <w:rPr>
          <w:rFonts w:ascii="Arial" w:hAnsi="Arial" w:cs="Arial"/>
          <w:b/>
          <w:sz w:val="20"/>
        </w:rPr>
        <w:t xml:space="preserve"> </w:t>
      </w:r>
      <w:hyperlink w:anchor="scc5_1" w:history="1">
        <w:r w:rsidRPr="00975320">
          <w:rPr>
            <w:rStyle w:val="Hyperlink"/>
            <w:rFonts w:ascii="Arial" w:hAnsi="Arial" w:cs="Arial"/>
            <w:b w:val="0"/>
            <w:sz w:val="20"/>
            <w:szCs w:val="20"/>
          </w:rPr>
          <w:t>SCC</w:t>
        </w:r>
      </w:hyperlink>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_Ref101250509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5.1</w:t>
      </w:r>
      <w:r w:rsidRPr="00975320">
        <w:rPr>
          <w:rFonts w:ascii="Arial" w:hAnsi="Arial" w:cs="Arial"/>
          <w:sz w:val="20"/>
        </w:rPr>
        <w:fldChar w:fldCharType="end"/>
      </w:r>
      <w:r w:rsidRPr="00975320">
        <w:rPr>
          <w:rFonts w:ascii="Arial" w:hAnsi="Arial" w:cs="Arial"/>
          <w:sz w:val="20"/>
        </w:rPr>
        <w:t xml:space="preserve">, the Procuring Entity will be deemed to have delayed the start of the relevant activities.  The resulting adjustments in contract time to address such delay shall be in accordance with </w:t>
      </w:r>
      <w:r w:rsidRPr="00975320">
        <w:rPr>
          <w:rFonts w:ascii="Arial" w:hAnsi="Arial" w:cs="Arial"/>
          <w:b/>
          <w:sz w:val="20"/>
        </w:rPr>
        <w:t xml:space="preserve">GCC </w:t>
      </w:r>
      <w:r w:rsidRPr="00975320">
        <w:rPr>
          <w:rFonts w:ascii="Arial" w:hAnsi="Arial" w:cs="Arial"/>
          <w:sz w:val="20"/>
        </w:rPr>
        <w:t xml:space="preserve">Clause </w:t>
      </w:r>
      <w:r w:rsidRPr="00975320">
        <w:rPr>
          <w:rFonts w:ascii="Arial" w:hAnsi="Arial" w:cs="Arial"/>
          <w:sz w:val="20"/>
        </w:rPr>
        <w:fldChar w:fldCharType="begin"/>
      </w:r>
      <w:r w:rsidRPr="00975320">
        <w:rPr>
          <w:rFonts w:ascii="Arial" w:hAnsi="Arial" w:cs="Arial"/>
          <w:sz w:val="20"/>
        </w:rPr>
        <w:instrText xml:space="preserve"> REF _Ref102186600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17</w:t>
      </w:r>
      <w:r w:rsidRPr="00975320">
        <w:rPr>
          <w:rFonts w:ascii="Arial" w:hAnsi="Arial" w:cs="Arial"/>
          <w:sz w:val="20"/>
        </w:rPr>
        <w:fldChar w:fldCharType="end"/>
      </w:r>
      <w:r w:rsidRPr="00975320">
        <w:rPr>
          <w:rFonts w:ascii="Arial" w:hAnsi="Arial" w:cs="Arial"/>
          <w:sz w:val="20"/>
        </w:rPr>
        <w:t>.</w:t>
      </w:r>
      <w:bookmarkEnd w:id="194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1941"/>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allow the Procuring Entity’s Representative and any person authorized by the Procuring Entity’s Representative access to the Site and to any place where work in connection with this Contract is being carried out or is intended to be carried out.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43" w:name="_Toc100571533"/>
      <w:bookmarkStart w:id="1944" w:name="_Toc101169545"/>
      <w:bookmarkStart w:id="1945" w:name="_Toc101545694"/>
      <w:bookmarkStart w:id="1946" w:name="_Toc101545863"/>
      <w:bookmarkStart w:id="1947" w:name="_Toc102300353"/>
      <w:bookmarkStart w:id="1948" w:name="_Toc102300584"/>
      <w:bookmarkStart w:id="1949" w:name="_Toc240079198"/>
      <w:bookmarkStart w:id="1950" w:name="_Toc240079614"/>
      <w:bookmarkStart w:id="1951" w:name="_Toc242866361"/>
      <w:r w:rsidRPr="00975320">
        <w:rPr>
          <w:rFonts w:ascii="Arial" w:hAnsi="Arial" w:cs="Arial"/>
          <w:sz w:val="20"/>
          <w:szCs w:val="20"/>
        </w:rPr>
        <w:t>The Contractor’s Obligations</w:t>
      </w:r>
      <w:bookmarkEnd w:id="1943"/>
      <w:bookmarkEnd w:id="1944"/>
      <w:bookmarkEnd w:id="1945"/>
      <w:bookmarkEnd w:id="1946"/>
      <w:bookmarkEnd w:id="1947"/>
      <w:bookmarkEnd w:id="1948"/>
      <w:bookmarkEnd w:id="1949"/>
      <w:bookmarkEnd w:id="1950"/>
      <w:bookmarkEnd w:id="195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carry out the Works properly and in accordance with this Contract. The Contractor shall provide all supervision, labor, Materials, Plant and Contractor's Equipment, which may be required. All Materials and Plant on Site shall be deemed to be the property of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commence execution of the Works on the Start Date and shall carry out the Works in accordance with the Program of Work submitted by the Contractor, as updated with the approval of the Procuring Entity’s Representative, and complete them by the Intended Completion Date.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responsible for the safety of all activities on the Site.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carry out all instructions of the Procuring Entity’s Representative that comply with the applicable laws where the Site is located.</w:t>
      </w:r>
    </w:p>
    <w:p w:rsidR="00975320" w:rsidRPr="00975320" w:rsidRDefault="00975320" w:rsidP="00975320">
      <w:pPr>
        <w:pStyle w:val="Style1"/>
        <w:numPr>
          <w:ilvl w:val="2"/>
          <w:numId w:val="3"/>
        </w:numPr>
        <w:rPr>
          <w:rFonts w:ascii="Arial" w:hAnsi="Arial" w:cs="Arial"/>
          <w:sz w:val="20"/>
        </w:rPr>
      </w:pPr>
      <w:bookmarkStart w:id="1952" w:name="_Ref36355896"/>
      <w:r w:rsidRPr="00975320">
        <w:rPr>
          <w:rFonts w:ascii="Arial" w:hAnsi="Arial" w:cs="Arial"/>
          <w:sz w:val="20"/>
        </w:rPr>
        <w:t xml:space="preserve">The Contractor shall employ the key personnel named in the Schedule of Key Personnel, as referred to in the </w:t>
      </w:r>
      <w:hyperlink w:anchor="scc6_5" w:history="1">
        <w:r w:rsidRPr="00975320">
          <w:rPr>
            <w:rStyle w:val="Hyperlink"/>
            <w:rFonts w:ascii="Arial" w:hAnsi="Arial" w:cs="Arial"/>
            <w:sz w:val="20"/>
            <w:szCs w:val="20"/>
          </w:rPr>
          <w:t>SCC</w:t>
        </w:r>
      </w:hyperlink>
      <w:r w:rsidRPr="00975320">
        <w:rPr>
          <w:rFonts w:ascii="Arial" w:hAnsi="Arial" w:cs="Arial"/>
          <w:sz w:val="20"/>
        </w:rPr>
        <w:t>, to carry out the supervision of the Works. The Procuring Entity will approve any proposed replacement of key personnel only if their relevant qualifications and abilities are equal to or better than those of the personnel listed in the Schedule.</w:t>
      </w:r>
      <w:bookmarkEnd w:id="195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Procuring Entity’s Representative asks the Contractor to remove a member of the Contractor’s staff or work force, for justifiable cause, the Contractor shall ensure that the person leaves the Site within seven (7) days and has no further connection with the Work in this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During Contract implementation, the Contractor and his subcontractors shall abide at all times by all labor laws, including child labor related enactments, and other relevant rules.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submit to the Procuring Entity for consent the name and particulars of the person authorized to receive instructions on behalf of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cooperate and share the Site with other contractors, public authorities, utilities, and the Procuring Entity between the dates given in the schedule of other contractors particularly when they shall require access to the Site.  The Contractor shall also provide facilities and services for them during this period.  The Procuring Entity may modify the schedule of other contractors, and shall notify the Contractor of any such modification thereto.</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Should anything of historical or other interest or of significant value be unexpectedly discovered on the Site, it shall be the property of the Procuring Entity.  The Contractor shall notify the Procuring Entity’s Representative of such discoveries and carry out the Procuring Entity’s Representative’s instructions in dealing with them.</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53" w:name="_Toc100571534"/>
      <w:bookmarkStart w:id="1954" w:name="_Toc101169546"/>
      <w:bookmarkStart w:id="1955" w:name="_Toc101545695"/>
      <w:bookmarkStart w:id="1956" w:name="_Toc101545864"/>
      <w:bookmarkStart w:id="1957" w:name="_Toc102300354"/>
      <w:bookmarkStart w:id="1958" w:name="_Toc102300585"/>
      <w:bookmarkStart w:id="1959" w:name="_Toc240079199"/>
      <w:bookmarkStart w:id="1960" w:name="_Toc240079615"/>
      <w:bookmarkStart w:id="1961" w:name="_Toc242866362"/>
      <w:r w:rsidRPr="00975320">
        <w:rPr>
          <w:rFonts w:ascii="Arial" w:hAnsi="Arial" w:cs="Arial"/>
          <w:sz w:val="20"/>
          <w:szCs w:val="20"/>
        </w:rPr>
        <w:t>Performance Security</w:t>
      </w:r>
      <w:bookmarkEnd w:id="1953"/>
      <w:bookmarkEnd w:id="1954"/>
      <w:bookmarkEnd w:id="1955"/>
      <w:bookmarkEnd w:id="1956"/>
      <w:bookmarkEnd w:id="1957"/>
      <w:bookmarkEnd w:id="1958"/>
      <w:bookmarkEnd w:id="1959"/>
      <w:bookmarkEnd w:id="1960"/>
      <w:bookmarkEnd w:id="1961"/>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62" w:name="_Ref33509947"/>
      <w:bookmarkStart w:id="1963" w:name="_Toc239473119"/>
      <w:bookmarkStart w:id="1964" w:name="_Toc239473737"/>
      <w:bookmarkStart w:id="1965" w:name="_Ref240880738"/>
      <w:bookmarkStart w:id="1966" w:name="_Ref240882371"/>
      <w:bookmarkStart w:id="1967" w:name="_Ref36356018"/>
      <w:r w:rsidRPr="00975320">
        <w:rPr>
          <w:rFonts w:ascii="Arial" w:hAnsi="Arial" w:cs="Arial"/>
          <w:sz w:val="20"/>
        </w:rPr>
        <w:t xml:space="preserve">Within ten (10) calendar days from receipt of the Notice of Award from the Procuring Entity but in no case later than the signing of the contract by both parties, the Contractor shall furnish the performance security in any of the forms prescribed in </w:t>
      </w:r>
      <w:r w:rsidRPr="00975320">
        <w:rPr>
          <w:rFonts w:ascii="Arial" w:hAnsi="Arial" w:cs="Arial"/>
          <w:b/>
          <w:sz w:val="20"/>
        </w:rPr>
        <w:t>ITB</w:t>
      </w:r>
      <w:r w:rsidRPr="00975320">
        <w:rPr>
          <w:rFonts w:ascii="Arial" w:hAnsi="Arial" w:cs="Arial"/>
          <w:sz w:val="20"/>
        </w:rPr>
        <w:t xml:space="preserve"> Clause </w:t>
      </w:r>
      <w:bookmarkEnd w:id="1962"/>
      <w:r w:rsidRPr="00975320">
        <w:rPr>
          <w:rFonts w:ascii="Arial" w:hAnsi="Arial" w:cs="Arial"/>
          <w:sz w:val="20"/>
        </w:rPr>
        <w:fldChar w:fldCharType="begin"/>
      </w:r>
      <w:r w:rsidRPr="00975320">
        <w:rPr>
          <w:rFonts w:ascii="Arial" w:hAnsi="Arial" w:cs="Arial"/>
          <w:sz w:val="20"/>
        </w:rPr>
        <w:instrText xml:space="preserve"> REF _Ref242758460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32.2</w:t>
      </w:r>
      <w:r w:rsidRPr="00975320">
        <w:rPr>
          <w:rFonts w:ascii="Arial" w:hAnsi="Arial" w:cs="Arial"/>
          <w:sz w:val="20"/>
        </w:rPr>
        <w:fldChar w:fldCharType="end"/>
      </w:r>
      <w:r w:rsidRPr="00975320">
        <w:rPr>
          <w:rFonts w:ascii="Arial" w:hAnsi="Arial" w:cs="Arial"/>
          <w:sz w:val="20"/>
        </w:rPr>
        <w:t>.</w:t>
      </w:r>
      <w:bookmarkEnd w:id="1963"/>
      <w:bookmarkEnd w:id="1964"/>
      <w:bookmarkEnd w:id="1965"/>
      <w:bookmarkEnd w:id="1966"/>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68" w:name="_Toc239473121"/>
      <w:bookmarkStart w:id="1969" w:name="_Toc239473739"/>
      <w:bookmarkStart w:id="1970" w:name="_Toc239473123"/>
      <w:bookmarkStart w:id="1971" w:name="_Toc239473741"/>
      <w:bookmarkStart w:id="1972" w:name="_Toc239473125"/>
      <w:bookmarkStart w:id="1973" w:name="_Toc239473743"/>
      <w:bookmarkEnd w:id="1968"/>
      <w:bookmarkEnd w:id="1969"/>
      <w:bookmarkEnd w:id="1970"/>
      <w:bookmarkEnd w:id="1971"/>
      <w:r w:rsidRPr="00975320">
        <w:rPr>
          <w:rFonts w:ascii="Arial" w:hAnsi="Arial" w:cs="Arial"/>
          <w:sz w:val="20"/>
        </w:rPr>
        <w:t>The performance security posted in favor of the Procuring Entity shall be forfeited in the event it is established that the Contractor is in default in any of its obligations under the Contract.</w:t>
      </w:r>
      <w:bookmarkEnd w:id="1972"/>
      <w:bookmarkEnd w:id="1973"/>
      <w:r w:rsidRPr="00975320">
        <w:rPr>
          <w:rFonts w:ascii="Arial" w:hAnsi="Arial" w:cs="Arial"/>
          <w:sz w:val="20"/>
        </w:rPr>
        <w:t xml:space="preserve"> </w:t>
      </w:r>
      <w:bookmarkStart w:id="1974" w:name="_Toc239473126"/>
      <w:bookmarkStart w:id="1975" w:name="_Toc239473744"/>
      <w:bookmarkStart w:id="1976" w:name="_Toc239473128"/>
      <w:bookmarkStart w:id="1977" w:name="_Toc239473746"/>
      <w:bookmarkEnd w:id="1974"/>
      <w:bookmarkEnd w:id="1975"/>
      <w:bookmarkEnd w:id="1976"/>
      <w:bookmarkEnd w:id="1977"/>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78" w:name="_Toc239473129"/>
      <w:bookmarkStart w:id="1979" w:name="_Toc239473747"/>
      <w:bookmarkStart w:id="1980" w:name="_Ref33510461"/>
      <w:r w:rsidRPr="00975320">
        <w:rPr>
          <w:rFonts w:ascii="Arial" w:hAnsi="Arial" w:cs="Arial"/>
          <w:sz w:val="20"/>
        </w:rPr>
        <w:t>The performance security shall remain valid until issuance by the Procuring Entity of the Certificate of Final Acceptance.</w:t>
      </w:r>
      <w:bookmarkEnd w:id="1978"/>
      <w:bookmarkEnd w:id="1979"/>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81" w:name="_Toc239473130"/>
      <w:bookmarkStart w:id="1982" w:name="_Toc239473748"/>
      <w:bookmarkStart w:id="1983" w:name="_Toc239473131"/>
      <w:bookmarkStart w:id="1984" w:name="_Toc239473749"/>
      <w:bookmarkStart w:id="1985" w:name="_Ref240880811"/>
      <w:bookmarkEnd w:id="1981"/>
      <w:bookmarkEnd w:id="1982"/>
      <w:r w:rsidRPr="00975320">
        <w:rPr>
          <w:rFonts w:ascii="Arial" w:hAnsi="Arial" w:cs="Arial"/>
          <w:sz w:val="20"/>
        </w:rPr>
        <w:t>The performance security may be released by the Procuring Entity and returned to the Contractor after the issuance of the Certificate of Final Acceptance subject to the following conditions:</w:t>
      </w:r>
      <w:bookmarkEnd w:id="1980"/>
      <w:bookmarkEnd w:id="1983"/>
      <w:bookmarkEnd w:id="1984"/>
      <w:bookmarkEnd w:id="1985"/>
    </w:p>
    <w:p w:rsidR="00975320" w:rsidRPr="00975320" w:rsidRDefault="00975320" w:rsidP="00975320">
      <w:pPr>
        <w:pStyle w:val="Style1"/>
        <w:numPr>
          <w:ilvl w:val="3"/>
          <w:numId w:val="3"/>
        </w:numPr>
        <w:rPr>
          <w:rFonts w:ascii="Arial" w:hAnsi="Arial" w:cs="Arial"/>
          <w:sz w:val="20"/>
        </w:rPr>
      </w:pPr>
      <w:bookmarkStart w:id="1986" w:name="_Toc239473132"/>
      <w:bookmarkStart w:id="1987" w:name="_Toc239473750"/>
      <w:bookmarkStart w:id="1988" w:name="_Toc239473133"/>
      <w:bookmarkStart w:id="1989" w:name="_Toc239473751"/>
      <w:bookmarkEnd w:id="1986"/>
      <w:bookmarkEnd w:id="1987"/>
      <w:r w:rsidRPr="00975320">
        <w:rPr>
          <w:rFonts w:ascii="Arial" w:hAnsi="Arial" w:cs="Arial"/>
          <w:sz w:val="20"/>
        </w:rPr>
        <w:t>There are no pending claims against the Contractor or the surety company filed by the Procuring Entity;</w:t>
      </w:r>
      <w:bookmarkEnd w:id="1988"/>
      <w:bookmarkEnd w:id="1989"/>
    </w:p>
    <w:p w:rsidR="00975320" w:rsidRPr="00975320" w:rsidRDefault="00975320" w:rsidP="00975320">
      <w:pPr>
        <w:pStyle w:val="Style1"/>
        <w:numPr>
          <w:ilvl w:val="3"/>
          <w:numId w:val="3"/>
        </w:numPr>
        <w:rPr>
          <w:rFonts w:ascii="Arial" w:hAnsi="Arial" w:cs="Arial"/>
          <w:sz w:val="20"/>
        </w:rPr>
      </w:pPr>
      <w:bookmarkStart w:id="1990" w:name="_Toc239473134"/>
      <w:bookmarkStart w:id="1991" w:name="_Toc239473752"/>
      <w:r w:rsidRPr="00975320">
        <w:rPr>
          <w:rFonts w:ascii="Arial" w:hAnsi="Arial" w:cs="Arial"/>
          <w:sz w:val="20"/>
        </w:rPr>
        <w:t>The Contractor has no pending claims for labor and materials filed against it; and</w:t>
      </w:r>
      <w:bookmarkEnd w:id="1990"/>
      <w:bookmarkEnd w:id="1991"/>
    </w:p>
    <w:p w:rsidR="00975320" w:rsidRPr="00975320" w:rsidRDefault="00975320" w:rsidP="00975320">
      <w:pPr>
        <w:pStyle w:val="Style1"/>
        <w:numPr>
          <w:ilvl w:val="3"/>
          <w:numId w:val="3"/>
        </w:numPr>
        <w:rPr>
          <w:rFonts w:ascii="Arial" w:hAnsi="Arial" w:cs="Arial"/>
          <w:sz w:val="20"/>
        </w:rPr>
      </w:pPr>
      <w:bookmarkStart w:id="1992" w:name="_Toc239473135"/>
      <w:bookmarkStart w:id="1993" w:name="_Toc239473753"/>
      <w:bookmarkStart w:id="1994" w:name="_Ref240881733"/>
      <w:bookmarkStart w:id="1995" w:name="_Ref240882481"/>
      <w:r w:rsidRPr="00975320">
        <w:rPr>
          <w:rFonts w:ascii="Arial" w:hAnsi="Arial" w:cs="Arial"/>
          <w:sz w:val="20"/>
        </w:rPr>
        <w:t xml:space="preserve">Other terms specified in the </w:t>
      </w:r>
      <w:hyperlink w:anchor="scc7_4c" w:history="1">
        <w:r w:rsidRPr="00975320">
          <w:rPr>
            <w:rStyle w:val="Hyperlink"/>
            <w:rFonts w:ascii="Arial" w:hAnsi="Arial" w:cs="Arial"/>
            <w:sz w:val="20"/>
            <w:szCs w:val="20"/>
          </w:rPr>
          <w:t>SCC</w:t>
        </w:r>
      </w:hyperlink>
      <w:r w:rsidRPr="00975320">
        <w:rPr>
          <w:rFonts w:ascii="Arial" w:hAnsi="Arial" w:cs="Arial"/>
          <w:sz w:val="20"/>
        </w:rPr>
        <w:t>.</w:t>
      </w:r>
      <w:bookmarkEnd w:id="1992"/>
      <w:bookmarkEnd w:id="1993"/>
      <w:bookmarkEnd w:id="1994"/>
      <w:bookmarkEnd w:id="1995"/>
    </w:p>
    <w:bookmarkEnd w:id="1967"/>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Contractor shall post an additional performance security following the amount and form specified in </w:t>
      </w:r>
      <w:r w:rsidRPr="00975320">
        <w:rPr>
          <w:rFonts w:ascii="Arial" w:hAnsi="Arial" w:cs="Arial"/>
          <w:b/>
          <w:sz w:val="20"/>
        </w:rPr>
        <w:t>ITB</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_Ref242758460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32.2</w:t>
      </w:r>
      <w:r w:rsidRPr="00975320">
        <w:rPr>
          <w:rFonts w:ascii="Arial" w:hAnsi="Arial" w:cs="Arial"/>
          <w:sz w:val="20"/>
        </w:rPr>
        <w:fldChar w:fldCharType="end"/>
      </w:r>
      <w:r w:rsidRPr="00975320">
        <w:rPr>
          <w:rFonts w:ascii="Arial" w:hAnsi="Arial" w:cs="Arial"/>
          <w:sz w:val="20"/>
        </w:rPr>
        <w:t xml:space="preserve"> to cover any cumulative increase of more than ten percent (10%) over the original value of the contract as a result of amendments to order or change orders, extra work orders and supplemental agreements, as the case may be.  The Contractor shall cause the extension of the validity of the performance security to cover approved contract time extensions.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case of a reduction in the contract value or for partially completed Works under the contract which are usable and accepted by the Procuring Entity the use of which, in the judgment of the implementing agency or the Procuring Entity, will not affect the structural integrity of the entire project,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975320" w:rsidRPr="00975320" w:rsidRDefault="00975320" w:rsidP="00975320">
      <w:pPr>
        <w:pStyle w:val="Style1"/>
        <w:numPr>
          <w:ilvl w:val="2"/>
          <w:numId w:val="3"/>
        </w:numPr>
        <w:rPr>
          <w:rFonts w:ascii="Arial" w:hAnsi="Arial" w:cs="Arial"/>
          <w:sz w:val="20"/>
        </w:rPr>
      </w:pPr>
      <w:bookmarkStart w:id="1996" w:name="_Ref260141484"/>
      <w:r w:rsidRPr="00975320">
        <w:rPr>
          <w:rFonts w:ascii="Arial" w:hAnsi="Arial" w:cs="Arial"/>
          <w:sz w:val="20"/>
        </w:rPr>
        <w:t xml:space="preserve">Unless otherwise indicated in the </w:t>
      </w:r>
      <w:hyperlink w:anchor="scc7_7" w:history="1">
        <w:r w:rsidRPr="00975320">
          <w:rPr>
            <w:rStyle w:val="Hyperlink"/>
            <w:rFonts w:ascii="Arial" w:hAnsi="Arial" w:cs="Arial"/>
            <w:sz w:val="20"/>
            <w:szCs w:val="20"/>
          </w:rPr>
          <w:t>SCC</w:t>
        </w:r>
      </w:hyperlink>
      <w:r w:rsidRPr="00975320">
        <w:rPr>
          <w:rFonts w:ascii="Arial" w:hAnsi="Arial" w:cs="Arial"/>
          <w:sz w:val="20"/>
        </w:rPr>
        <w:t>, the Contractor, by entering into the Contract with the Procuring Entity, acknowledges the right of the Procuring Entity to institute action pursuant to  Act 3688 against any subcontractor be they an individual, firm, partnership, corporation, or association supplying the Contractor with labor, materials and/or equipment for the performance of this Contract.</w:t>
      </w:r>
      <w:bookmarkEnd w:id="1996"/>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97" w:name="_Toc100571535"/>
      <w:bookmarkStart w:id="1998" w:name="_Ref100626255"/>
      <w:bookmarkStart w:id="1999" w:name="_Ref100626260"/>
      <w:bookmarkStart w:id="2000" w:name="_Ref100691540"/>
      <w:bookmarkStart w:id="2001" w:name="_Toc101169547"/>
      <w:bookmarkStart w:id="2002" w:name="_Toc101545696"/>
      <w:bookmarkStart w:id="2003" w:name="_Toc101545865"/>
      <w:bookmarkStart w:id="2004" w:name="_Toc102300355"/>
      <w:bookmarkStart w:id="2005" w:name="_Toc102300586"/>
      <w:bookmarkStart w:id="2006" w:name="_Toc240079200"/>
      <w:bookmarkStart w:id="2007" w:name="_Toc240079616"/>
      <w:bookmarkStart w:id="2008" w:name="_Toc242866363"/>
      <w:r w:rsidRPr="00975320">
        <w:rPr>
          <w:rFonts w:ascii="Arial" w:hAnsi="Arial" w:cs="Arial"/>
          <w:sz w:val="20"/>
          <w:szCs w:val="20"/>
        </w:rPr>
        <w:t>Subcontracting</w:t>
      </w:r>
      <w:bookmarkEnd w:id="1997"/>
      <w:bookmarkEnd w:id="1998"/>
      <w:bookmarkEnd w:id="1999"/>
      <w:bookmarkEnd w:id="2000"/>
      <w:bookmarkEnd w:id="2001"/>
      <w:bookmarkEnd w:id="2002"/>
      <w:bookmarkEnd w:id="2003"/>
      <w:bookmarkEnd w:id="2004"/>
      <w:bookmarkEnd w:id="2005"/>
      <w:bookmarkEnd w:id="2006"/>
      <w:bookmarkEnd w:id="2007"/>
      <w:bookmarkEnd w:id="2008"/>
    </w:p>
    <w:p w:rsidR="00975320" w:rsidRPr="00975320" w:rsidRDefault="00975320" w:rsidP="00975320">
      <w:pPr>
        <w:pStyle w:val="Style1"/>
        <w:numPr>
          <w:ilvl w:val="2"/>
          <w:numId w:val="3"/>
        </w:numPr>
        <w:rPr>
          <w:rFonts w:ascii="Arial" w:hAnsi="Arial" w:cs="Arial"/>
          <w:sz w:val="20"/>
        </w:rPr>
      </w:pPr>
      <w:bookmarkStart w:id="2009" w:name="_Ref100595113"/>
      <w:r w:rsidRPr="00975320">
        <w:rPr>
          <w:rFonts w:ascii="Arial" w:hAnsi="Arial" w:cs="Arial"/>
          <w:sz w:val="20"/>
        </w:rPr>
        <w:t xml:space="preserve">Unless otherwise indicated in the </w:t>
      </w:r>
      <w:hyperlink w:anchor="scc8_1"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 xml:space="preserve">the Contractor cannot subcontract Works more than the percentage specified in </w:t>
      </w:r>
      <w:r w:rsidRPr="00975320">
        <w:rPr>
          <w:rFonts w:ascii="Arial" w:hAnsi="Arial" w:cs="Arial"/>
          <w:b/>
          <w:sz w:val="20"/>
        </w:rPr>
        <w:t>BDS</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_Ref242700042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8.1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Subcontracting of any portion of the Works does not relieve the Contractor of any liability or obligation under this Contract.  The Contractor will be responsible for the acts, defaults, and negligence of any subcontractor, its agents, servants or workmen </w:t>
      </w:r>
      <w:r w:rsidRPr="00975320">
        <w:rPr>
          <w:rFonts w:ascii="Arial" w:hAnsi="Arial" w:cs="Arial"/>
          <w:sz w:val="20"/>
        </w:rPr>
        <w:lastRenderedPageBreak/>
        <w:t>as fully as if these were the Contractor’s own acts, defaults, or negligence, or those of its agents, servants or workmen.</w:t>
      </w:r>
      <w:bookmarkEnd w:id="2009"/>
    </w:p>
    <w:p w:rsidR="00975320" w:rsidRPr="00975320" w:rsidRDefault="00975320" w:rsidP="00975320">
      <w:pPr>
        <w:pStyle w:val="Style1"/>
        <w:numPr>
          <w:ilvl w:val="2"/>
          <w:numId w:val="3"/>
        </w:numPr>
        <w:rPr>
          <w:rFonts w:ascii="Arial" w:hAnsi="Arial" w:cs="Arial"/>
          <w:sz w:val="20"/>
        </w:rPr>
      </w:pPr>
      <w:bookmarkStart w:id="2010" w:name="_Ref101177282"/>
      <w:r w:rsidRPr="00975320">
        <w:rPr>
          <w:rFonts w:ascii="Arial" w:hAnsi="Arial" w:cs="Arial"/>
          <w:sz w:val="20"/>
        </w:rPr>
        <w:t>If subcontracting is allowed. The contractor may identify its subcontractor during contract implementation stage. Subcontractors disclosed and identified during the bidding may be changed during the implementation of this Contract. In either case, subcontractors must submit the documentary requirements under ITB Clause 12 and comply wit</w:t>
      </w:r>
      <w:bookmarkEnd w:id="2010"/>
      <w:r w:rsidRPr="00975320">
        <w:rPr>
          <w:rFonts w:ascii="Arial" w:hAnsi="Arial" w:cs="Arial"/>
          <w:sz w:val="20"/>
        </w:rPr>
        <w:t xml:space="preserve">h the eligibility criteria specified in the </w:t>
      </w:r>
      <w:r w:rsidRPr="00975320">
        <w:rPr>
          <w:rFonts w:ascii="Arial" w:hAnsi="Arial" w:cs="Arial"/>
          <w:b/>
          <w:sz w:val="20"/>
        </w:rPr>
        <w:t>BDS</w:t>
      </w:r>
      <w:r w:rsidRPr="00975320">
        <w:rPr>
          <w:rFonts w:ascii="Arial" w:hAnsi="Arial" w:cs="Arial"/>
          <w:sz w:val="20"/>
        </w:rPr>
        <w:t>. In the event that any subcontractor is found by any Procuring Entity to be eligible, the subcontracting of such portion of the Works shall be disallowed.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11" w:name="_Toc240795142"/>
      <w:bookmarkStart w:id="2012" w:name="_Ref100559695"/>
      <w:bookmarkStart w:id="2013" w:name="_Toc100571536"/>
      <w:bookmarkStart w:id="2014" w:name="_Toc101169548"/>
      <w:bookmarkStart w:id="2015" w:name="_Toc101545697"/>
      <w:bookmarkStart w:id="2016" w:name="_Toc101545866"/>
      <w:bookmarkStart w:id="2017" w:name="_Toc102300356"/>
      <w:bookmarkStart w:id="2018" w:name="_Toc102300587"/>
      <w:bookmarkStart w:id="2019" w:name="_Toc240079201"/>
      <w:bookmarkStart w:id="2020" w:name="_Toc240079617"/>
      <w:bookmarkStart w:id="2021" w:name="_Toc242866364"/>
      <w:bookmarkEnd w:id="2011"/>
      <w:r w:rsidRPr="00975320">
        <w:rPr>
          <w:rFonts w:ascii="Arial" w:hAnsi="Arial" w:cs="Arial"/>
          <w:sz w:val="20"/>
          <w:szCs w:val="20"/>
        </w:rPr>
        <w:t>Liquidated Damages</w:t>
      </w:r>
      <w:bookmarkEnd w:id="2012"/>
      <w:bookmarkEnd w:id="2013"/>
      <w:bookmarkEnd w:id="2014"/>
      <w:bookmarkEnd w:id="2015"/>
      <w:bookmarkEnd w:id="2016"/>
      <w:bookmarkEnd w:id="2017"/>
      <w:bookmarkEnd w:id="2018"/>
      <w:bookmarkEnd w:id="2019"/>
      <w:bookmarkEnd w:id="2020"/>
      <w:bookmarkEnd w:id="2021"/>
    </w:p>
    <w:p w:rsidR="00975320" w:rsidRPr="00975320" w:rsidRDefault="00975320" w:rsidP="00975320">
      <w:pPr>
        <w:pStyle w:val="Style1"/>
        <w:numPr>
          <w:ilvl w:val="2"/>
          <w:numId w:val="3"/>
        </w:numPr>
        <w:rPr>
          <w:rFonts w:ascii="Arial" w:hAnsi="Arial" w:cs="Arial"/>
          <w:sz w:val="20"/>
        </w:rPr>
      </w:pPr>
      <w:bookmarkStart w:id="2022" w:name="_Ref36362523"/>
      <w:r w:rsidRPr="00975320">
        <w:rPr>
          <w:rFonts w:ascii="Arial" w:hAnsi="Arial" w:cs="Arial"/>
          <w:sz w:val="20"/>
        </w:rPr>
        <w:t>The Contractor shall pay liquidated damages to the Procuring Entity for each day that the Completion Date is later than the Intended Completion Date.  The applicable liquidated damages is at least one-tenth (1/10) of a percent of the cost of the unperformed portion for every day of delay.  The total amount of liquidated damages shall not exceed ten percent (10%) of the amount of the contract.  The Procuring Entity may deduct liquidated damages from payments due to the Contractor.  Payment of liquidated damages shall not affect the Contractor’s liabilities.</w:t>
      </w:r>
      <w:bookmarkEnd w:id="2022"/>
      <w:r w:rsidRPr="00975320">
        <w:rPr>
          <w:rFonts w:ascii="Arial" w:hAnsi="Arial" w:cs="Arial"/>
          <w:sz w:val="20"/>
        </w:rPr>
        <w:t xml:space="preserve"> Once the cumulative amount of liquidated damages reaches ten percent (10%) of the amount of this Contract, the Procuring Entity may rescind or terminate this Contract, without prejudice to other courses of action and remedies available under the circumstances.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Intended Completion Date is extended after liquidated damages have been paid, the Engineer of the Procuring Entity shall correct any overpayment of liquidated damages by the Contractor by adjusting the next payment certificate. </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23" w:name="_Toc100571537"/>
      <w:bookmarkStart w:id="2024" w:name="_Toc101169549"/>
      <w:bookmarkStart w:id="2025" w:name="_Toc101545698"/>
      <w:bookmarkStart w:id="2026" w:name="_Toc101545867"/>
      <w:bookmarkStart w:id="2027" w:name="_Toc102300357"/>
      <w:bookmarkStart w:id="2028" w:name="_Toc102300588"/>
      <w:bookmarkStart w:id="2029" w:name="_Toc240079202"/>
      <w:bookmarkStart w:id="2030" w:name="_Toc240079618"/>
      <w:bookmarkStart w:id="2031" w:name="_Ref242253013"/>
      <w:bookmarkStart w:id="2032" w:name="_Toc242866365"/>
      <w:r w:rsidRPr="00975320">
        <w:rPr>
          <w:rFonts w:ascii="Arial" w:hAnsi="Arial" w:cs="Arial"/>
          <w:sz w:val="20"/>
          <w:szCs w:val="20"/>
        </w:rPr>
        <w:t>Site Investigation Reports</w:t>
      </w:r>
      <w:bookmarkEnd w:id="2023"/>
      <w:bookmarkEnd w:id="2024"/>
      <w:bookmarkEnd w:id="2025"/>
      <w:bookmarkEnd w:id="2026"/>
      <w:bookmarkEnd w:id="2027"/>
      <w:bookmarkEnd w:id="2028"/>
      <w:bookmarkEnd w:id="2029"/>
      <w:bookmarkEnd w:id="2030"/>
      <w:bookmarkEnd w:id="2031"/>
      <w:bookmarkEnd w:id="2032"/>
    </w:p>
    <w:p w:rsidR="00975320" w:rsidRPr="00975320" w:rsidRDefault="00975320" w:rsidP="00975320">
      <w:pPr>
        <w:pStyle w:val="Style2"/>
        <w:numPr>
          <w:ilvl w:val="0"/>
          <w:numId w:val="0"/>
        </w:numPr>
        <w:ind w:left="720"/>
        <w:rPr>
          <w:rFonts w:ascii="Arial" w:hAnsi="Arial" w:cs="Arial"/>
          <w:sz w:val="20"/>
        </w:rPr>
      </w:pPr>
      <w:bookmarkStart w:id="2033" w:name="_Ref48462905"/>
      <w:r w:rsidRPr="00975320">
        <w:rPr>
          <w:rFonts w:ascii="Arial" w:hAnsi="Arial" w:cs="Arial"/>
          <w:sz w:val="20"/>
        </w:rPr>
        <w:t xml:space="preserve">The Contractor, in preparing the Bid, shall rely on any Site Investigation Reports referred to in the </w:t>
      </w:r>
      <w:hyperlink w:anchor="scc10_1"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supplemented by any information obtained by the Contractor.</w:t>
      </w:r>
      <w:bookmarkEnd w:id="2033"/>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34" w:name="_Toc100571538"/>
      <w:bookmarkStart w:id="2035" w:name="_Toc101169550"/>
      <w:bookmarkStart w:id="2036" w:name="_Toc101545699"/>
      <w:bookmarkStart w:id="2037" w:name="_Toc101545868"/>
      <w:bookmarkStart w:id="2038" w:name="_Toc102300358"/>
      <w:bookmarkStart w:id="2039" w:name="_Toc102300589"/>
      <w:bookmarkStart w:id="2040" w:name="_Toc240079203"/>
      <w:bookmarkStart w:id="2041" w:name="_Toc240079619"/>
      <w:bookmarkStart w:id="2042" w:name="_Toc242866366"/>
      <w:r w:rsidRPr="00975320">
        <w:rPr>
          <w:rFonts w:ascii="Arial" w:hAnsi="Arial" w:cs="Arial"/>
          <w:sz w:val="20"/>
          <w:szCs w:val="20"/>
        </w:rPr>
        <w:t>The Procuring Entity, Licenses and Permits</w:t>
      </w:r>
      <w:bookmarkEnd w:id="2034"/>
      <w:bookmarkEnd w:id="2035"/>
      <w:bookmarkEnd w:id="2036"/>
      <w:bookmarkEnd w:id="2037"/>
      <w:bookmarkEnd w:id="2038"/>
      <w:bookmarkEnd w:id="2039"/>
      <w:bookmarkEnd w:id="2040"/>
      <w:bookmarkEnd w:id="2041"/>
      <w:bookmarkEnd w:id="2042"/>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 shall, if requested by the Contractor, assist him in applying for permits, licenses or approvals, which are required for the Works.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43" w:name="_Toc101545700"/>
      <w:bookmarkStart w:id="2044" w:name="_Toc101545869"/>
      <w:bookmarkStart w:id="2045" w:name="_Toc102300359"/>
      <w:bookmarkStart w:id="2046" w:name="_Toc102300590"/>
      <w:bookmarkStart w:id="2047" w:name="_Toc240079204"/>
      <w:bookmarkStart w:id="2048" w:name="_Toc240079620"/>
      <w:bookmarkStart w:id="2049" w:name="_Toc242866367"/>
      <w:r w:rsidRPr="00975320">
        <w:rPr>
          <w:rFonts w:ascii="Arial" w:hAnsi="Arial" w:cs="Arial"/>
          <w:sz w:val="20"/>
          <w:szCs w:val="20"/>
        </w:rPr>
        <w:t>Contractor’s Risk and Warranty</w:t>
      </w:r>
      <w:bookmarkEnd w:id="2043"/>
      <w:bookmarkEnd w:id="2044"/>
      <w:r w:rsidRPr="00975320">
        <w:rPr>
          <w:rFonts w:ascii="Arial" w:hAnsi="Arial" w:cs="Arial"/>
          <w:sz w:val="20"/>
          <w:szCs w:val="20"/>
        </w:rPr>
        <w:t xml:space="preserve"> Security</w:t>
      </w:r>
      <w:bookmarkEnd w:id="2045"/>
      <w:bookmarkEnd w:id="2046"/>
      <w:bookmarkEnd w:id="2047"/>
      <w:bookmarkEnd w:id="2048"/>
      <w:bookmarkEnd w:id="204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Contractor shall assume full responsibility for the Works from the time project construction commenced up to final acceptance by the Procuring Entity and shall be held responsible for any damage or destruction of the Works except those occasioned by </w:t>
      </w:r>
      <w:r w:rsidRPr="00975320">
        <w:rPr>
          <w:rFonts w:ascii="Arial" w:hAnsi="Arial" w:cs="Arial"/>
          <w:i/>
          <w:sz w:val="20"/>
        </w:rPr>
        <w:t>force majeure</w:t>
      </w:r>
      <w:r w:rsidRPr="00975320">
        <w:rPr>
          <w:rFonts w:ascii="Arial" w:hAnsi="Arial" w:cs="Arial"/>
          <w:sz w:val="20"/>
        </w:rPr>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975320" w:rsidRPr="00975320" w:rsidRDefault="00975320" w:rsidP="00975320">
      <w:pPr>
        <w:pStyle w:val="Style1"/>
        <w:numPr>
          <w:ilvl w:val="2"/>
          <w:numId w:val="3"/>
        </w:numPr>
        <w:rPr>
          <w:rFonts w:ascii="Arial" w:hAnsi="Arial" w:cs="Arial"/>
          <w:snapToGrid w:val="0"/>
          <w:sz w:val="20"/>
        </w:rPr>
      </w:pPr>
      <w:bookmarkStart w:id="2050" w:name="_Ref98146250"/>
      <w:bookmarkStart w:id="2051" w:name="_Ref101543554"/>
      <w:r w:rsidRPr="00975320">
        <w:rPr>
          <w:rFonts w:ascii="Arial" w:hAnsi="Arial" w:cs="Arial"/>
          <w:snapToGrid w:val="0"/>
          <w:sz w:val="20"/>
        </w:rPr>
        <w:t xml:space="preserve">The defects liability period for infrastructure projects shall be one year from contract completion up to final acceptance by the </w:t>
      </w:r>
      <w:r w:rsidRPr="00975320">
        <w:rPr>
          <w:rFonts w:ascii="Arial" w:hAnsi="Arial" w:cs="Arial"/>
          <w:sz w:val="20"/>
        </w:rPr>
        <w:t>Procuring Entity</w:t>
      </w:r>
      <w:r w:rsidRPr="00975320">
        <w:rPr>
          <w:rFonts w:ascii="Arial" w:hAnsi="Arial" w:cs="Arial"/>
          <w:snapToGrid w:val="0"/>
          <w:sz w:val="20"/>
        </w:rPr>
        <w:t>.  During this period, the Contractor shall undertake the repair works, at his own expense, of any damage to the Works on account of the use of materials of inferior quality within ninety (90) days from the time the HoPE</w:t>
      </w:r>
      <w:r w:rsidRPr="00975320">
        <w:rPr>
          <w:rFonts w:ascii="Arial" w:hAnsi="Arial" w:cs="Arial"/>
          <w:sz w:val="20"/>
        </w:rPr>
        <w:t xml:space="preserve"> </w:t>
      </w:r>
      <w:r w:rsidRPr="00975320">
        <w:rPr>
          <w:rFonts w:ascii="Arial" w:hAnsi="Arial" w:cs="Arial"/>
          <w:snapToGrid w:val="0"/>
          <w:sz w:val="20"/>
        </w:rPr>
        <w:t xml:space="preserve">has issued an order to undertake repair.  In case of failure or refusal to comply with this mandate, the </w:t>
      </w:r>
      <w:r w:rsidRPr="00975320">
        <w:rPr>
          <w:rFonts w:ascii="Arial" w:hAnsi="Arial" w:cs="Arial"/>
          <w:sz w:val="20"/>
        </w:rPr>
        <w:t xml:space="preserve">Procuring Entity </w:t>
      </w:r>
      <w:r w:rsidRPr="00975320">
        <w:rPr>
          <w:rFonts w:ascii="Arial" w:hAnsi="Arial" w:cs="Arial"/>
          <w:snapToGrid w:val="0"/>
          <w:sz w:val="20"/>
        </w:rPr>
        <w:t>shall undertake such repair works and shall be entitled to full reimbursement of expenses incurred therein upon demand.</w:t>
      </w:r>
    </w:p>
    <w:p w:rsidR="00975320" w:rsidRPr="00975320" w:rsidRDefault="00975320" w:rsidP="00975320">
      <w:pPr>
        <w:pStyle w:val="Style1"/>
        <w:numPr>
          <w:ilvl w:val="2"/>
          <w:numId w:val="3"/>
        </w:numPr>
        <w:rPr>
          <w:rFonts w:ascii="Arial" w:hAnsi="Arial" w:cs="Arial"/>
          <w:sz w:val="20"/>
        </w:rPr>
      </w:pPr>
      <w:bookmarkStart w:id="2052" w:name="_Ref260141548"/>
      <w:r w:rsidRPr="00975320">
        <w:rPr>
          <w:rFonts w:ascii="Arial" w:hAnsi="Arial" w:cs="Arial"/>
          <w:sz w:val="20"/>
        </w:rPr>
        <w:t xml:space="preserve">Unless otherwise indicated in the </w:t>
      </w:r>
      <w:hyperlink w:anchor="scc12_3" w:history="1">
        <w:r w:rsidRPr="00975320">
          <w:rPr>
            <w:rStyle w:val="Hyperlink"/>
            <w:rFonts w:ascii="Arial" w:hAnsi="Arial" w:cs="Arial"/>
            <w:sz w:val="20"/>
            <w:szCs w:val="20"/>
          </w:rPr>
          <w:t>SCC</w:t>
        </w:r>
      </w:hyperlink>
      <w:r w:rsidRPr="00975320">
        <w:rPr>
          <w:rFonts w:ascii="Arial" w:hAnsi="Arial" w:cs="Arial"/>
          <w:sz w:val="20"/>
        </w:rPr>
        <w:t xml:space="preserve">, in case the Contractor fails to comply with the preceding paragraph, the Procuring Entity shall forfeit its performance security, subject its property(ies) to attachment or garnishment proceedings, and perpetually </w:t>
      </w:r>
      <w:r w:rsidRPr="00975320">
        <w:rPr>
          <w:rFonts w:ascii="Arial" w:hAnsi="Arial" w:cs="Arial"/>
          <w:sz w:val="20"/>
        </w:rPr>
        <w:lastRenderedPageBreak/>
        <w:t>disqualify it from participating in any public bidding. All payables of the GoP in his favor shall be offset to recover the costs.</w:t>
      </w:r>
      <w:bookmarkEnd w:id="2052"/>
      <w:r w:rsidRPr="00975320">
        <w:rPr>
          <w:rFonts w:ascii="Arial" w:hAnsi="Arial" w:cs="Arial"/>
          <w:sz w:val="20"/>
        </w:rPr>
        <w:t xml:space="preserve"> </w:t>
      </w:r>
    </w:p>
    <w:p w:rsidR="00975320" w:rsidRPr="00975320" w:rsidRDefault="00975320" w:rsidP="00975320">
      <w:pPr>
        <w:pStyle w:val="Style1"/>
        <w:numPr>
          <w:ilvl w:val="2"/>
          <w:numId w:val="3"/>
        </w:numPr>
        <w:rPr>
          <w:rFonts w:ascii="Arial" w:hAnsi="Arial" w:cs="Arial"/>
          <w:sz w:val="20"/>
        </w:rPr>
      </w:pPr>
      <w:bookmarkStart w:id="2053" w:name="_Ref103481533"/>
      <w:r w:rsidRPr="00975320">
        <w:rPr>
          <w:rFonts w:ascii="Arial" w:hAnsi="Arial" w:cs="Arial"/>
          <w:snapToGrid w:val="0"/>
          <w:sz w:val="20"/>
        </w:rPr>
        <w:t xml:space="preserve">After final acceptance of the Works by the </w:t>
      </w:r>
      <w:r w:rsidRPr="00975320">
        <w:rPr>
          <w:rFonts w:ascii="Arial" w:hAnsi="Arial" w:cs="Arial"/>
          <w:sz w:val="20"/>
        </w:rPr>
        <w:t>Procuring Entity</w:t>
      </w:r>
      <w:r w:rsidRPr="00975320">
        <w:rPr>
          <w:rFonts w:ascii="Arial" w:hAnsi="Arial" w:cs="Arial"/>
          <w:snapToGrid w:val="0"/>
          <w:sz w:val="20"/>
        </w:rPr>
        <w:t xml:space="preserve">, the Contractor shall be held responsible for </w:t>
      </w:r>
      <w:r w:rsidRPr="00975320">
        <w:rPr>
          <w:rFonts w:ascii="Arial" w:hAnsi="Arial" w:cs="Arial"/>
          <w:sz w:val="20"/>
        </w:rPr>
        <w:t xml:space="preserve">“Structural Defects,” </w:t>
      </w:r>
      <w:r w:rsidRPr="00975320">
        <w:rPr>
          <w:rFonts w:ascii="Arial" w:hAnsi="Arial" w:cs="Arial"/>
          <w:i/>
          <w:sz w:val="20"/>
        </w:rPr>
        <w:t>i.e.</w:t>
      </w:r>
      <w:r w:rsidRPr="00975320">
        <w:rPr>
          <w:rFonts w:ascii="Arial" w:hAnsi="Arial" w:cs="Arial"/>
          <w:sz w:val="20"/>
        </w:rPr>
        <w:t xml:space="preserve">, major faults/flaws/deficiencies in one or more key structural elements of the project which may lead to structural </w:t>
      </w:r>
      <w:r w:rsidRPr="00975320">
        <w:rPr>
          <w:rFonts w:ascii="Arial" w:hAnsi="Arial" w:cs="Arial"/>
          <w:sz w:val="20"/>
        </w:rPr>
        <w:tab/>
        <w:t xml:space="preserve">failure of the completed elements or structure, or “Structural Failures,” </w:t>
      </w:r>
      <w:r w:rsidRPr="00975320">
        <w:rPr>
          <w:rFonts w:ascii="Arial" w:hAnsi="Arial" w:cs="Arial"/>
          <w:i/>
          <w:sz w:val="20"/>
        </w:rPr>
        <w:t>i.e.</w:t>
      </w:r>
      <w:r w:rsidRPr="00975320">
        <w:rPr>
          <w:rFonts w:ascii="Arial" w:hAnsi="Arial" w:cs="Arial"/>
          <w:sz w:val="20"/>
        </w:rPr>
        <w:t>,</w:t>
      </w:r>
      <w:r w:rsidRPr="00975320">
        <w:rPr>
          <w:rFonts w:ascii="Arial" w:hAnsi="Arial" w:cs="Arial"/>
          <w:i/>
          <w:sz w:val="20"/>
        </w:rPr>
        <w:t xml:space="preserve"> </w:t>
      </w:r>
      <w:r w:rsidRPr="00975320">
        <w:rPr>
          <w:rFonts w:ascii="Arial" w:hAnsi="Arial" w:cs="Arial"/>
          <w:sz w:val="20"/>
        </w:rPr>
        <w:t>where one or more key structural elements in an infrastructure facility fails or collapses, thereby rendering the facility or part thereof incapable of withstanding the design loads, and/or endangering the safety of the users or the general public:</w:t>
      </w:r>
    </w:p>
    <w:p w:rsidR="00975320" w:rsidRPr="00975320" w:rsidRDefault="00975320" w:rsidP="00975320">
      <w:pPr>
        <w:pStyle w:val="Style1"/>
        <w:numPr>
          <w:ilvl w:val="3"/>
          <w:numId w:val="3"/>
        </w:numPr>
        <w:rPr>
          <w:rFonts w:ascii="Arial" w:hAnsi="Arial" w:cs="Arial"/>
          <w:sz w:val="20"/>
        </w:rPr>
      </w:pPr>
      <w:bookmarkStart w:id="2054" w:name="_Ref233533312"/>
      <w:r w:rsidRPr="00975320">
        <w:rPr>
          <w:rFonts w:ascii="Arial" w:hAnsi="Arial" w:cs="Arial"/>
          <w:sz w:val="20"/>
        </w:rPr>
        <w:t>Contractor – Where Structural Defects/Failures arise due to faults attributable to improper construction, use of inferior quality/substandard materials, and any violation of the contract plans and specifications, the contractor shall be held liable;</w:t>
      </w:r>
      <w:bookmarkEnd w:id="2054"/>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Procuring 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975320" w:rsidRPr="00975320" w:rsidRDefault="00975320" w:rsidP="00975320">
      <w:pPr>
        <w:pStyle w:val="Style1"/>
        <w:numPr>
          <w:ilvl w:val="2"/>
          <w:numId w:val="3"/>
        </w:numPr>
        <w:rPr>
          <w:rFonts w:ascii="Arial" w:hAnsi="Arial" w:cs="Arial"/>
          <w:sz w:val="20"/>
        </w:rPr>
      </w:pPr>
      <w:bookmarkStart w:id="2055" w:name="_Ref242758617"/>
      <w:r w:rsidRPr="00975320">
        <w:rPr>
          <w:rFonts w:ascii="Arial" w:hAnsi="Arial" w:cs="Arial"/>
          <w:sz w:val="20"/>
        </w:rPr>
        <w:t xml:space="preserve">The warranty against Structural Defects/Failures, except those occasioned on force majeure, shall cover the period specified in the </w:t>
      </w:r>
      <w:hyperlink w:anchor="scc12_5" w:history="1">
        <w:r w:rsidRPr="00975320">
          <w:rPr>
            <w:rStyle w:val="Hyperlink"/>
            <w:rFonts w:ascii="Arial" w:hAnsi="Arial" w:cs="Arial"/>
            <w:sz w:val="20"/>
            <w:szCs w:val="20"/>
          </w:rPr>
          <w:t>SCC</w:t>
        </w:r>
      </w:hyperlink>
      <w:r w:rsidRPr="00975320">
        <w:rPr>
          <w:rFonts w:ascii="Arial" w:hAnsi="Arial" w:cs="Arial"/>
          <w:sz w:val="20"/>
        </w:rPr>
        <w:t xml:space="preserve"> reckoned from the date of issuance of the Certificate of Final Acceptance by the Procuring Entity.</w:t>
      </w:r>
      <w:bookmarkEnd w:id="2055"/>
      <w:r w:rsidRPr="00975320">
        <w:rPr>
          <w:rFonts w:ascii="Arial" w:hAnsi="Arial" w:cs="Arial"/>
          <w:sz w:val="20"/>
        </w:rPr>
        <w:t xml:space="preserve"> </w:t>
      </w:r>
      <w:bookmarkEnd w:id="2050"/>
      <w:bookmarkEnd w:id="2051"/>
      <w:bookmarkEnd w:id="2053"/>
    </w:p>
    <w:p w:rsidR="00975320" w:rsidRPr="00975320" w:rsidRDefault="00975320" w:rsidP="00975320">
      <w:pPr>
        <w:pStyle w:val="Style1"/>
        <w:numPr>
          <w:ilvl w:val="2"/>
          <w:numId w:val="3"/>
        </w:numPr>
        <w:rPr>
          <w:rFonts w:ascii="Arial" w:hAnsi="Arial" w:cs="Arial"/>
          <w:sz w:val="20"/>
        </w:rPr>
      </w:pPr>
      <w:bookmarkStart w:id="2056" w:name="_Ref260141642"/>
      <w:r w:rsidRPr="00975320">
        <w:rPr>
          <w:rFonts w:ascii="Arial" w:hAnsi="Arial" w:cs="Arial"/>
          <w:sz w:val="20"/>
        </w:rPr>
        <w:t>The Contractor shall be required to put up a warranty security in the form of cash, bank guarantee, letter of credit, GSIS or surety bond callable on demand, in accordance with the following schedule:</w:t>
      </w:r>
      <w:bookmarkEnd w:id="2056"/>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240"/>
      </w:tblGrid>
      <w:tr w:rsidR="00975320" w:rsidRPr="00975320" w:rsidTr="00927BF5">
        <w:trPr>
          <w:trHeight w:val="510"/>
        </w:trPr>
        <w:tc>
          <w:tcPr>
            <w:tcW w:w="4410" w:type="dxa"/>
            <w:vAlign w:val="center"/>
          </w:tcPr>
          <w:p w:rsidR="00975320" w:rsidRPr="00975320" w:rsidRDefault="00975320" w:rsidP="00927BF5">
            <w:pPr>
              <w:spacing w:after="0" w:line="240" w:lineRule="auto"/>
              <w:jc w:val="center"/>
              <w:rPr>
                <w:rFonts w:ascii="Arial" w:hAnsi="Arial" w:cs="Arial"/>
                <w:color w:val="000000"/>
                <w:sz w:val="20"/>
                <w:szCs w:val="20"/>
              </w:rPr>
            </w:pPr>
            <w:r w:rsidRPr="00975320">
              <w:rPr>
                <w:rFonts w:ascii="Arial" w:hAnsi="Arial" w:cs="Arial"/>
                <w:color w:val="000000"/>
                <w:sz w:val="20"/>
                <w:szCs w:val="20"/>
              </w:rPr>
              <w:t>Form of Warranty</w:t>
            </w:r>
          </w:p>
        </w:tc>
        <w:tc>
          <w:tcPr>
            <w:tcW w:w="3240" w:type="dxa"/>
            <w:vAlign w:val="center"/>
          </w:tcPr>
          <w:p w:rsidR="00975320" w:rsidRPr="00975320" w:rsidRDefault="00975320" w:rsidP="00927BF5">
            <w:pPr>
              <w:spacing w:after="0" w:line="240" w:lineRule="auto"/>
              <w:jc w:val="center"/>
              <w:rPr>
                <w:rFonts w:ascii="Arial" w:hAnsi="Arial" w:cs="Arial"/>
                <w:color w:val="000000"/>
                <w:sz w:val="20"/>
                <w:szCs w:val="20"/>
              </w:rPr>
            </w:pPr>
            <w:r w:rsidRPr="00975320">
              <w:rPr>
                <w:rFonts w:ascii="Arial" w:hAnsi="Arial" w:cs="Arial"/>
                <w:color w:val="000000"/>
                <w:sz w:val="20"/>
                <w:szCs w:val="20"/>
              </w:rPr>
              <w:t>Amount of Warranty Security</w:t>
            </w:r>
          </w:p>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t xml:space="preserve"> Not less than the Percentage (%) of Total Contract Price</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b/>
                <w:color w:val="000000"/>
                <w:sz w:val="20"/>
                <w:szCs w:val="20"/>
              </w:rPr>
            </w:pPr>
            <w:r w:rsidRPr="00975320">
              <w:rPr>
                <w:rFonts w:ascii="Arial" w:hAnsi="Arial" w:cs="Arial"/>
                <w:color w:val="000000"/>
                <w:sz w:val="20"/>
                <w:szCs w:val="20"/>
              </w:rPr>
              <w:t>Cash or letter of credit issued by Universal or Commercial bank: provided, however, that the letter of credit shall be confirmed or authenticated by a Universal or Commercial bank, if issued by a foreign bank</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t>Five Percent (5%)</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color w:val="000000"/>
                <w:sz w:val="20"/>
                <w:szCs w:val="20"/>
              </w:rPr>
            </w:pPr>
            <w:r w:rsidRPr="00975320">
              <w:rPr>
                <w:rFonts w:ascii="Arial" w:hAnsi="Arial" w:cs="Arial"/>
                <w:color w:val="000000"/>
                <w:sz w:val="20"/>
                <w:szCs w:val="20"/>
              </w:rPr>
              <w:lastRenderedPageBreak/>
              <w:t>Bank guarantee confirmed by Universal or Commercial bank: provided, however, that the letter of credit shall be confirmed or authenticated by a Universal or Commercial bank, if issued by a foreign bank</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t>Ten Percent (10%)</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color w:val="000000"/>
                <w:sz w:val="20"/>
                <w:szCs w:val="20"/>
              </w:rPr>
            </w:pPr>
            <w:r w:rsidRPr="00975320">
              <w:rPr>
                <w:rFonts w:ascii="Arial" w:hAnsi="Arial" w:cs="Arial"/>
                <w:color w:val="000000"/>
                <w:sz w:val="20"/>
                <w:szCs w:val="20"/>
              </w:rPr>
              <w:t>Surety bond callable upon demand issued by GSIS or any surety or insurance company duly certified by the Insurance Commission</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sz w:val="20"/>
                <w:szCs w:val="20"/>
              </w:rPr>
              <w:t>Thirty Percent (30%)</w:t>
            </w:r>
          </w:p>
        </w:tc>
      </w:tr>
    </w:tbl>
    <w:p w:rsidR="00975320" w:rsidRPr="00975320" w:rsidRDefault="00975320" w:rsidP="00975320">
      <w:pPr>
        <w:pStyle w:val="Style1"/>
        <w:numPr>
          <w:ilvl w:val="2"/>
          <w:numId w:val="3"/>
        </w:numPr>
        <w:rPr>
          <w:rFonts w:ascii="Arial" w:hAnsi="Arial" w:cs="Arial"/>
          <w:sz w:val="20"/>
        </w:rPr>
      </w:pPr>
      <w:bookmarkStart w:id="2057" w:name="_Ref260141678"/>
      <w:r w:rsidRPr="00975320">
        <w:rPr>
          <w:rFonts w:ascii="Arial" w:hAnsi="Arial" w:cs="Arial"/>
          <w:sz w:val="20"/>
        </w:rPr>
        <w:t>The warranty security shall be stated in Philippine Pesos and shall remain effective for one year from the date of issuance of the Certificate of Final Acceptance by the Procuring Entity, and returned only after the lapse of said one year period.</w:t>
      </w:r>
      <w:bookmarkEnd w:id="2057"/>
    </w:p>
    <w:p w:rsidR="00975320" w:rsidRPr="00975320" w:rsidRDefault="00975320" w:rsidP="00975320">
      <w:pPr>
        <w:pStyle w:val="Style1"/>
        <w:numPr>
          <w:ilvl w:val="2"/>
          <w:numId w:val="3"/>
        </w:numPr>
        <w:rPr>
          <w:rFonts w:ascii="Arial" w:hAnsi="Arial" w:cs="Arial"/>
          <w:sz w:val="20"/>
        </w:rPr>
      </w:pPr>
      <w:r w:rsidRPr="00975320">
        <w:rPr>
          <w:rFonts w:ascii="Arial" w:hAnsi="Arial" w:cs="Arial"/>
          <w:snapToGrid w:val="0"/>
          <w:sz w:val="20"/>
        </w:rPr>
        <w:t xml:space="preserve">In case of structural defects/failure occurring during the applicable warranty period provided in </w:t>
      </w:r>
      <w:r w:rsidRPr="00975320">
        <w:rPr>
          <w:rFonts w:ascii="Arial" w:hAnsi="Arial" w:cs="Arial"/>
          <w:b/>
          <w:snapToGrid w:val="0"/>
          <w:sz w:val="20"/>
        </w:rPr>
        <w:t>GCC</w:t>
      </w:r>
      <w:r w:rsidRPr="00975320">
        <w:rPr>
          <w:rFonts w:ascii="Arial" w:hAnsi="Arial" w:cs="Arial"/>
          <w:snapToGrid w:val="0"/>
          <w:sz w:val="20"/>
        </w:rPr>
        <w:t xml:space="preserve"> Clause </w:t>
      </w:r>
      <w:r w:rsidRPr="00975320">
        <w:rPr>
          <w:rFonts w:ascii="Arial" w:hAnsi="Arial" w:cs="Arial"/>
          <w:sz w:val="20"/>
        </w:rPr>
        <w:fldChar w:fldCharType="begin"/>
      </w:r>
      <w:r w:rsidRPr="00975320">
        <w:rPr>
          <w:rFonts w:ascii="Arial" w:hAnsi="Arial" w:cs="Arial"/>
          <w:snapToGrid w:val="0"/>
          <w:sz w:val="20"/>
        </w:rPr>
        <w:instrText xml:space="preserve"> REF _Ref242758617 \r \h </w:instrText>
      </w:r>
      <w:r w:rsidRPr="00975320">
        <w:rPr>
          <w:rFonts w:ascii="Arial" w:hAnsi="Arial" w:cs="Arial"/>
          <w:sz w:val="20"/>
        </w:rPr>
        <w:instrText xml:space="preserve">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napToGrid w:val="0"/>
          <w:sz w:val="20"/>
        </w:rPr>
        <w:t>12.5</w:t>
      </w:r>
      <w:r w:rsidRPr="00975320">
        <w:rPr>
          <w:rFonts w:ascii="Arial" w:hAnsi="Arial" w:cs="Arial"/>
          <w:sz w:val="20"/>
        </w:rPr>
        <w:fldChar w:fldCharType="end"/>
      </w:r>
      <w:r w:rsidRPr="00975320">
        <w:rPr>
          <w:rFonts w:ascii="Arial" w:hAnsi="Arial" w:cs="Arial"/>
          <w:sz w:val="20"/>
        </w:rPr>
        <w:t>, the Procuring Entity shall undertake the necessary restoration or reconstruction works and shall be entitled to full reimbursement by the parties found to be liable for expenses incurred therein upon demand, without prejudice to the filing of appropriate administrative, civil, and/or criminal charges against the responsible persons as well as the forfeiture of the warranty security posted in favor of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58" w:name="_Toc99004622"/>
      <w:bookmarkStart w:id="2059" w:name="_Toc99073985"/>
      <w:bookmarkStart w:id="2060" w:name="_Toc99074584"/>
      <w:bookmarkStart w:id="2061" w:name="_Toc99075122"/>
      <w:bookmarkStart w:id="2062" w:name="_Toc99082484"/>
      <w:bookmarkStart w:id="2063" w:name="_Toc99173099"/>
      <w:bookmarkStart w:id="2064" w:name="_Toc241579088"/>
      <w:bookmarkStart w:id="2065" w:name="_Toc241900688"/>
      <w:bookmarkStart w:id="2066" w:name="_Toc241903085"/>
      <w:bookmarkStart w:id="2067" w:name="_Toc241911069"/>
      <w:bookmarkStart w:id="2068" w:name="_Toc241981567"/>
      <w:bookmarkStart w:id="2069" w:name="_Ref242255848"/>
      <w:bookmarkStart w:id="2070" w:name="_Ref242866141"/>
      <w:bookmarkStart w:id="2071" w:name="_Toc242866368"/>
      <w:bookmarkStart w:id="2072" w:name="_Ref100561331"/>
      <w:bookmarkStart w:id="2073" w:name="_Toc100571540"/>
      <w:bookmarkStart w:id="2074" w:name="_Toc101169552"/>
      <w:bookmarkStart w:id="2075" w:name="_Toc101545701"/>
      <w:bookmarkStart w:id="2076" w:name="_Toc101545870"/>
      <w:bookmarkStart w:id="2077" w:name="_Toc102300360"/>
      <w:bookmarkStart w:id="2078" w:name="_Toc102300591"/>
      <w:bookmarkStart w:id="2079" w:name="_Toc240079205"/>
      <w:bookmarkStart w:id="2080" w:name="_Toc240079621"/>
      <w:r w:rsidRPr="00975320">
        <w:rPr>
          <w:rFonts w:ascii="Arial" w:hAnsi="Arial" w:cs="Arial"/>
          <w:sz w:val="20"/>
          <w:szCs w:val="20"/>
        </w:rPr>
        <w:t xml:space="preserve">Liability of the </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r w:rsidRPr="00975320">
        <w:rPr>
          <w:rFonts w:ascii="Arial" w:hAnsi="Arial" w:cs="Arial"/>
          <w:sz w:val="20"/>
          <w:szCs w:val="20"/>
        </w:rPr>
        <w:t>Contractor</w:t>
      </w:r>
      <w:bookmarkEnd w:id="2071"/>
    </w:p>
    <w:p w:rsidR="00975320" w:rsidRPr="00975320" w:rsidRDefault="00975320" w:rsidP="00975320">
      <w:pPr>
        <w:pStyle w:val="Style3"/>
        <w:numPr>
          <w:ilvl w:val="0"/>
          <w:numId w:val="0"/>
        </w:numPr>
        <w:ind w:left="720"/>
        <w:rPr>
          <w:rFonts w:ascii="Arial" w:hAnsi="Arial" w:cs="Arial"/>
          <w:sz w:val="20"/>
        </w:rPr>
      </w:pPr>
      <w:bookmarkStart w:id="2081" w:name="_Ref40510765"/>
      <w:bookmarkStart w:id="2082" w:name="_Toc99004623"/>
      <w:bookmarkStart w:id="2083" w:name="_Toc99014515"/>
      <w:bookmarkStart w:id="2084" w:name="_Toc99073986"/>
      <w:bookmarkStart w:id="2085" w:name="_Toc99074585"/>
      <w:bookmarkStart w:id="2086" w:name="_Toc99075123"/>
      <w:bookmarkStart w:id="2087" w:name="_Toc99082485"/>
      <w:bookmarkStart w:id="2088" w:name="_Toc99173100"/>
      <w:bookmarkStart w:id="2089" w:name="_Toc101840686"/>
      <w:r w:rsidRPr="00975320">
        <w:rPr>
          <w:rFonts w:ascii="Arial" w:hAnsi="Arial" w:cs="Arial"/>
          <w:sz w:val="20"/>
        </w:rPr>
        <w:t xml:space="preserve">Subject to additional provisions, if any, set forth in the </w:t>
      </w:r>
      <w:hyperlink w:anchor="scc13" w:history="1">
        <w:r w:rsidRPr="00975320">
          <w:rPr>
            <w:rStyle w:val="Hyperlink"/>
            <w:rFonts w:ascii="Arial" w:hAnsi="Arial" w:cs="Arial"/>
            <w:sz w:val="20"/>
            <w:szCs w:val="20"/>
          </w:rPr>
          <w:t>SCC</w:t>
        </w:r>
      </w:hyperlink>
      <w:r w:rsidRPr="00975320">
        <w:rPr>
          <w:rFonts w:ascii="Arial" w:hAnsi="Arial" w:cs="Arial"/>
          <w:sz w:val="20"/>
        </w:rPr>
        <w:t>, the Contractor’s liability under this Contract shall be as provided by the laws of the Republic of the Philippines.</w:t>
      </w:r>
      <w:bookmarkEnd w:id="2081"/>
      <w:bookmarkEnd w:id="2082"/>
      <w:bookmarkEnd w:id="2083"/>
      <w:bookmarkEnd w:id="2084"/>
      <w:bookmarkEnd w:id="2085"/>
      <w:bookmarkEnd w:id="2086"/>
      <w:bookmarkEnd w:id="2087"/>
      <w:bookmarkEnd w:id="2088"/>
      <w:bookmarkEnd w:id="2089"/>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90" w:name="_Toc242866369"/>
      <w:r w:rsidRPr="00975320">
        <w:rPr>
          <w:rFonts w:ascii="Arial" w:hAnsi="Arial" w:cs="Arial"/>
          <w:sz w:val="20"/>
          <w:szCs w:val="20"/>
        </w:rPr>
        <w:t>Procuring Entity’s Risk</w:t>
      </w:r>
      <w:bookmarkEnd w:id="2072"/>
      <w:bookmarkEnd w:id="2073"/>
      <w:bookmarkEnd w:id="2074"/>
      <w:bookmarkEnd w:id="2075"/>
      <w:bookmarkEnd w:id="2076"/>
      <w:bookmarkEnd w:id="2077"/>
      <w:bookmarkEnd w:id="2078"/>
      <w:bookmarkEnd w:id="2079"/>
      <w:bookmarkEnd w:id="2080"/>
      <w:bookmarkEnd w:id="209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From the Start Date until the Certificate of Final Acceptance has been issued, the following are risks of the Procuring Entity:</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risk of personal injury, death, or loss of or damage to property (excluding the Works, Plant, Materials, and Equipment), which are due to:</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any type of use or occupation of the Site authorized by the Procuring Entity after the official acceptance of the works; or</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negligence, breach of statutory duty, or interference with any legal right by the Procuring Entity or by any person employed by or contracted to him except the Contractor.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91" w:name="_Toc100571541"/>
      <w:bookmarkStart w:id="2092" w:name="_Toc101169553"/>
      <w:bookmarkStart w:id="2093" w:name="_Toc101545702"/>
      <w:bookmarkStart w:id="2094" w:name="_Toc101545871"/>
      <w:bookmarkStart w:id="2095" w:name="_Toc102300361"/>
      <w:bookmarkStart w:id="2096" w:name="_Toc102300592"/>
      <w:bookmarkStart w:id="2097" w:name="_Toc240079206"/>
      <w:bookmarkStart w:id="2098" w:name="_Toc240079622"/>
      <w:bookmarkStart w:id="2099" w:name="_Toc242866370"/>
      <w:r w:rsidRPr="00975320">
        <w:rPr>
          <w:rFonts w:ascii="Arial" w:hAnsi="Arial" w:cs="Arial"/>
          <w:sz w:val="20"/>
          <w:szCs w:val="20"/>
        </w:rPr>
        <w:t>Insurance</w:t>
      </w:r>
      <w:bookmarkEnd w:id="2091"/>
      <w:bookmarkEnd w:id="2092"/>
      <w:bookmarkEnd w:id="2093"/>
      <w:bookmarkEnd w:id="2094"/>
      <w:bookmarkEnd w:id="2095"/>
      <w:bookmarkEnd w:id="2096"/>
      <w:bookmarkEnd w:id="2097"/>
      <w:bookmarkEnd w:id="2098"/>
      <w:bookmarkEnd w:id="2099"/>
    </w:p>
    <w:p w:rsidR="00975320" w:rsidRPr="00975320" w:rsidRDefault="00975320" w:rsidP="00975320">
      <w:pPr>
        <w:pStyle w:val="Style1"/>
        <w:numPr>
          <w:ilvl w:val="2"/>
          <w:numId w:val="3"/>
        </w:numPr>
        <w:rPr>
          <w:rFonts w:ascii="Arial" w:hAnsi="Arial" w:cs="Arial"/>
          <w:sz w:val="20"/>
        </w:rPr>
      </w:pPr>
      <w:bookmarkStart w:id="2100" w:name="_Ref36362958"/>
      <w:r w:rsidRPr="00975320">
        <w:rPr>
          <w:rFonts w:ascii="Arial" w:hAnsi="Arial" w:cs="Arial"/>
          <w:sz w:val="20"/>
        </w:rPr>
        <w:t>The Contractor shall, under his name and at his own expense, obtain and maintain, for the duration of this Contract, the following insurance coverage:</w:t>
      </w:r>
      <w:bookmarkEnd w:id="2100"/>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Contractor’s All Risk Insurance;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Transportation to the project Site of Equipment, Machinery, and Supplies owned by the Contractor;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Personal injury or death of Contractor’s employees;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Comprehensive insurance for third party liability to Contractor’s direct or indirect act or omission causing damage to third persons.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provide evidence to the Procuring Entity’s Representative that the insurances required under this Contract have been effected and shall, within a reasonable time, provide copies of the insurance policies to the Procuring Entity’s Representative.  Such evidence and such policies shall be provided to the Procuring Entity’s through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notify the insurers of changes in the nature, extent, or program for the execution of the Works and ensure the adequacy of the insurances at all times in accordance with the terms of this Contract and shall produce to the Procuring Entity’s Representative the insurance policies in force including the receipts for payment of the current premiums.</w:t>
      </w:r>
    </w:p>
    <w:p w:rsidR="00975320" w:rsidRPr="00975320" w:rsidRDefault="00975320" w:rsidP="00975320">
      <w:pPr>
        <w:pStyle w:val="ListParagraph"/>
        <w:rPr>
          <w:rFonts w:ascii="Arial" w:hAnsi="Arial" w:cs="Arial"/>
          <w:sz w:val="20"/>
          <w:szCs w:val="20"/>
        </w:rPr>
      </w:pPr>
      <w:r w:rsidRPr="00975320">
        <w:rPr>
          <w:rFonts w:ascii="Arial" w:hAnsi="Arial" w:cs="Arial"/>
          <w:sz w:val="20"/>
          <w:szCs w:val="20"/>
        </w:rPr>
        <w:t>The above insurance policies shall be obtained from any reputable insurance company approved by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Contractor fails to obtain and keep in force the insurances referred to herein or any other insurance which he may be required to obtain under the terms of this Contract, the Procuring Entity may obtain and keep in force any such insurances and pay such premiums as may be necessary for the purpose.  From time to time, the Procuring Entity may deduct the amount it shall pay for said premiums including twenty five percent (25%) therein from any monies due, or which may become due, to the Contractor, without prejudice to the Procuring Entity exercising its right to impose other sanctions against the Contractor pursuant to the provisions of this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In the event the Contractor fails to observe the above safeguards, the Procuring Entity may, at the Contractor’s expense, take whatever measure is deemed necessary for its protection and that of the Contractor’s personnel and third parties, and/or order the interruption of dangerous Works.  In addition, the Procuring Entity may refuse to make the payments under </w:t>
      </w:r>
      <w:r w:rsidRPr="00975320">
        <w:rPr>
          <w:rFonts w:ascii="Arial" w:hAnsi="Arial" w:cs="Arial"/>
          <w:b/>
          <w:sz w:val="20"/>
        </w:rPr>
        <w:t xml:space="preserve">GCC </w:t>
      </w:r>
      <w:r w:rsidRPr="00975320">
        <w:rPr>
          <w:rFonts w:ascii="Arial" w:hAnsi="Arial" w:cs="Arial"/>
          <w:sz w:val="20"/>
        </w:rPr>
        <w:t xml:space="preserve">Clause </w:t>
      </w:r>
      <w:r w:rsidRPr="00975320">
        <w:rPr>
          <w:rFonts w:ascii="Arial" w:hAnsi="Arial" w:cs="Arial"/>
          <w:sz w:val="20"/>
        </w:rPr>
        <w:fldChar w:fldCharType="begin"/>
      </w:r>
      <w:r w:rsidRPr="00975320">
        <w:rPr>
          <w:rFonts w:ascii="Arial" w:hAnsi="Arial" w:cs="Arial"/>
          <w:sz w:val="20"/>
        </w:rPr>
        <w:instrText xml:space="preserve"> REF _Ref102292371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10</w:t>
      </w:r>
      <w:r w:rsidRPr="00975320">
        <w:rPr>
          <w:rFonts w:ascii="Arial" w:hAnsi="Arial" w:cs="Arial"/>
          <w:sz w:val="20"/>
        </w:rPr>
        <w:fldChar w:fldCharType="end"/>
      </w:r>
      <w:r w:rsidRPr="00975320">
        <w:rPr>
          <w:rFonts w:ascii="Arial" w:hAnsi="Arial" w:cs="Arial"/>
          <w:sz w:val="20"/>
        </w:rPr>
        <w:t xml:space="preserve"> until the Contractor complies with this Clause.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immediately replace the insurance policy obtained as required in this Contract, without need of the Procuring Entity’s demand, with a new policy issued by a new insurance company acceptable to the Procuring Entity for any of the following grounds: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issuer of the insurance policy to be replaced has: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become bankrupt;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been placed under receivership or under a management committee;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been sued for suspension of payment; or</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been suspended by the Insurance Commission and its license to engage in business or its authority to issue insurance policies cancelled; or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Where reasonable grounds exist that the insurer may not be able, fully and promptly, to fulfill its obligation under the insurance policy.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01" w:name="_Toc100571542"/>
      <w:bookmarkStart w:id="2102" w:name="_Toc101169554"/>
      <w:bookmarkStart w:id="2103" w:name="_Toc101545703"/>
      <w:bookmarkStart w:id="2104" w:name="_Toc101545872"/>
      <w:bookmarkStart w:id="2105" w:name="_Toc102300362"/>
      <w:bookmarkStart w:id="2106" w:name="_Toc102300593"/>
      <w:bookmarkStart w:id="2107" w:name="_Toc240079207"/>
      <w:bookmarkStart w:id="2108" w:name="_Toc240079623"/>
      <w:bookmarkStart w:id="2109" w:name="_Toc242866371"/>
      <w:r w:rsidRPr="00975320">
        <w:rPr>
          <w:rFonts w:ascii="Arial" w:hAnsi="Arial" w:cs="Arial"/>
          <w:sz w:val="20"/>
          <w:szCs w:val="20"/>
        </w:rPr>
        <w:t>Termination for Default of Contractor</w:t>
      </w:r>
      <w:bookmarkEnd w:id="2101"/>
      <w:bookmarkEnd w:id="2102"/>
      <w:bookmarkEnd w:id="2103"/>
      <w:bookmarkEnd w:id="2104"/>
      <w:bookmarkEnd w:id="2105"/>
      <w:bookmarkEnd w:id="2106"/>
      <w:bookmarkEnd w:id="2107"/>
      <w:bookmarkEnd w:id="2108"/>
      <w:bookmarkEnd w:id="210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terminate this Contract for default when any of the following conditions attend its implementation:</w:t>
      </w:r>
    </w:p>
    <w:p w:rsidR="00975320" w:rsidRPr="00975320" w:rsidRDefault="00975320" w:rsidP="00975320">
      <w:pPr>
        <w:pStyle w:val="Style1"/>
        <w:numPr>
          <w:ilvl w:val="4"/>
          <w:numId w:val="3"/>
        </w:numPr>
        <w:tabs>
          <w:tab w:val="clear" w:pos="2880"/>
          <w:tab w:val="num" w:pos="1440"/>
        </w:tabs>
        <w:ind w:left="2160"/>
        <w:rPr>
          <w:rFonts w:ascii="Arial" w:hAnsi="Arial" w:cs="Arial"/>
          <w:sz w:val="20"/>
        </w:rPr>
      </w:pPr>
      <w:r w:rsidRPr="00975320">
        <w:rPr>
          <w:rFonts w:ascii="Arial" w:hAnsi="Arial" w:cs="Arial"/>
          <w:sz w:val="20"/>
        </w:rPr>
        <w:lastRenderedPageBreak/>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975320" w:rsidRPr="00975320" w:rsidRDefault="00975320" w:rsidP="00975320">
      <w:pPr>
        <w:pStyle w:val="Style1"/>
        <w:numPr>
          <w:ilvl w:val="4"/>
          <w:numId w:val="3"/>
        </w:numPr>
        <w:tabs>
          <w:tab w:val="clear" w:pos="2880"/>
        </w:tabs>
        <w:ind w:left="2160"/>
        <w:rPr>
          <w:rFonts w:ascii="Arial" w:hAnsi="Arial" w:cs="Arial"/>
          <w:sz w:val="20"/>
        </w:rPr>
      </w:pPr>
      <w:r w:rsidRPr="00975320">
        <w:rPr>
          <w:rFonts w:ascii="Arial" w:hAnsi="Arial" w:cs="Arial"/>
          <w:sz w:val="20"/>
        </w:rPr>
        <w:t>Due to its own fault and after this Contract time has expired, the Contractor incurs delay in the completion of the Work after this Contract has expired; or</w:t>
      </w:r>
    </w:p>
    <w:p w:rsidR="00975320" w:rsidRPr="00975320" w:rsidRDefault="00975320" w:rsidP="00975320">
      <w:pPr>
        <w:pStyle w:val="Style1"/>
        <w:numPr>
          <w:ilvl w:val="4"/>
          <w:numId w:val="3"/>
        </w:numPr>
        <w:tabs>
          <w:tab w:val="clear" w:pos="2880"/>
          <w:tab w:val="num" w:pos="1440"/>
        </w:tabs>
        <w:ind w:left="2160"/>
        <w:rPr>
          <w:rFonts w:ascii="Arial" w:hAnsi="Arial" w:cs="Arial"/>
          <w:sz w:val="20"/>
        </w:rPr>
      </w:pPr>
      <w:r w:rsidRPr="00975320">
        <w:rPr>
          <w:rFonts w:ascii="Arial" w:hAnsi="Arial" w:cs="Arial"/>
          <w:sz w:val="20"/>
        </w:rPr>
        <w:t>The Contractor:</w:t>
      </w:r>
    </w:p>
    <w:p w:rsidR="00975320" w:rsidRPr="00975320" w:rsidRDefault="00975320" w:rsidP="00975320">
      <w:pPr>
        <w:pStyle w:val="Style1"/>
        <w:numPr>
          <w:ilvl w:val="7"/>
          <w:numId w:val="3"/>
        </w:numPr>
        <w:tabs>
          <w:tab w:val="clear" w:pos="2880"/>
          <w:tab w:val="num" w:pos="2160"/>
        </w:tabs>
        <w:ind w:hanging="720"/>
        <w:rPr>
          <w:rFonts w:ascii="Arial" w:hAnsi="Arial" w:cs="Arial"/>
          <w:sz w:val="20"/>
        </w:rPr>
      </w:pPr>
      <w:r w:rsidRPr="00975320">
        <w:rPr>
          <w:rFonts w:ascii="Arial" w:hAnsi="Arial" w:cs="Arial"/>
          <w:sz w:val="20"/>
        </w:rPr>
        <w:t>abandons the contract Works, refuses or fails to comply with a valid instruction of the Procuring Entity or fails to proceed expeditiously and without delay despite a written notice by the Procuring Entity;</w:t>
      </w:r>
    </w:p>
    <w:p w:rsidR="00975320" w:rsidRPr="00975320" w:rsidRDefault="00975320" w:rsidP="00975320">
      <w:pPr>
        <w:pStyle w:val="Style1"/>
        <w:numPr>
          <w:ilvl w:val="7"/>
          <w:numId w:val="3"/>
        </w:numPr>
        <w:tabs>
          <w:tab w:val="clear" w:pos="2880"/>
          <w:tab w:val="num" w:pos="1800"/>
        </w:tabs>
        <w:ind w:hanging="720"/>
        <w:rPr>
          <w:rFonts w:ascii="Arial" w:hAnsi="Arial" w:cs="Arial"/>
          <w:sz w:val="20"/>
        </w:rPr>
      </w:pPr>
      <w:r w:rsidRPr="00975320">
        <w:rPr>
          <w:rFonts w:ascii="Arial" w:hAnsi="Arial" w:cs="Arial"/>
          <w:sz w:val="20"/>
        </w:rPr>
        <w:t>does not actually have on the project Site the minimum essential equipment listed on the bid necessary to prosecute the Works in accordance with the approved Program of Work and equipment deployment schedule as required for the project;</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does not execute the Works in accordance with this Contract or persistently or flagrantly neglects to carry out its obligations under this Contract;</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neglects or refuses to remove materials or to perform a new Work that has been rejected as defective or unsuitable; or</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sub-lets any part of this Contract without approval by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materials on the Site, Plant, Works, including Equipment purchased and funded under the Contract shall be deemed to be the property of the Procuring Entity if this Contract is rescinded because of the Contractor’s default.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10" w:name="_Toc240795150"/>
      <w:bookmarkStart w:id="2111" w:name="_Ref100568070"/>
      <w:bookmarkStart w:id="2112" w:name="_Toc100571543"/>
      <w:bookmarkStart w:id="2113" w:name="_Toc101169555"/>
      <w:bookmarkStart w:id="2114" w:name="_Toc101545704"/>
      <w:bookmarkStart w:id="2115" w:name="_Toc101545873"/>
      <w:bookmarkStart w:id="2116" w:name="_Toc102300363"/>
      <w:bookmarkStart w:id="2117" w:name="_Toc102300594"/>
      <w:bookmarkStart w:id="2118" w:name="_Toc240079208"/>
      <w:bookmarkStart w:id="2119" w:name="_Toc240079624"/>
      <w:bookmarkStart w:id="2120" w:name="_Toc242866372"/>
      <w:bookmarkEnd w:id="2110"/>
      <w:r w:rsidRPr="00975320">
        <w:rPr>
          <w:rFonts w:ascii="Arial" w:hAnsi="Arial" w:cs="Arial"/>
          <w:sz w:val="20"/>
          <w:szCs w:val="20"/>
        </w:rPr>
        <w:t>Termination for Default of Procuring Entity</w:t>
      </w:r>
      <w:bookmarkEnd w:id="2111"/>
      <w:bookmarkEnd w:id="2112"/>
      <w:bookmarkEnd w:id="2113"/>
      <w:bookmarkEnd w:id="2114"/>
      <w:bookmarkEnd w:id="2115"/>
      <w:bookmarkEnd w:id="2116"/>
      <w:bookmarkEnd w:id="2117"/>
      <w:bookmarkEnd w:id="2118"/>
      <w:bookmarkEnd w:id="2119"/>
      <w:bookmarkEnd w:id="2120"/>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The Contractor may terminate this Contract with the Procuring Entity if the works are completely stopped for a continuous period of at least sixty (60) calendar days through no fault of its own, due to any of the following reasons:</w:t>
      </w:r>
    </w:p>
    <w:p w:rsidR="00975320" w:rsidRPr="00975320" w:rsidRDefault="00975320" w:rsidP="00975320">
      <w:pPr>
        <w:pStyle w:val="Style1"/>
        <w:numPr>
          <w:ilvl w:val="3"/>
          <w:numId w:val="3"/>
        </w:numPr>
        <w:tabs>
          <w:tab w:val="clear" w:pos="2160"/>
        </w:tabs>
        <w:ind w:left="1440"/>
        <w:rPr>
          <w:rFonts w:ascii="Arial" w:hAnsi="Arial" w:cs="Arial"/>
          <w:sz w:val="20"/>
        </w:rPr>
      </w:pPr>
      <w:r w:rsidRPr="00975320">
        <w:rPr>
          <w:rFonts w:ascii="Arial" w:hAnsi="Arial" w:cs="Arial"/>
          <w:sz w:val="20"/>
        </w:rPr>
        <w:t>Failure of the Procuring Entity to deliver, within a reasonable time, supplies, materials, right-of-way, or other items it is obligated to furnish under the terms of this Contract; or</w:t>
      </w:r>
    </w:p>
    <w:p w:rsidR="00975320" w:rsidRPr="00975320" w:rsidRDefault="00975320" w:rsidP="00975320">
      <w:pPr>
        <w:pStyle w:val="Style1"/>
        <w:numPr>
          <w:ilvl w:val="3"/>
          <w:numId w:val="3"/>
        </w:numPr>
        <w:tabs>
          <w:tab w:val="clear" w:pos="2160"/>
        </w:tabs>
        <w:ind w:left="1440"/>
        <w:rPr>
          <w:rFonts w:ascii="Arial" w:hAnsi="Arial" w:cs="Arial"/>
          <w:sz w:val="20"/>
        </w:rPr>
      </w:pPr>
      <w:r w:rsidRPr="00975320">
        <w:rPr>
          <w:rFonts w:ascii="Arial" w:hAnsi="Arial" w:cs="Arial"/>
          <w:sz w:val="20"/>
        </w:rPr>
        <w:t>The prosecution of the Work is disrupted by the adverse peace and order situation, as certified by the Armed Forces of the Philippines Provincial Commander and approved by the Secretary of National Defense.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21" w:name="_Ref100568075"/>
      <w:bookmarkStart w:id="2122" w:name="_Toc100571544"/>
      <w:bookmarkStart w:id="2123" w:name="_Toc101169556"/>
      <w:bookmarkStart w:id="2124" w:name="_Toc101545705"/>
      <w:bookmarkStart w:id="2125" w:name="_Toc101545874"/>
      <w:bookmarkStart w:id="2126" w:name="_Toc102300364"/>
      <w:bookmarkStart w:id="2127" w:name="_Toc102300595"/>
      <w:bookmarkStart w:id="2128" w:name="_Toc240079209"/>
      <w:bookmarkStart w:id="2129" w:name="_Toc240079625"/>
      <w:bookmarkStart w:id="2130" w:name="_Toc242866373"/>
      <w:r w:rsidRPr="00975320">
        <w:rPr>
          <w:rFonts w:ascii="Arial" w:hAnsi="Arial" w:cs="Arial"/>
          <w:sz w:val="20"/>
          <w:szCs w:val="20"/>
        </w:rPr>
        <w:t>Termination for Other Causes</w:t>
      </w:r>
      <w:bookmarkEnd w:id="2121"/>
      <w:bookmarkEnd w:id="2122"/>
      <w:bookmarkEnd w:id="2123"/>
      <w:bookmarkEnd w:id="2124"/>
      <w:bookmarkEnd w:id="2125"/>
      <w:bookmarkEnd w:id="2126"/>
      <w:bookmarkEnd w:id="2127"/>
      <w:bookmarkEnd w:id="2128"/>
      <w:bookmarkEnd w:id="2129"/>
      <w:bookmarkEnd w:id="213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may terminate this Contract, in whole or in part, at any time for its convenience.  The HoPE may terminate this Contract for the convenience of the Procuring Entity if he has determined the existence of conditions that make Project Implementation economically, financially or technically impractical and/or unnecessary, such as, but not limited to, fortuitous event(s) or changes in law and National Government policies.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or the Contractor may terminate this Contract if the other party causes a fundamental breach of this Contract.</w:t>
      </w:r>
    </w:p>
    <w:p w:rsidR="00975320" w:rsidRPr="00975320" w:rsidRDefault="00975320" w:rsidP="00975320">
      <w:pPr>
        <w:pStyle w:val="Style1"/>
        <w:numPr>
          <w:ilvl w:val="2"/>
          <w:numId w:val="3"/>
        </w:numPr>
        <w:rPr>
          <w:rFonts w:ascii="Arial" w:hAnsi="Arial" w:cs="Arial"/>
          <w:sz w:val="20"/>
        </w:rPr>
      </w:pPr>
      <w:bookmarkStart w:id="2131" w:name="_Ref36363281"/>
      <w:r w:rsidRPr="00975320">
        <w:rPr>
          <w:rFonts w:ascii="Arial" w:hAnsi="Arial" w:cs="Arial"/>
          <w:sz w:val="20"/>
        </w:rPr>
        <w:lastRenderedPageBreak/>
        <w:t>Fundamental breaches of Contract shall include, but shall not be limited to, the following:</w:t>
      </w:r>
      <w:bookmarkEnd w:id="2131"/>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Contractor stops work for twenty eight (28) days when no stoppage of work is shown on the current Program of Work and the stoppage has not been authorized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Entity’s Representative instructs the Contractor to delay the progress of the Works, and the instruction is not withdrawn within twenty eight (28) days;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Procuring Entity and/or the Contractor.  In the case of the Contractor's insolvency, any Contractor's Equipment which the Procuring Entity instructs in the notice is to be used until the completion of the Works;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 payment certified by the Procuring Entity’s Representative is not paid by the Procuring Entity to the Contractor within eighty four (84) days from the date of the Procuring Entity’s Representative’s certificate;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Entity’s Representative gives Notice that failure to correct a particular Defect is a fundamental breach of Contract and the Contractor fails to correct it within a reasonable period of time determined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Contractor does not maintain a Security, which is required;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Contractor has delayed the completion of the Works by the number of days for which the maximum amount of liquidated damages can be paid, as defined in the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_Ref100559695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9</w:t>
      </w:r>
      <w:r w:rsidRPr="00975320">
        <w:rPr>
          <w:rFonts w:ascii="Arial" w:hAnsi="Arial" w:cs="Arial"/>
          <w:sz w:val="20"/>
        </w:rPr>
        <w:fldChar w:fldCharType="end"/>
      </w:r>
      <w:r w:rsidRPr="00975320">
        <w:rPr>
          <w:rFonts w:ascii="Arial" w:hAnsi="Arial" w:cs="Arial"/>
          <w:sz w:val="20"/>
        </w:rPr>
        <w:t>; and</w:t>
      </w:r>
    </w:p>
    <w:p w:rsidR="00975320" w:rsidRPr="00975320" w:rsidRDefault="00975320" w:rsidP="00975320">
      <w:pPr>
        <w:pStyle w:val="Style1"/>
        <w:numPr>
          <w:ilvl w:val="3"/>
          <w:numId w:val="3"/>
        </w:numPr>
        <w:rPr>
          <w:rFonts w:ascii="Arial" w:hAnsi="Arial" w:cs="Arial"/>
          <w:sz w:val="20"/>
        </w:rPr>
      </w:pPr>
      <w:bookmarkStart w:id="2132" w:name="_Ref36363285"/>
      <w:r w:rsidRPr="00975320">
        <w:rPr>
          <w:rFonts w:ascii="Arial" w:hAnsi="Arial" w:cs="Arial"/>
          <w:sz w:val="20"/>
        </w:rPr>
        <w:t xml:space="preserve">In case it is determined prima facie by the Procuring Entity that the Contractor has engaged, before or during the implementation of the contract, in unlawful deeds and behaviors relative to contract acquisition and implementation, such as, but not limited to, the following: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corrupt, fraudulent, collusive, coercive, and obstructive  practices as defined in </w:t>
      </w:r>
      <w:r w:rsidRPr="00975320">
        <w:rPr>
          <w:rFonts w:ascii="Arial" w:hAnsi="Arial" w:cs="Arial"/>
          <w:b/>
          <w:sz w:val="20"/>
        </w:rPr>
        <w:t>ITB</w:t>
      </w:r>
      <w:r w:rsidRPr="00975320">
        <w:rPr>
          <w:rFonts w:ascii="Arial" w:hAnsi="Arial" w:cs="Arial"/>
          <w:sz w:val="20"/>
        </w:rPr>
        <w:t xml:space="preserve"> Clause 3.1</w:t>
      </w:r>
      <w:r w:rsidRPr="00975320">
        <w:rPr>
          <w:rFonts w:ascii="Arial" w:hAnsi="Arial" w:cs="Arial"/>
          <w:sz w:val="20"/>
        </w:rPr>
        <w:fldChar w:fldCharType="begin"/>
      </w:r>
      <w:r w:rsidRPr="00975320">
        <w:rPr>
          <w:rFonts w:ascii="Arial" w:hAnsi="Arial" w:cs="Arial"/>
          <w:sz w:val="20"/>
        </w:rPr>
        <w:instrText xml:space="preserve"> REF _Ref100559872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(a)</w:t>
      </w:r>
      <w:r w:rsidRPr="00975320">
        <w:rPr>
          <w:rFonts w:ascii="Arial" w:hAnsi="Arial" w:cs="Arial"/>
          <w:sz w:val="20"/>
        </w:rPr>
        <w:fldChar w:fldCharType="end"/>
      </w:r>
      <w:r w:rsidRPr="00975320">
        <w:rPr>
          <w:rFonts w:ascii="Arial" w:hAnsi="Arial" w:cs="Arial"/>
          <w:sz w:val="20"/>
        </w:rPr>
        <w:t xml:space="preserve">, unless otherwise specified in the SCC;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drawing up or using forged documents;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using adulterated materials, means or methods, or engaging in production contrary to rules of science or the trade; and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any other act analogous to the foregoing.</w:t>
      </w:r>
      <w:bookmarkEnd w:id="213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Funding Source or the Procuring Entity, as appropriate, will seek to impose the maximum civil, administrative and/or criminal penalties available under the applicable law on individuals and organizations deemed to be involved with corrupt, fraudulent, or coercive practices.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When persons from either party to this Contract gives notice of a fundamental breach to the Procuring Entity’s Representative  in order to terminate the existing contract for a cause other than those listed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_Ref36363281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18.3</w:t>
      </w:r>
      <w:r w:rsidRPr="00975320">
        <w:rPr>
          <w:rFonts w:ascii="Arial" w:hAnsi="Arial" w:cs="Arial"/>
          <w:sz w:val="20"/>
        </w:rPr>
        <w:fldChar w:fldCharType="end"/>
      </w:r>
      <w:r w:rsidRPr="00975320">
        <w:rPr>
          <w:rFonts w:ascii="Arial" w:hAnsi="Arial" w:cs="Arial"/>
          <w:sz w:val="20"/>
        </w:rPr>
        <w:t>, the Procuring Entity’s Representative shall decide whether the breach is fundamental or not.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If this Contract is terminated, the Contractor shall stop work immediately, make the Site safe and secure, and leave the Site as soon as reasonably possible.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33" w:name="_Toc100571545"/>
      <w:bookmarkStart w:id="2134" w:name="_Toc101169557"/>
      <w:bookmarkStart w:id="2135" w:name="_Toc101545706"/>
      <w:bookmarkStart w:id="2136" w:name="_Toc101545875"/>
      <w:bookmarkStart w:id="2137" w:name="_Toc102300365"/>
      <w:bookmarkStart w:id="2138" w:name="_Toc102300596"/>
      <w:bookmarkStart w:id="2139" w:name="_Toc240079210"/>
      <w:bookmarkStart w:id="2140" w:name="_Toc240079626"/>
      <w:bookmarkStart w:id="2141" w:name="_Toc242866374"/>
      <w:r w:rsidRPr="00975320">
        <w:rPr>
          <w:rFonts w:ascii="Arial" w:hAnsi="Arial" w:cs="Arial"/>
          <w:sz w:val="20"/>
          <w:szCs w:val="20"/>
        </w:rPr>
        <w:t>Procedures for Termination of Contracts</w:t>
      </w:r>
      <w:bookmarkEnd w:id="2133"/>
      <w:bookmarkEnd w:id="2134"/>
      <w:bookmarkEnd w:id="2135"/>
      <w:bookmarkEnd w:id="2136"/>
      <w:bookmarkEnd w:id="2137"/>
      <w:bookmarkEnd w:id="2138"/>
      <w:bookmarkEnd w:id="2139"/>
      <w:bookmarkEnd w:id="2140"/>
      <w:bookmarkEnd w:id="214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following provisions shall govern the procedures for the termination of this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Upon receipt of a written report of acts or causes which may constitute ground(s) for termination as aforementioned, or upon its own initiative, the Procuring Entity shall, within a period of seven (7) calendar days, verify the existence of such ground(s) and cause the execution of a Verified Report, with all relevant evidence attached;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Upon recommendation by the Procuring Entity, the HoPE shall terminate this Contract only by a written notice to the Contractor conveying the termination of this Contract. The notice shall state: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that this Contract is being terminated for any of the ground(s) afore-mentioned, and a statement of the acts that constitute the ground(s) constituting the same;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the extent of termination, whether in whole or in part;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 instruction to the Contractor to show cause as to why this Contract should not be terminated;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special instructions of the Procuring Entity, if any.</w:t>
      </w:r>
    </w:p>
    <w:p w:rsidR="00975320" w:rsidRPr="00975320" w:rsidRDefault="00975320" w:rsidP="00975320">
      <w:pPr>
        <w:pStyle w:val="Style2"/>
        <w:numPr>
          <w:ilvl w:val="0"/>
          <w:numId w:val="0"/>
        </w:numPr>
        <w:ind w:left="2160"/>
        <w:rPr>
          <w:rFonts w:ascii="Arial" w:hAnsi="Arial" w:cs="Arial"/>
          <w:sz w:val="20"/>
        </w:rPr>
      </w:pPr>
      <w:r w:rsidRPr="00975320">
        <w:rPr>
          <w:rFonts w:ascii="Arial" w:hAnsi="Arial" w:cs="Arial"/>
          <w:sz w:val="20"/>
        </w:rPr>
        <w:t>The Notice to Terminate shall be accompanied by a copy of the Verified Report;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Within a period of seven (7) calendar days from receipt of the Notice of Termination, the Contractor shall submit to the HoPE a verified position paper stating why the contract should not be terminated.  If the Contractor fails to show cause after the lapse of the seven (7) day period, either by inaction or by default, the HoPE shall issue an order terminating the contract;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 may, at anytime before receipt of the Contractor’s verified position paper described in item (c) above</w:t>
      </w:r>
      <w:r w:rsidRPr="00975320" w:rsidDel="00E17E63">
        <w:rPr>
          <w:rFonts w:ascii="Arial" w:hAnsi="Arial" w:cs="Arial"/>
          <w:sz w:val="20"/>
        </w:rPr>
        <w:t xml:space="preserve"> </w:t>
      </w:r>
      <w:r w:rsidRPr="00975320">
        <w:rPr>
          <w:rFonts w:ascii="Arial" w:hAnsi="Arial" w:cs="Arial"/>
          <w:sz w:val="20"/>
        </w:rPr>
        <w:t xml:space="preserve">withdraw the Notice to Terminate if it is determined that certain items or works subject of the notice had been completed, delivered, or performed before the Contractor’s receipt of the notice;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Within a non-extendible period of ten (10) calendar days from receipt of the verified position paper, the HoPE 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HoPE may create a Contract Termination Review Committee (CTRC) to assist him in the discharge of this function.  All decisions recommended by the CTRC shall be subject to the approval of the HoPE.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w:t>
      </w:r>
      <w:r w:rsidRPr="00975320">
        <w:rPr>
          <w:rFonts w:ascii="Arial" w:hAnsi="Arial" w:cs="Arial"/>
          <w:sz w:val="20"/>
        </w:rPr>
        <w:lastRenderedPageBreak/>
        <w:t>suspension for one (1) year for the first offense, suspension for two (2) years for the second offense from participating in the public bidding process, for violations committed during the contract implementation stage, which include but not limited to the following:</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Failure of the contractor, due solely to his fault or negligence, to mobilize and start work or performance within the specified period in the Notice to Proceed (“NTP”);</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975320">
        <w:rPr>
          <w:rFonts w:ascii="Arial" w:hAnsi="Arial" w:cs="Arial"/>
          <w:i/>
          <w:iCs/>
          <w:sz w:val="20"/>
        </w:rPr>
        <w:t xml:space="preserve"> to </w:t>
      </w:r>
      <w:r w:rsidRPr="00975320">
        <w:rPr>
          <w:rFonts w:ascii="Arial" w:hAnsi="Arial" w:cs="Arial"/>
          <w:sz w:val="20"/>
        </w:rPr>
        <w:t>the following:</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Employment of competent technical personnel, competent engineers and/or work supervisors;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Provision of warning signs and barricades in accordance with approved plans and specifications and contract provisions;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Stockpiling in proper places of all materials and removal from the project site of waste and excess materials</w:t>
      </w:r>
      <w:r w:rsidRPr="00975320">
        <w:rPr>
          <w:rFonts w:ascii="Arial" w:hAnsi="Arial" w:cs="Arial"/>
          <w:b/>
          <w:bCs/>
          <w:i/>
          <w:iCs/>
          <w:sz w:val="20"/>
        </w:rPr>
        <w:t>,</w:t>
      </w:r>
      <w:r w:rsidRPr="00975320">
        <w:rPr>
          <w:rFonts w:ascii="Arial" w:hAnsi="Arial" w:cs="Arial"/>
          <w:sz w:val="20"/>
        </w:rPr>
        <w:t xml:space="preserve"> including broken pavement and excavated debris in accordance with approved plans and specifications and contract provisions;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Deployment of committed equipment, facilities, support staff and manpower;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Renewal of the effectivity dates of the performance security after its expiration during the course of contract implementation.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Assignment and subcontracting of the contract or any part thereof or substitution of key personnel named in the proposal without prior written approval by the procuring entity.</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Contractor shall be construed as poor performance: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Negative slippage of 15% and above within the critical path of the project due entirely to the fault or negligence of the contractor;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Quality of materials and workmanship not complying with the approved specifications arising from the contractor's fault or negligence.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Willful or deliberate abandonment or non-performance of the project or contract by the contractor resulting to substantial breach thereof without lawful and/or just cause.</w:t>
      </w:r>
    </w:p>
    <w:p w:rsidR="00975320" w:rsidRDefault="00975320" w:rsidP="00975320">
      <w:pPr>
        <w:widowControl w:val="0"/>
        <w:spacing w:after="0" w:line="240" w:lineRule="auto"/>
        <w:ind w:left="1440"/>
        <w:rPr>
          <w:rFonts w:ascii="Arial" w:hAnsi="Arial" w:cs="Arial"/>
          <w:sz w:val="20"/>
          <w:szCs w:val="20"/>
        </w:rPr>
      </w:pPr>
      <w:r w:rsidRPr="00975320">
        <w:rPr>
          <w:rFonts w:ascii="Arial" w:hAnsi="Arial" w:cs="Arial"/>
          <w:sz w:val="20"/>
          <w:szCs w:val="20"/>
        </w:rPr>
        <w:t>In addition to the penalty of suspension, the performance security posted by the contractor shall also be forfeited.</w:t>
      </w:r>
    </w:p>
    <w:p w:rsidR="00D23EA8" w:rsidRDefault="00D23EA8" w:rsidP="00975320">
      <w:pPr>
        <w:widowControl w:val="0"/>
        <w:spacing w:after="0" w:line="240" w:lineRule="auto"/>
        <w:ind w:left="1440"/>
        <w:rPr>
          <w:rFonts w:ascii="Arial" w:hAnsi="Arial" w:cs="Arial"/>
          <w:sz w:val="20"/>
          <w:szCs w:val="20"/>
        </w:rPr>
      </w:pPr>
    </w:p>
    <w:p w:rsidR="00D23EA8" w:rsidRPr="00975320" w:rsidRDefault="00D23EA8" w:rsidP="00975320">
      <w:pPr>
        <w:widowControl w:val="0"/>
        <w:spacing w:after="0" w:line="240" w:lineRule="auto"/>
        <w:ind w:left="1440"/>
        <w:rPr>
          <w:rFonts w:ascii="Arial" w:hAnsi="Arial" w:cs="Arial"/>
          <w:sz w:val="20"/>
          <w:szCs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42" w:name="_Toc240795154"/>
      <w:bookmarkStart w:id="2143" w:name="_Toc100571546"/>
      <w:bookmarkStart w:id="2144" w:name="_Toc101169558"/>
      <w:bookmarkStart w:id="2145" w:name="_Toc101545707"/>
      <w:bookmarkStart w:id="2146" w:name="_Toc101545876"/>
      <w:bookmarkStart w:id="2147" w:name="_Toc102300366"/>
      <w:bookmarkStart w:id="2148" w:name="_Toc102300597"/>
      <w:bookmarkStart w:id="2149" w:name="_Toc240079211"/>
      <w:bookmarkStart w:id="2150" w:name="_Toc240079627"/>
      <w:bookmarkStart w:id="2151" w:name="_Toc242866375"/>
      <w:bookmarkEnd w:id="2142"/>
      <w:r w:rsidRPr="00975320">
        <w:rPr>
          <w:rFonts w:ascii="Arial" w:hAnsi="Arial" w:cs="Arial"/>
          <w:sz w:val="20"/>
          <w:szCs w:val="20"/>
        </w:rPr>
        <w:lastRenderedPageBreak/>
        <w:t>Force Majeure, Release From Performance</w:t>
      </w:r>
      <w:bookmarkEnd w:id="2143"/>
      <w:bookmarkEnd w:id="2144"/>
      <w:bookmarkEnd w:id="2145"/>
      <w:bookmarkEnd w:id="2146"/>
      <w:bookmarkEnd w:id="2147"/>
      <w:bookmarkEnd w:id="2148"/>
      <w:bookmarkEnd w:id="2149"/>
      <w:bookmarkEnd w:id="2150"/>
      <w:bookmarkEnd w:id="2151"/>
    </w:p>
    <w:p w:rsidR="00975320" w:rsidRPr="00975320" w:rsidRDefault="00975320" w:rsidP="00975320">
      <w:pPr>
        <w:pStyle w:val="Style1"/>
        <w:numPr>
          <w:ilvl w:val="2"/>
          <w:numId w:val="3"/>
        </w:numPr>
        <w:rPr>
          <w:rFonts w:ascii="Arial" w:hAnsi="Arial" w:cs="Arial"/>
          <w:sz w:val="20"/>
        </w:rPr>
      </w:pPr>
      <w:bookmarkStart w:id="2152" w:name="_Ref36967832"/>
      <w:r w:rsidRPr="00975320">
        <w:rPr>
          <w:rFonts w:ascii="Arial" w:hAnsi="Arial" w:cs="Arial"/>
          <w:sz w:val="20"/>
        </w:rPr>
        <w:t>For purposes of this Contract the terms “</w:t>
      </w:r>
      <w:r w:rsidRPr="00975320">
        <w:rPr>
          <w:rFonts w:ascii="Arial" w:hAnsi="Arial" w:cs="Arial"/>
          <w:i/>
          <w:sz w:val="20"/>
        </w:rPr>
        <w:t>force majeure</w:t>
      </w:r>
      <w:r w:rsidRPr="00975320">
        <w:rPr>
          <w:rFonts w:ascii="Arial" w:hAnsi="Arial" w:cs="Arial"/>
          <w:sz w:val="20"/>
        </w:rPr>
        <w:t xml:space="preserve">” and “fortuitous event” may be used interchangeably.  In this regard, a fortuitous event or </w:t>
      </w:r>
      <w:r w:rsidRPr="00975320">
        <w:rPr>
          <w:rFonts w:ascii="Arial" w:hAnsi="Arial" w:cs="Arial"/>
          <w:i/>
          <w:sz w:val="20"/>
        </w:rPr>
        <w:t>force majeure</w:t>
      </w:r>
      <w:r w:rsidRPr="00975320">
        <w:rPr>
          <w:rFonts w:ascii="Arial" w:hAnsi="Arial" w:cs="Arial"/>
          <w:sz w:val="20"/>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this Contract is discontinued by an outbreak of war or by any other event entirely outside the control of either the Procuring Entity or the Contractor, the Procuring Entity’s 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215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event continues for a period of eighty four (84) days, either party may then give notice of termination, which shall take effect twenty eight (28) days after the giving of the notice.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After termination, the Contractor shall be entitled to payment of the unpaid balance of the value of the Works executed and of the materials and Plant reasonably delivered to the Site, adjusted by the following:</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any sum to which the Contractor is entitled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_Ref242252826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28</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cost of his suspension and demobilization;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any sum to which the Procuring Entity is entitled.</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net balance due shall be paid or repaid within a reasonable time period from the time of the notice of termination.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53" w:name="_Ref100546987"/>
      <w:bookmarkStart w:id="2154" w:name="_Toc100571547"/>
      <w:bookmarkStart w:id="2155" w:name="_Toc101169559"/>
      <w:bookmarkStart w:id="2156" w:name="_Toc101545708"/>
      <w:bookmarkStart w:id="2157" w:name="_Toc101545877"/>
      <w:bookmarkStart w:id="2158" w:name="_Toc102300367"/>
      <w:bookmarkStart w:id="2159" w:name="_Toc102300598"/>
      <w:bookmarkStart w:id="2160" w:name="_Toc240079212"/>
      <w:bookmarkStart w:id="2161" w:name="_Toc240079628"/>
      <w:bookmarkStart w:id="2162" w:name="_Toc242866376"/>
      <w:r w:rsidRPr="00975320">
        <w:rPr>
          <w:rFonts w:ascii="Arial" w:hAnsi="Arial" w:cs="Arial"/>
          <w:sz w:val="20"/>
          <w:szCs w:val="20"/>
        </w:rPr>
        <w:t>Resolution of Disputes</w:t>
      </w:r>
      <w:bookmarkEnd w:id="2153"/>
      <w:bookmarkEnd w:id="2154"/>
      <w:bookmarkEnd w:id="2155"/>
      <w:bookmarkEnd w:id="2156"/>
      <w:bookmarkEnd w:id="2157"/>
      <w:bookmarkEnd w:id="2158"/>
      <w:bookmarkEnd w:id="2159"/>
      <w:bookmarkEnd w:id="2160"/>
      <w:bookmarkEnd w:id="2161"/>
      <w:bookmarkEnd w:id="2162"/>
    </w:p>
    <w:p w:rsidR="00975320" w:rsidRPr="00975320" w:rsidRDefault="00975320" w:rsidP="00975320">
      <w:pPr>
        <w:pStyle w:val="Style1"/>
        <w:numPr>
          <w:ilvl w:val="2"/>
          <w:numId w:val="3"/>
        </w:numPr>
        <w:rPr>
          <w:rFonts w:ascii="Arial" w:hAnsi="Arial" w:cs="Arial"/>
          <w:sz w:val="20"/>
        </w:rPr>
      </w:pPr>
      <w:bookmarkStart w:id="2163" w:name="_Ref36363411"/>
      <w:r w:rsidRPr="00975320">
        <w:rPr>
          <w:rFonts w:ascii="Arial" w:hAnsi="Arial" w:cs="Arial"/>
          <w:sz w:val="20"/>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975320" w:rsidRPr="00975320" w:rsidRDefault="00975320" w:rsidP="00975320">
      <w:pPr>
        <w:pStyle w:val="Style1"/>
        <w:numPr>
          <w:ilvl w:val="2"/>
          <w:numId w:val="3"/>
        </w:numPr>
        <w:rPr>
          <w:rFonts w:ascii="Arial" w:hAnsi="Arial" w:cs="Arial"/>
          <w:sz w:val="20"/>
        </w:rPr>
      </w:pPr>
      <w:bookmarkStart w:id="2164" w:name="_Ref240794346"/>
      <w:r w:rsidRPr="00975320">
        <w:rPr>
          <w:rFonts w:ascii="Arial" w:hAnsi="Arial" w:cs="Arial"/>
          <w:sz w:val="20"/>
        </w:rPr>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975320">
          <w:rPr>
            <w:rStyle w:val="Hyperlink"/>
            <w:rFonts w:ascii="Arial" w:hAnsi="Arial" w:cs="Arial"/>
            <w:sz w:val="20"/>
            <w:szCs w:val="20"/>
          </w:rPr>
          <w:t>SCC</w:t>
        </w:r>
      </w:hyperlink>
      <w:r w:rsidRPr="00975320">
        <w:rPr>
          <w:rFonts w:ascii="Arial" w:hAnsi="Arial" w:cs="Arial"/>
          <w:sz w:val="20"/>
        </w:rPr>
        <w:t xml:space="preserve"> within fourteen (14) days of the notification of the Procuring Entity’s Representative’s decision.</w:t>
      </w:r>
      <w:bookmarkEnd w:id="2163"/>
      <w:bookmarkEnd w:id="2164"/>
    </w:p>
    <w:p w:rsidR="00975320" w:rsidRDefault="00975320" w:rsidP="00975320">
      <w:pPr>
        <w:pStyle w:val="Style1"/>
        <w:numPr>
          <w:ilvl w:val="2"/>
          <w:numId w:val="3"/>
        </w:numPr>
        <w:rPr>
          <w:rFonts w:ascii="Arial" w:hAnsi="Arial" w:cs="Arial"/>
          <w:sz w:val="20"/>
        </w:rPr>
      </w:pPr>
      <w:bookmarkStart w:id="2165" w:name="_Ref100562228"/>
      <w:bookmarkStart w:id="2166" w:name="_Ref240794357"/>
      <w:r w:rsidRPr="00975320">
        <w:rPr>
          <w:rFonts w:ascii="Arial" w:hAnsi="Arial" w:cs="Arial"/>
          <w:sz w:val="20"/>
        </w:rPr>
        <w:t xml:space="preserve">Any and all disputes arising from the implementation of this Contract covered by the R.A. 9184 and its IRR shall be submitted to arbitration in the Philippines according to the provisions of Republic Act No. 876, otherwise known as the “ Arbitration Law” and Republic Act 9285, otherwise known as the “Alternative Dispute Resolution Act of 2004”: </w:t>
      </w:r>
      <w:r w:rsidRPr="00975320">
        <w:rPr>
          <w:rFonts w:ascii="Arial" w:hAnsi="Arial" w:cs="Arial"/>
          <w:i/>
          <w:sz w:val="20"/>
        </w:rPr>
        <w:t>Provided, however</w:t>
      </w:r>
      <w:r w:rsidRPr="00975320">
        <w:rPr>
          <w:rFonts w:ascii="Arial" w:hAnsi="Arial" w:cs="Arial"/>
          <w:sz w:val="20"/>
        </w:rPr>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975320">
        <w:rPr>
          <w:rFonts w:ascii="Arial" w:hAnsi="Arial" w:cs="Arial"/>
          <w:i/>
          <w:sz w:val="20"/>
        </w:rPr>
        <w:t>Provided, further,</w:t>
      </w:r>
      <w:r w:rsidRPr="00975320">
        <w:rPr>
          <w:rFonts w:ascii="Arial" w:hAnsi="Arial" w:cs="Arial"/>
          <w:sz w:val="20"/>
        </w:rPr>
        <w:t xml:space="preserve"> That, by mutual agreement, the parties may agree in writing to resort to other alternative modes of dispute resolution.</w:t>
      </w:r>
      <w:bookmarkEnd w:id="2165"/>
      <w:r w:rsidRPr="00975320">
        <w:rPr>
          <w:rFonts w:ascii="Arial" w:hAnsi="Arial" w:cs="Arial"/>
          <w:sz w:val="20"/>
        </w:rPr>
        <w:t xml:space="preserve">  </w:t>
      </w:r>
      <w:bookmarkEnd w:id="2166"/>
    </w:p>
    <w:p w:rsidR="00D23EA8" w:rsidRDefault="00D23EA8" w:rsidP="00D23EA8">
      <w:pPr>
        <w:pStyle w:val="Style1"/>
        <w:tabs>
          <w:tab w:val="clear" w:pos="1440"/>
        </w:tabs>
        <w:rPr>
          <w:rFonts w:ascii="Arial" w:hAnsi="Arial" w:cs="Arial"/>
          <w:sz w:val="20"/>
        </w:rPr>
      </w:pPr>
    </w:p>
    <w:p w:rsidR="00D23EA8" w:rsidRPr="00975320" w:rsidRDefault="00D23EA8" w:rsidP="00D23EA8">
      <w:pPr>
        <w:pStyle w:val="Style1"/>
        <w:tabs>
          <w:tab w:val="clear" w:pos="1440"/>
        </w:tabs>
        <w:rPr>
          <w:rFonts w:ascii="Arial" w:hAnsi="Arial" w:cs="Arial"/>
          <w:sz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67" w:name="_Toc100571548"/>
      <w:bookmarkStart w:id="2168" w:name="_Toc101169560"/>
      <w:bookmarkStart w:id="2169" w:name="_Toc101545709"/>
      <w:bookmarkStart w:id="2170" w:name="_Toc101545878"/>
      <w:bookmarkStart w:id="2171" w:name="_Toc102300368"/>
      <w:bookmarkStart w:id="2172" w:name="_Toc102300599"/>
      <w:bookmarkStart w:id="2173" w:name="_Toc240079213"/>
      <w:bookmarkStart w:id="2174" w:name="_Toc240079629"/>
      <w:bookmarkStart w:id="2175" w:name="_Toc242866377"/>
      <w:r w:rsidRPr="00975320">
        <w:rPr>
          <w:rFonts w:ascii="Arial" w:hAnsi="Arial" w:cs="Arial"/>
          <w:sz w:val="20"/>
          <w:szCs w:val="20"/>
        </w:rPr>
        <w:lastRenderedPageBreak/>
        <w:t>Suspension of Loan, Credit, Grant, or Appropriation</w:t>
      </w:r>
      <w:bookmarkEnd w:id="2167"/>
      <w:bookmarkEnd w:id="2168"/>
      <w:bookmarkEnd w:id="2169"/>
      <w:bookmarkEnd w:id="2170"/>
      <w:bookmarkEnd w:id="2171"/>
      <w:bookmarkEnd w:id="2172"/>
      <w:bookmarkEnd w:id="2173"/>
      <w:bookmarkEnd w:id="2174"/>
      <w:bookmarkEnd w:id="2175"/>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In the event that the Funding Source suspends the Loan, Credit, Grant, or Appropriation to the Procuring Entity, from which part of the payments to the Contractor are being made:</w:t>
      </w:r>
    </w:p>
    <w:p w:rsidR="00975320" w:rsidRPr="00975320" w:rsidRDefault="00975320" w:rsidP="00975320">
      <w:pPr>
        <w:pStyle w:val="Style1"/>
        <w:numPr>
          <w:ilvl w:val="3"/>
          <w:numId w:val="3"/>
        </w:numPr>
        <w:tabs>
          <w:tab w:val="clear" w:pos="2160"/>
          <w:tab w:val="num" w:pos="1440"/>
        </w:tabs>
        <w:ind w:left="1440"/>
        <w:rPr>
          <w:rFonts w:ascii="Arial" w:hAnsi="Arial" w:cs="Arial"/>
          <w:sz w:val="20"/>
        </w:rPr>
      </w:pPr>
      <w:r w:rsidRPr="00975320">
        <w:rPr>
          <w:rFonts w:ascii="Arial" w:hAnsi="Arial" w:cs="Arial"/>
          <w:sz w:val="20"/>
        </w:rPr>
        <w:t>The Procuring Entity is obligated to notify the Contractor of such suspension within seven (7) days of having received the suspension notice.</w:t>
      </w:r>
    </w:p>
    <w:p w:rsidR="00975320" w:rsidRPr="00975320" w:rsidRDefault="00975320" w:rsidP="00975320">
      <w:pPr>
        <w:pStyle w:val="Style1"/>
        <w:numPr>
          <w:ilvl w:val="3"/>
          <w:numId w:val="3"/>
        </w:numPr>
        <w:tabs>
          <w:tab w:val="clear" w:pos="2160"/>
          <w:tab w:val="num" w:pos="1440"/>
        </w:tabs>
        <w:ind w:left="1440"/>
        <w:rPr>
          <w:rFonts w:ascii="Arial" w:hAnsi="Arial" w:cs="Arial"/>
          <w:sz w:val="20"/>
        </w:rPr>
      </w:pPr>
      <w:r w:rsidRPr="00975320">
        <w:rPr>
          <w:rFonts w:ascii="Arial" w:hAnsi="Arial" w:cs="Arial"/>
          <w:sz w:val="20"/>
        </w:rPr>
        <w:t xml:space="preserve">If the Contractor has not received sums due it for work already done within forty five (45) days from the time the Contractor’s claim for payment has been certified by the Procuring Entity’s Representative, the Contractor may immediately issue a suspension of work notice in accordance with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_Ref102292916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15.2</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76" w:name="_Toc100571549"/>
      <w:bookmarkStart w:id="2177" w:name="_Toc101169561"/>
      <w:bookmarkStart w:id="2178" w:name="_Toc101545710"/>
      <w:bookmarkStart w:id="2179" w:name="_Toc101545879"/>
      <w:bookmarkStart w:id="2180" w:name="_Toc102300369"/>
      <w:bookmarkStart w:id="2181" w:name="_Toc102300600"/>
      <w:bookmarkStart w:id="2182" w:name="_Toc240079214"/>
      <w:bookmarkStart w:id="2183" w:name="_Toc240079630"/>
      <w:bookmarkStart w:id="2184" w:name="_Toc242866378"/>
      <w:r w:rsidRPr="00975320">
        <w:rPr>
          <w:rFonts w:ascii="Arial" w:hAnsi="Arial" w:cs="Arial"/>
          <w:sz w:val="20"/>
          <w:szCs w:val="20"/>
        </w:rPr>
        <w:t>Procuring Entity’s Representative’s Decisions</w:t>
      </w:r>
      <w:bookmarkEnd w:id="2176"/>
      <w:bookmarkEnd w:id="2177"/>
      <w:bookmarkEnd w:id="2178"/>
      <w:bookmarkEnd w:id="2179"/>
      <w:bookmarkEnd w:id="2180"/>
      <w:bookmarkEnd w:id="2181"/>
      <w:bookmarkEnd w:id="2182"/>
      <w:bookmarkEnd w:id="2183"/>
      <w:bookmarkEnd w:id="218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Except where otherwise specifically stated, the Procuring Entity’s Representative will decide contractual matters between the Procuring Entity and the Contractor in the role representing the Procuring Entity.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may delegate any of his duties and responsibilities to other people, except to the Arbiter, after notifying the Contractor, and may cancel any delegation after notifying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85" w:name="_Toc100571254"/>
      <w:bookmarkStart w:id="2186" w:name="_Toc100571550"/>
      <w:bookmarkStart w:id="2187" w:name="_Toc100571552"/>
      <w:bookmarkStart w:id="2188" w:name="_Toc101169562"/>
      <w:bookmarkStart w:id="2189" w:name="_Toc101545711"/>
      <w:bookmarkStart w:id="2190" w:name="_Toc101545880"/>
      <w:bookmarkStart w:id="2191" w:name="_Toc102300370"/>
      <w:bookmarkStart w:id="2192" w:name="_Toc102300601"/>
      <w:bookmarkStart w:id="2193" w:name="_Toc240079215"/>
      <w:bookmarkStart w:id="2194" w:name="_Toc240079631"/>
      <w:bookmarkStart w:id="2195" w:name="_Toc242866379"/>
      <w:bookmarkEnd w:id="2185"/>
      <w:bookmarkEnd w:id="2186"/>
      <w:r w:rsidRPr="00975320">
        <w:rPr>
          <w:rFonts w:ascii="Arial" w:hAnsi="Arial" w:cs="Arial"/>
          <w:sz w:val="20"/>
          <w:szCs w:val="20"/>
        </w:rPr>
        <w:t xml:space="preserve">Approval of Drawings and Temporary Works by the </w:t>
      </w:r>
      <w:bookmarkEnd w:id="2187"/>
      <w:bookmarkEnd w:id="2188"/>
      <w:r w:rsidRPr="00975320">
        <w:rPr>
          <w:rFonts w:ascii="Arial" w:hAnsi="Arial" w:cs="Arial"/>
          <w:sz w:val="20"/>
          <w:szCs w:val="20"/>
        </w:rPr>
        <w:t>Procuring Entity’s Representative</w:t>
      </w:r>
      <w:bookmarkEnd w:id="2189"/>
      <w:bookmarkEnd w:id="2190"/>
      <w:bookmarkEnd w:id="2191"/>
      <w:bookmarkEnd w:id="2192"/>
      <w:bookmarkEnd w:id="2193"/>
      <w:bookmarkEnd w:id="2194"/>
      <w:bookmarkEnd w:id="219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All Drawings prepared by the Contractor for the execution of the Temporary Works, are subject to prior approval by the Procuring Entity’s Representative before its use.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responsible for design of Temporary Works.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Representative’s approval shall not alter the Contractor’s responsibility for design of the Temporary Works.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obtain approval of third parties to the design of the Temporary Works, when required by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96" w:name="_Toc100571553"/>
      <w:bookmarkStart w:id="2197" w:name="_Toc101169563"/>
      <w:bookmarkStart w:id="2198" w:name="_Toc101545712"/>
      <w:bookmarkStart w:id="2199" w:name="_Toc101545881"/>
      <w:bookmarkStart w:id="2200" w:name="_Toc102300371"/>
      <w:bookmarkStart w:id="2201" w:name="_Toc102300602"/>
      <w:bookmarkStart w:id="2202" w:name="_Toc240079216"/>
      <w:bookmarkStart w:id="2203" w:name="_Toc240079632"/>
      <w:bookmarkStart w:id="2204" w:name="_Toc242866380"/>
      <w:r w:rsidRPr="00975320">
        <w:rPr>
          <w:rFonts w:ascii="Arial" w:hAnsi="Arial" w:cs="Arial"/>
          <w:sz w:val="20"/>
          <w:szCs w:val="20"/>
        </w:rPr>
        <w:t xml:space="preserve">Acceleration and Delays Ordered by the </w:t>
      </w:r>
      <w:bookmarkEnd w:id="2196"/>
      <w:bookmarkEnd w:id="2197"/>
      <w:r w:rsidRPr="00975320">
        <w:rPr>
          <w:rFonts w:ascii="Arial" w:hAnsi="Arial" w:cs="Arial"/>
          <w:sz w:val="20"/>
          <w:szCs w:val="20"/>
        </w:rPr>
        <w:t>Procuring Entity’s Representative</w:t>
      </w:r>
      <w:bookmarkEnd w:id="2198"/>
      <w:bookmarkEnd w:id="2199"/>
      <w:bookmarkEnd w:id="2200"/>
      <w:bookmarkEnd w:id="2201"/>
      <w:bookmarkEnd w:id="2202"/>
      <w:bookmarkEnd w:id="2203"/>
      <w:bookmarkEnd w:id="220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When the Procuring Entity wants the Contractor to finish before the Intended Completion Date, the Procuring Entity’s Representative will obtain priced proposals for achieving the necessary acceleration from the Contractor.  If the Procuring Entity accepts these proposals, the Intended Completion Date will be adjusted accordingly and confirmed by both the Procuring Entity and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Contractor’s Financial Proposals for an acceleration are accepted by the Procuring Entity, they are incorporated in the Contract Price and treated as a Variation.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05" w:name="_Toc100571554"/>
      <w:bookmarkStart w:id="2206" w:name="_Toc101169564"/>
      <w:bookmarkStart w:id="2207" w:name="_Toc101545713"/>
      <w:bookmarkStart w:id="2208" w:name="_Toc101545882"/>
      <w:bookmarkStart w:id="2209" w:name="_Toc102300372"/>
      <w:bookmarkStart w:id="2210" w:name="_Toc102300603"/>
      <w:bookmarkStart w:id="2211" w:name="_Toc240079217"/>
      <w:bookmarkStart w:id="2212" w:name="_Toc240079633"/>
      <w:bookmarkStart w:id="2213" w:name="_Toc242866381"/>
      <w:r w:rsidRPr="00975320">
        <w:rPr>
          <w:rFonts w:ascii="Arial" w:hAnsi="Arial" w:cs="Arial"/>
          <w:sz w:val="20"/>
          <w:szCs w:val="20"/>
        </w:rPr>
        <w:t>Extension of the Intended Completion Date</w:t>
      </w:r>
      <w:bookmarkEnd w:id="2205"/>
      <w:bookmarkEnd w:id="2206"/>
      <w:bookmarkEnd w:id="2207"/>
      <w:bookmarkEnd w:id="2208"/>
      <w:bookmarkEnd w:id="2209"/>
      <w:bookmarkEnd w:id="2210"/>
      <w:bookmarkEnd w:id="2211"/>
      <w:bookmarkEnd w:id="2212"/>
      <w:bookmarkEnd w:id="2213"/>
    </w:p>
    <w:p w:rsidR="00975320" w:rsidRPr="00975320" w:rsidRDefault="00975320" w:rsidP="00975320">
      <w:pPr>
        <w:pStyle w:val="Style1"/>
        <w:numPr>
          <w:ilvl w:val="2"/>
          <w:numId w:val="3"/>
        </w:numPr>
        <w:rPr>
          <w:rFonts w:ascii="Arial" w:hAnsi="Arial" w:cs="Arial"/>
          <w:sz w:val="20"/>
        </w:rPr>
      </w:pPr>
      <w:bookmarkStart w:id="2214" w:name="_Ref100564097"/>
      <w:r w:rsidRPr="00975320">
        <w:rPr>
          <w:rFonts w:ascii="Arial" w:hAnsi="Arial" w:cs="Arial"/>
          <w:sz w:val="20"/>
        </w:rPr>
        <w:t>The Procuring Entity’s 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No payment shall be made for any event which may warrant the extension of the Intended Completion Date.</w:t>
      </w:r>
      <w:bookmarkEnd w:id="221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Entity’s Representative shall decide whether and by how much to extend the Intended Completion Date within twenty one (21) days of the Contractor asking the Procuring Entity’s Representative for a decision thereto after fully </w:t>
      </w:r>
      <w:r w:rsidRPr="00975320">
        <w:rPr>
          <w:rFonts w:ascii="Arial" w:hAnsi="Arial" w:cs="Arial"/>
          <w:sz w:val="20"/>
        </w:rPr>
        <w:lastRenderedPageBreak/>
        <w:t>submitting all supporting information.  If the Contractor has failed to give early warning of a delay or has failed to cooperate in dealing with a delay, the delay by this failure shall not be considered in assessing the new Intended Completion Date.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15" w:name="_Toc100571555"/>
      <w:bookmarkStart w:id="2216" w:name="_Toc101169565"/>
      <w:bookmarkStart w:id="2217" w:name="_Toc101545714"/>
      <w:bookmarkStart w:id="2218" w:name="_Toc101545883"/>
      <w:bookmarkStart w:id="2219" w:name="_Toc102300373"/>
      <w:bookmarkStart w:id="2220" w:name="_Toc102300604"/>
      <w:bookmarkStart w:id="2221" w:name="_Toc240079218"/>
      <w:bookmarkStart w:id="2222" w:name="_Toc240079634"/>
      <w:bookmarkStart w:id="2223" w:name="_Toc242866382"/>
      <w:r w:rsidRPr="00975320">
        <w:rPr>
          <w:rFonts w:ascii="Arial" w:hAnsi="Arial" w:cs="Arial"/>
          <w:sz w:val="20"/>
          <w:szCs w:val="20"/>
        </w:rPr>
        <w:t>Right to Vary</w:t>
      </w:r>
      <w:bookmarkEnd w:id="2215"/>
      <w:bookmarkEnd w:id="2216"/>
      <w:bookmarkEnd w:id="2217"/>
      <w:bookmarkEnd w:id="2218"/>
      <w:bookmarkEnd w:id="2219"/>
      <w:bookmarkEnd w:id="2220"/>
      <w:bookmarkEnd w:id="2221"/>
      <w:bookmarkEnd w:id="2222"/>
      <w:bookmarkEnd w:id="222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with the prior approval of the Procuring Entity may instruct Variations, up to a maximum cumulative amount of ten percent (10%) of the original contract cost.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Variations shall be valued as follows: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At a lump sum price agreed between the parties;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where appropriate, at rates in this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in the absence of appropriate rates, the rates in this Contract shall be used as the basis for valuation; or failing which</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at appropriate new rates, equal to or lower than current industry rates and to be agreed upon by both parties and approved by the HoPE.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24" w:name="_Toc100571556"/>
      <w:bookmarkStart w:id="2225" w:name="_Toc101169566"/>
      <w:bookmarkStart w:id="2226" w:name="_Toc101545715"/>
      <w:bookmarkStart w:id="2227" w:name="_Toc101545884"/>
      <w:bookmarkStart w:id="2228" w:name="_Toc102300374"/>
      <w:bookmarkStart w:id="2229" w:name="_Toc102300605"/>
      <w:bookmarkStart w:id="2230" w:name="_Toc240079219"/>
      <w:bookmarkStart w:id="2231" w:name="_Toc240079635"/>
      <w:bookmarkStart w:id="2232" w:name="_Ref242252826"/>
      <w:bookmarkStart w:id="2233" w:name="_Toc242866383"/>
      <w:r w:rsidRPr="00975320">
        <w:rPr>
          <w:rFonts w:ascii="Arial" w:hAnsi="Arial" w:cs="Arial"/>
          <w:sz w:val="20"/>
          <w:szCs w:val="20"/>
        </w:rPr>
        <w:t>Contractor's Right to Claim</w:t>
      </w:r>
      <w:bookmarkEnd w:id="2224"/>
      <w:bookmarkEnd w:id="2225"/>
      <w:bookmarkEnd w:id="2226"/>
      <w:bookmarkEnd w:id="2227"/>
      <w:bookmarkEnd w:id="2228"/>
      <w:bookmarkEnd w:id="2229"/>
      <w:bookmarkEnd w:id="2230"/>
      <w:bookmarkEnd w:id="2231"/>
      <w:bookmarkEnd w:id="2232"/>
      <w:bookmarkEnd w:id="2233"/>
    </w:p>
    <w:p w:rsidR="00975320" w:rsidRPr="00975320" w:rsidRDefault="00975320" w:rsidP="00975320">
      <w:pPr>
        <w:pStyle w:val="Style2"/>
        <w:numPr>
          <w:ilvl w:val="0"/>
          <w:numId w:val="0"/>
        </w:numPr>
        <w:ind w:left="720"/>
        <w:rPr>
          <w:rFonts w:ascii="Arial" w:hAnsi="Arial" w:cs="Arial"/>
          <w:sz w:val="20"/>
        </w:rPr>
      </w:pPr>
      <w:bookmarkStart w:id="2234" w:name="_Ref36967379"/>
      <w:r w:rsidRPr="00975320">
        <w:rPr>
          <w:rFonts w:ascii="Arial" w:hAnsi="Arial" w:cs="Arial"/>
          <w:sz w:val="20"/>
        </w:rPr>
        <w:t xml:space="preserve">If the Contractor incurs cost as a result of any of the events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_Ref100561331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13</w:t>
      </w:r>
      <w:r w:rsidRPr="00975320">
        <w:rPr>
          <w:rFonts w:ascii="Arial" w:hAnsi="Arial" w:cs="Arial"/>
          <w:sz w:val="20"/>
        </w:rPr>
        <w:fldChar w:fldCharType="end"/>
      </w:r>
      <w:r w:rsidRPr="00975320">
        <w:rPr>
          <w:rFonts w:ascii="Arial" w:hAnsi="Arial" w:cs="Arial"/>
          <w:sz w:val="20"/>
        </w:rPr>
        <w:t>, the Contractor shall be entitled to the amount of such cost. If as a result of any of the said events, it is necessary to change the Works, this shall be dealt with as a Variation.</w:t>
      </w:r>
      <w:bookmarkEnd w:id="2234"/>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35" w:name="_Toc100571557"/>
      <w:bookmarkStart w:id="2236" w:name="_Toc101169567"/>
      <w:bookmarkStart w:id="2237" w:name="_Toc101545716"/>
      <w:bookmarkStart w:id="2238" w:name="_Toc101545885"/>
      <w:bookmarkStart w:id="2239" w:name="_Toc102300375"/>
      <w:bookmarkStart w:id="2240" w:name="_Toc102300606"/>
      <w:bookmarkStart w:id="2241" w:name="_Toc240079220"/>
      <w:bookmarkStart w:id="2242" w:name="_Toc240079636"/>
      <w:bookmarkStart w:id="2243" w:name="_Toc242866384"/>
      <w:r w:rsidRPr="00975320">
        <w:rPr>
          <w:rFonts w:ascii="Arial" w:hAnsi="Arial" w:cs="Arial"/>
          <w:sz w:val="20"/>
          <w:szCs w:val="20"/>
        </w:rPr>
        <w:t>Dayworks</w:t>
      </w:r>
      <w:bookmarkEnd w:id="2235"/>
      <w:bookmarkEnd w:id="2236"/>
      <w:bookmarkEnd w:id="2237"/>
      <w:bookmarkEnd w:id="2238"/>
      <w:bookmarkEnd w:id="2239"/>
      <w:bookmarkEnd w:id="2240"/>
      <w:bookmarkEnd w:id="2241"/>
      <w:bookmarkEnd w:id="2242"/>
      <w:bookmarkEnd w:id="2243"/>
    </w:p>
    <w:p w:rsidR="00975320" w:rsidRPr="00975320" w:rsidRDefault="00975320" w:rsidP="00975320">
      <w:pPr>
        <w:pStyle w:val="Style1"/>
        <w:numPr>
          <w:ilvl w:val="2"/>
          <w:numId w:val="3"/>
        </w:numPr>
        <w:rPr>
          <w:rFonts w:ascii="Arial" w:hAnsi="Arial" w:cs="Arial"/>
          <w:sz w:val="20"/>
        </w:rPr>
      </w:pPr>
      <w:bookmarkStart w:id="2244" w:name="_Ref36365491"/>
      <w:r w:rsidRPr="00975320">
        <w:rPr>
          <w:rFonts w:ascii="Arial" w:hAnsi="Arial" w:cs="Arial"/>
          <w:sz w:val="20"/>
        </w:rPr>
        <w:t xml:space="preserve">Subject to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_Ref102293372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13</w:t>
      </w:r>
      <w:r w:rsidRPr="00975320">
        <w:rPr>
          <w:rFonts w:ascii="Arial" w:hAnsi="Arial" w:cs="Arial"/>
          <w:sz w:val="20"/>
        </w:rPr>
        <w:fldChar w:fldCharType="end"/>
      </w:r>
      <w:r w:rsidRPr="00975320">
        <w:rPr>
          <w:rFonts w:ascii="Arial" w:hAnsi="Arial" w:cs="Arial"/>
          <w:sz w:val="20"/>
        </w:rPr>
        <w:t xml:space="preserve"> on Variation Order, and if applicable as indicated in the </w:t>
      </w:r>
      <w:hyperlink w:anchor="scc29_1" w:history="1">
        <w:r w:rsidRPr="00975320">
          <w:rPr>
            <w:rStyle w:val="Hyperlink"/>
            <w:rFonts w:ascii="Arial" w:hAnsi="Arial" w:cs="Arial"/>
            <w:sz w:val="20"/>
            <w:szCs w:val="20"/>
          </w:rPr>
          <w:t>SCC</w:t>
        </w:r>
      </w:hyperlink>
      <w:r w:rsidRPr="00975320">
        <w:rPr>
          <w:rFonts w:ascii="Arial" w:hAnsi="Arial" w:cs="Arial"/>
          <w:sz w:val="20"/>
        </w:rPr>
        <w:t>, the Dayworks rates in the Contractor’s bid shall be used for small additional amounts of work only when the Procuring Entity’s Representative has given written instructions in advance for additional work to be paid for in that way.</w:t>
      </w:r>
      <w:bookmarkEnd w:id="224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work to be paid for as Dayworks shall be recorded by the Contractor on forms approved by the Procuring Entity’s Representative.  Each completed form shall be verified and signed by the Procuring Entity’s Representative within two days of the work being done.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paid for Dayworks subject to obtaining signed Dayworks forms.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45" w:name="_Toc100571558"/>
      <w:bookmarkStart w:id="2246" w:name="_Toc101169568"/>
      <w:bookmarkStart w:id="2247" w:name="_Toc101545717"/>
      <w:bookmarkStart w:id="2248" w:name="_Toc101545886"/>
      <w:bookmarkStart w:id="2249" w:name="_Toc102300376"/>
      <w:bookmarkStart w:id="2250" w:name="_Toc102300607"/>
      <w:bookmarkStart w:id="2251" w:name="_Toc240079221"/>
      <w:bookmarkStart w:id="2252" w:name="_Toc240079637"/>
      <w:bookmarkStart w:id="2253" w:name="_Toc242866385"/>
      <w:r w:rsidRPr="00975320">
        <w:rPr>
          <w:rFonts w:ascii="Arial" w:hAnsi="Arial" w:cs="Arial"/>
          <w:sz w:val="20"/>
          <w:szCs w:val="20"/>
        </w:rPr>
        <w:t>Early Warning</w:t>
      </w:r>
      <w:bookmarkEnd w:id="2245"/>
      <w:bookmarkEnd w:id="2246"/>
      <w:bookmarkEnd w:id="2247"/>
      <w:bookmarkEnd w:id="2248"/>
      <w:bookmarkEnd w:id="2249"/>
      <w:bookmarkEnd w:id="2250"/>
      <w:bookmarkEnd w:id="2251"/>
      <w:bookmarkEnd w:id="2252"/>
      <w:bookmarkEnd w:id="2253"/>
    </w:p>
    <w:p w:rsidR="00975320" w:rsidRPr="00975320" w:rsidRDefault="00975320" w:rsidP="00975320">
      <w:pPr>
        <w:pStyle w:val="Style1"/>
        <w:numPr>
          <w:ilvl w:val="2"/>
          <w:numId w:val="3"/>
        </w:numPr>
        <w:rPr>
          <w:rFonts w:ascii="Arial" w:hAnsi="Arial" w:cs="Arial"/>
          <w:sz w:val="20"/>
        </w:rPr>
      </w:pPr>
      <w:bookmarkStart w:id="2254" w:name="_Ref36967652"/>
      <w:r w:rsidRPr="00975320">
        <w:rPr>
          <w:rFonts w:ascii="Arial" w:hAnsi="Arial" w:cs="Arial"/>
          <w:sz w:val="20"/>
        </w:rPr>
        <w:t>The Contractor shall warn the Procuring Entity’s Representative at the earliest opportunity of specific likely future events or circumstances that may adversely affect the quality of the work, increase the Contract Price, or delay the execution of the Works.  The Procuring Entity’s Representative may require the Contractor to provide an estimate of the expected effect of the future event or circumstance on the Contract Price and Completion Date.  The estimate shall be provided by the Contractor as soon as reasonably possible.</w:t>
      </w:r>
      <w:bookmarkEnd w:id="2254"/>
    </w:p>
    <w:p w:rsid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cooperate with the Procuring Entity’s Representative in making and considering proposals for how the effect of such an event or circumstance can be avoided or reduced by anyone involved in the work and in carrying out any resulting instruction of the Procuring Entity’s Representative.</w:t>
      </w:r>
    </w:p>
    <w:p w:rsidR="00D23EA8" w:rsidRPr="00975320" w:rsidRDefault="00D23EA8" w:rsidP="00D23EA8">
      <w:pPr>
        <w:pStyle w:val="Style1"/>
        <w:numPr>
          <w:ilvl w:val="0"/>
          <w:numId w:val="3"/>
        </w:numPr>
        <w:rPr>
          <w:rFonts w:ascii="Arial" w:hAnsi="Arial" w:cs="Arial"/>
          <w:sz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55" w:name="_Toc100571559"/>
      <w:bookmarkStart w:id="2256" w:name="_Toc101169569"/>
      <w:bookmarkStart w:id="2257" w:name="_Toc101545718"/>
      <w:bookmarkStart w:id="2258" w:name="_Toc101545887"/>
      <w:bookmarkStart w:id="2259" w:name="_Toc102300377"/>
      <w:bookmarkStart w:id="2260" w:name="_Toc102300608"/>
      <w:bookmarkStart w:id="2261" w:name="_Toc240079222"/>
      <w:bookmarkStart w:id="2262" w:name="_Toc240079638"/>
      <w:bookmarkStart w:id="2263" w:name="_Toc242866386"/>
      <w:r w:rsidRPr="00975320">
        <w:rPr>
          <w:rFonts w:ascii="Arial" w:hAnsi="Arial" w:cs="Arial"/>
          <w:sz w:val="20"/>
          <w:szCs w:val="20"/>
        </w:rPr>
        <w:lastRenderedPageBreak/>
        <w:t>Program</w:t>
      </w:r>
      <w:bookmarkEnd w:id="2255"/>
      <w:bookmarkEnd w:id="2256"/>
      <w:r w:rsidRPr="00975320">
        <w:rPr>
          <w:rFonts w:ascii="Arial" w:hAnsi="Arial" w:cs="Arial"/>
          <w:sz w:val="20"/>
          <w:szCs w:val="20"/>
        </w:rPr>
        <w:t xml:space="preserve"> of Work</w:t>
      </w:r>
      <w:bookmarkEnd w:id="2257"/>
      <w:bookmarkEnd w:id="2258"/>
      <w:bookmarkEnd w:id="2259"/>
      <w:bookmarkEnd w:id="2260"/>
      <w:bookmarkEnd w:id="2261"/>
      <w:bookmarkEnd w:id="2262"/>
      <w:bookmarkEnd w:id="2263"/>
    </w:p>
    <w:p w:rsidR="00975320" w:rsidRPr="00975320" w:rsidRDefault="00975320" w:rsidP="00975320">
      <w:pPr>
        <w:pStyle w:val="Style1"/>
        <w:numPr>
          <w:ilvl w:val="2"/>
          <w:numId w:val="3"/>
        </w:numPr>
        <w:rPr>
          <w:rFonts w:ascii="Arial" w:hAnsi="Arial" w:cs="Arial"/>
          <w:sz w:val="20"/>
        </w:rPr>
      </w:pPr>
      <w:bookmarkStart w:id="2264" w:name="_Ref36365598"/>
      <w:r w:rsidRPr="00975320">
        <w:rPr>
          <w:rFonts w:ascii="Arial" w:hAnsi="Arial" w:cs="Arial"/>
          <w:sz w:val="20"/>
        </w:rPr>
        <w:t xml:space="preserve">Within the time stated in the </w:t>
      </w:r>
      <w:hyperlink w:anchor="scc31_1" w:history="1">
        <w:r w:rsidRPr="00975320">
          <w:rPr>
            <w:rStyle w:val="Hyperlink"/>
            <w:rFonts w:ascii="Arial" w:hAnsi="Arial" w:cs="Arial"/>
            <w:sz w:val="20"/>
            <w:szCs w:val="20"/>
          </w:rPr>
          <w:t>SCC</w:t>
        </w:r>
      </w:hyperlink>
      <w:r w:rsidRPr="00975320">
        <w:rPr>
          <w:rFonts w:ascii="Arial" w:hAnsi="Arial" w:cs="Arial"/>
          <w:sz w:val="20"/>
        </w:rPr>
        <w:t>, the Contractor shall submit to the Procuring Entity’s Representative for approval a Program of Work showing the general methods, arrangements, order, and timing for all the activities in the Works.</w:t>
      </w:r>
      <w:bookmarkEnd w:id="2264"/>
    </w:p>
    <w:p w:rsidR="00975320" w:rsidRPr="00975320" w:rsidRDefault="00975320" w:rsidP="00975320">
      <w:pPr>
        <w:pStyle w:val="Style1"/>
        <w:numPr>
          <w:ilvl w:val="2"/>
          <w:numId w:val="3"/>
        </w:numPr>
        <w:rPr>
          <w:rFonts w:ascii="Arial" w:hAnsi="Arial" w:cs="Arial"/>
          <w:sz w:val="20"/>
        </w:rPr>
      </w:pPr>
      <w:bookmarkStart w:id="2265" w:name="_Ref36365795"/>
      <w:r w:rsidRPr="00975320">
        <w:rPr>
          <w:rFonts w:ascii="Arial" w:hAnsi="Arial" w:cs="Arial"/>
          <w:sz w:val="20"/>
        </w:rPr>
        <w:t>An update of the Program of Work shall show the actual progress achieved on each activity and the effect of the progress achieved on the timing of the remaining work, including any changes to the sequence of the activities.</w:t>
      </w:r>
      <w:bookmarkEnd w:id="2265"/>
    </w:p>
    <w:p w:rsidR="00975320" w:rsidRPr="00975320" w:rsidRDefault="00975320" w:rsidP="00975320">
      <w:pPr>
        <w:pStyle w:val="Style1"/>
        <w:numPr>
          <w:ilvl w:val="2"/>
          <w:numId w:val="3"/>
        </w:numPr>
        <w:rPr>
          <w:rFonts w:ascii="Arial" w:hAnsi="Arial" w:cs="Arial"/>
          <w:sz w:val="20"/>
        </w:rPr>
      </w:pPr>
      <w:bookmarkStart w:id="2266" w:name="_Ref36365815"/>
      <w:r w:rsidRPr="00975320">
        <w:rPr>
          <w:rFonts w:ascii="Arial" w:hAnsi="Arial" w:cs="Arial"/>
          <w:sz w:val="20"/>
        </w:rPr>
        <w:t xml:space="preserve">The Contractor shall submit to the Procuring Entity’s Representative for approval an updated Program of Work at intervals no longer than the period stated in the </w:t>
      </w:r>
      <w:hyperlink w:anchor="scc31_3" w:history="1">
        <w:r w:rsidRPr="00975320">
          <w:rPr>
            <w:rStyle w:val="Hyperlink"/>
            <w:rFonts w:ascii="Arial" w:hAnsi="Arial" w:cs="Arial"/>
            <w:sz w:val="20"/>
            <w:szCs w:val="20"/>
          </w:rPr>
          <w:t>SCC</w:t>
        </w:r>
      </w:hyperlink>
      <w:r w:rsidRPr="00975320">
        <w:rPr>
          <w:rFonts w:ascii="Arial" w:hAnsi="Arial" w:cs="Arial"/>
          <w:b/>
          <w:sz w:val="20"/>
        </w:rPr>
        <w:t>.</w:t>
      </w:r>
      <w:r w:rsidRPr="00975320">
        <w:rPr>
          <w:rFonts w:ascii="Arial" w:hAnsi="Arial" w:cs="Arial"/>
          <w:sz w:val="20"/>
        </w:rPr>
        <w:t xml:space="preserve">  If the Contractor does not submit an updated Program of Work within this period, the Procuring Entity’s Representative may withhold the amount stated in the </w:t>
      </w:r>
      <w:hyperlink w:anchor="scc31_3" w:history="1">
        <w:r w:rsidRPr="00975320">
          <w:rPr>
            <w:rStyle w:val="Hyperlink"/>
            <w:rFonts w:ascii="Arial" w:hAnsi="Arial" w:cs="Arial"/>
            <w:sz w:val="20"/>
            <w:szCs w:val="20"/>
          </w:rPr>
          <w:t>SCC</w:t>
        </w:r>
      </w:hyperlink>
      <w:r w:rsidRPr="00975320">
        <w:rPr>
          <w:rFonts w:ascii="Arial" w:hAnsi="Arial" w:cs="Arial"/>
          <w:sz w:val="20"/>
        </w:rPr>
        <w:t xml:space="preserve"> from the next payment certificate and continue to withhold this amount until the next payment after the date on which the overdue Program of Work has been submitted.</w:t>
      </w:r>
      <w:bookmarkEnd w:id="2266"/>
    </w:p>
    <w:p w:rsidR="00975320" w:rsidRPr="00975320" w:rsidRDefault="00975320" w:rsidP="00975320">
      <w:pPr>
        <w:pStyle w:val="Style1"/>
        <w:numPr>
          <w:ilvl w:val="2"/>
          <w:numId w:val="3"/>
        </w:numPr>
        <w:rPr>
          <w:rFonts w:ascii="Arial" w:hAnsi="Arial" w:cs="Arial"/>
          <w:sz w:val="20"/>
        </w:rPr>
      </w:pPr>
      <w:bookmarkStart w:id="2267" w:name="_Ref260141951"/>
      <w:r w:rsidRPr="00975320">
        <w:rPr>
          <w:rFonts w:ascii="Arial" w:hAnsi="Arial" w:cs="Arial"/>
          <w:sz w:val="20"/>
        </w:rPr>
        <w:t>The Procuring Entity’s Representative’s approval of the Program of Work shall not alter the Contractor’s obligations.  The Contractor may revise the Program of Work and submit it to the Procuring Entity’s Representative again at any time.  A revised Program of Work shall show the effect of any approved Variations.</w:t>
      </w:r>
      <w:bookmarkEnd w:id="2267"/>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When the Program of Work is updated, the Contractor shall provide the Procuring Entity’s Representative with an updated cash flow forecast.  The cash flow forecast shall include different currencies, as defined in the Contract, converted as necessary using the Contract exchange rates.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Variations shall be included in updated Program of Work produced by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webHidden/>
          <w:sz w:val="20"/>
          <w:szCs w:val="20"/>
        </w:rPr>
      </w:pPr>
      <w:bookmarkStart w:id="2268" w:name="_Toc100571560"/>
      <w:bookmarkStart w:id="2269" w:name="_Toc101169570"/>
      <w:bookmarkStart w:id="2270" w:name="_Toc101545719"/>
      <w:bookmarkStart w:id="2271" w:name="_Toc101545888"/>
      <w:bookmarkStart w:id="2272" w:name="_Toc102300378"/>
      <w:bookmarkStart w:id="2273" w:name="_Toc102300609"/>
      <w:bookmarkStart w:id="2274" w:name="_Toc240079223"/>
      <w:bookmarkStart w:id="2275" w:name="_Toc240079639"/>
      <w:bookmarkStart w:id="2276" w:name="_Toc242866387"/>
      <w:r w:rsidRPr="00975320">
        <w:rPr>
          <w:rFonts w:ascii="Arial" w:hAnsi="Arial" w:cs="Arial"/>
          <w:sz w:val="20"/>
          <w:szCs w:val="20"/>
        </w:rPr>
        <w:t>Management Conferences</w:t>
      </w:r>
      <w:bookmarkEnd w:id="2268"/>
      <w:bookmarkEnd w:id="2269"/>
      <w:bookmarkEnd w:id="2270"/>
      <w:bookmarkEnd w:id="2271"/>
      <w:bookmarkEnd w:id="2272"/>
      <w:bookmarkEnd w:id="2273"/>
      <w:bookmarkEnd w:id="2274"/>
      <w:bookmarkEnd w:id="2275"/>
      <w:bookmarkEnd w:id="227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Either the Procuring Entity’s Representative or the Contractor may require the other to attend a Management Conference.  The Management Conference shall review the plans for remaining work and deal with matters raised in accordance with the early warning procedure.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shall record the business of Management Conferences and provide copies of the record to those attending the Conference and to the Procuring Entity.  The responsibility of the parties for actions to be taken shall be decided by the Procuring Entity’s Representative either at the Management Conference or after the Management Conference and stated in writing to all who attended the Conference.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77" w:name="_Toc100571561"/>
      <w:bookmarkStart w:id="2278" w:name="_Toc101169571"/>
      <w:bookmarkStart w:id="2279" w:name="_Toc101545720"/>
      <w:bookmarkStart w:id="2280" w:name="_Toc101545889"/>
      <w:bookmarkStart w:id="2281" w:name="_Toc102300379"/>
      <w:bookmarkStart w:id="2282" w:name="_Toc102300610"/>
      <w:bookmarkStart w:id="2283" w:name="_Toc240079224"/>
      <w:bookmarkStart w:id="2284" w:name="_Toc240079640"/>
      <w:bookmarkStart w:id="2285" w:name="_Toc242866388"/>
      <w:r w:rsidRPr="00975320">
        <w:rPr>
          <w:rFonts w:ascii="Arial" w:hAnsi="Arial" w:cs="Arial"/>
          <w:sz w:val="20"/>
          <w:szCs w:val="20"/>
        </w:rPr>
        <w:t>Bill of Quantities</w:t>
      </w:r>
      <w:bookmarkEnd w:id="2277"/>
      <w:bookmarkEnd w:id="2278"/>
      <w:bookmarkEnd w:id="2279"/>
      <w:bookmarkEnd w:id="2280"/>
      <w:bookmarkEnd w:id="2281"/>
      <w:bookmarkEnd w:id="2282"/>
      <w:bookmarkEnd w:id="2283"/>
      <w:bookmarkEnd w:id="2284"/>
      <w:bookmarkEnd w:id="228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Bill of Quantities shall contain items of work for the construction, installation, testing, and commissioning of work to be done by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Bill of Quantities is used to calculate the Contract Price.  The Contractor is paid for the quantity of the work done at the rate in the Bill of Quantities for each item.</w:t>
      </w:r>
    </w:p>
    <w:p w:rsidR="00975320" w:rsidRPr="00975320" w:rsidRDefault="00975320" w:rsidP="00975320">
      <w:pPr>
        <w:pStyle w:val="Style1"/>
        <w:numPr>
          <w:ilvl w:val="2"/>
          <w:numId w:val="3"/>
        </w:numPr>
        <w:rPr>
          <w:rFonts w:ascii="Arial" w:hAnsi="Arial" w:cs="Arial"/>
          <w:sz w:val="20"/>
        </w:rPr>
      </w:pPr>
      <w:bookmarkStart w:id="2286" w:name="_Ref36967699"/>
      <w:r w:rsidRPr="00975320">
        <w:rPr>
          <w:rFonts w:ascii="Arial" w:hAnsi="Arial" w:cs="Arial"/>
          <w:sz w:val="20"/>
        </w:rPr>
        <w:t>If the final quantity of any work done differs from the quantity in the Bill of Quantities for the particular item and is not more than twenty five percent (25%) of the original quantity, provided the aggregate changes for all items do not exceed ten percent (10%) of the Contract price, the Procuring Entity’s Representative shall make the necessary adjustments to allow for the changes subject to applicable laws, rules, and regulations.</w:t>
      </w:r>
      <w:bookmarkEnd w:id="228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If requested by the Procuring Entity’s Representative, the Contractor shall provide the Procuring Entity’s Representative with a detailed cost breakdown of any rate in the Bill of Quantities.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87" w:name="_Ref100478635"/>
      <w:bookmarkStart w:id="2288" w:name="_Toc100571562"/>
      <w:bookmarkStart w:id="2289" w:name="_Toc101169572"/>
      <w:bookmarkStart w:id="2290" w:name="_Toc101545721"/>
      <w:bookmarkStart w:id="2291" w:name="_Toc101545890"/>
      <w:bookmarkStart w:id="2292" w:name="_Toc102300380"/>
      <w:bookmarkStart w:id="2293" w:name="_Toc102300611"/>
      <w:bookmarkStart w:id="2294" w:name="_Toc240079225"/>
      <w:bookmarkStart w:id="2295" w:name="_Toc240079641"/>
      <w:bookmarkStart w:id="2296" w:name="_Toc242866389"/>
      <w:r w:rsidRPr="00975320">
        <w:rPr>
          <w:rFonts w:ascii="Arial" w:hAnsi="Arial" w:cs="Arial"/>
          <w:sz w:val="20"/>
          <w:szCs w:val="20"/>
        </w:rPr>
        <w:t>Instructions, Inspections and Audits</w:t>
      </w:r>
      <w:bookmarkEnd w:id="2287"/>
      <w:bookmarkEnd w:id="2288"/>
      <w:bookmarkEnd w:id="2289"/>
      <w:bookmarkEnd w:id="2290"/>
      <w:bookmarkEnd w:id="2291"/>
      <w:bookmarkEnd w:id="2292"/>
      <w:bookmarkEnd w:id="2293"/>
      <w:bookmarkEnd w:id="2294"/>
      <w:bookmarkEnd w:id="2295"/>
      <w:bookmarkEnd w:id="229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Entity’s personnel shall at all reasonable times during construction of the Work be entitled to examine, inspect, measure and test the materials and workmanship, and to check the progress of the construction.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Procuring Entity’s 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975320" w:rsidRPr="00975320" w:rsidRDefault="00975320" w:rsidP="00975320">
      <w:pPr>
        <w:pStyle w:val="Style1"/>
        <w:numPr>
          <w:ilvl w:val="2"/>
          <w:numId w:val="3"/>
        </w:numPr>
        <w:rPr>
          <w:rFonts w:ascii="Arial" w:hAnsi="Arial" w:cs="Arial"/>
          <w:sz w:val="20"/>
        </w:rPr>
      </w:pPr>
      <w:bookmarkStart w:id="2297" w:name="_Ref36369768"/>
      <w:r w:rsidRPr="00975320">
        <w:rPr>
          <w:rFonts w:ascii="Arial" w:hAnsi="Arial" w:cs="Arial"/>
          <w:sz w:val="20"/>
        </w:rPr>
        <w:t xml:space="preserve">The Contractor shall permit the Funding Source named in the </w:t>
      </w:r>
      <w:hyperlink w:anchor="scc35_3" w:history="1">
        <w:r w:rsidRPr="00975320">
          <w:rPr>
            <w:rStyle w:val="Hyperlink"/>
            <w:rFonts w:ascii="Arial" w:hAnsi="Arial" w:cs="Arial"/>
            <w:sz w:val="20"/>
            <w:szCs w:val="20"/>
          </w:rPr>
          <w:t>SCC</w:t>
        </w:r>
      </w:hyperlink>
      <w:r w:rsidRPr="00975320">
        <w:rPr>
          <w:rFonts w:ascii="Arial" w:hAnsi="Arial" w:cs="Arial"/>
          <w:sz w:val="20"/>
        </w:rPr>
        <w:t xml:space="preserve"> to inspect the Contractor’s accounts and records relating to the performance of the Contractor and to have them audited by auditors appointed by the Funding Source, if so required by the Funding Source.</w:t>
      </w:r>
      <w:bookmarkEnd w:id="2297"/>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98" w:name="_Toc100571563"/>
      <w:bookmarkStart w:id="2299" w:name="_Toc101169573"/>
      <w:bookmarkStart w:id="2300" w:name="_Toc101545722"/>
      <w:bookmarkStart w:id="2301" w:name="_Toc101545891"/>
      <w:bookmarkStart w:id="2302" w:name="_Toc102300381"/>
      <w:bookmarkStart w:id="2303" w:name="_Toc102300612"/>
      <w:bookmarkStart w:id="2304" w:name="_Toc240079226"/>
      <w:bookmarkStart w:id="2305" w:name="_Toc240079642"/>
      <w:bookmarkStart w:id="2306" w:name="_Toc242866390"/>
      <w:r w:rsidRPr="00975320">
        <w:rPr>
          <w:rFonts w:ascii="Arial" w:hAnsi="Arial" w:cs="Arial"/>
          <w:sz w:val="20"/>
          <w:szCs w:val="20"/>
        </w:rPr>
        <w:t>Identifying Defects</w:t>
      </w:r>
      <w:bookmarkEnd w:id="2298"/>
      <w:bookmarkEnd w:id="2299"/>
      <w:bookmarkEnd w:id="2300"/>
      <w:bookmarkEnd w:id="2301"/>
      <w:bookmarkEnd w:id="2302"/>
      <w:bookmarkEnd w:id="2303"/>
      <w:bookmarkEnd w:id="2304"/>
      <w:bookmarkEnd w:id="2305"/>
      <w:bookmarkEnd w:id="2306"/>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Entity’s Representative shall check the Contractor’s work and notify the Contractor of any defects that are found.  Such checking shall not affect the Contractor’s responsibilities.  The Procuring Entity’s Representative may instruct the Contractor to search uncover defects and test any work that the Procuring Entity’s Representative considers below standards and defective.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07" w:name="_Toc100571564"/>
      <w:bookmarkStart w:id="2308" w:name="_Toc101169574"/>
      <w:bookmarkStart w:id="2309" w:name="_Toc101545723"/>
      <w:bookmarkStart w:id="2310" w:name="_Toc101545892"/>
      <w:bookmarkStart w:id="2311" w:name="_Toc102300382"/>
      <w:bookmarkStart w:id="2312" w:name="_Toc102300613"/>
      <w:bookmarkStart w:id="2313" w:name="_Toc240079227"/>
      <w:bookmarkStart w:id="2314" w:name="_Toc240079643"/>
      <w:bookmarkStart w:id="2315" w:name="_Toc242866391"/>
      <w:r w:rsidRPr="00975320">
        <w:rPr>
          <w:rFonts w:ascii="Arial" w:hAnsi="Arial" w:cs="Arial"/>
          <w:sz w:val="20"/>
          <w:szCs w:val="20"/>
        </w:rPr>
        <w:t>Cost of Repairs</w:t>
      </w:r>
      <w:bookmarkEnd w:id="2307"/>
      <w:bookmarkEnd w:id="2308"/>
      <w:bookmarkEnd w:id="2309"/>
      <w:bookmarkEnd w:id="2310"/>
      <w:bookmarkEnd w:id="2311"/>
      <w:bookmarkEnd w:id="2312"/>
      <w:bookmarkEnd w:id="2313"/>
      <w:bookmarkEnd w:id="2314"/>
      <w:bookmarkEnd w:id="2315"/>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16" w:name="_Toc100571565"/>
      <w:bookmarkStart w:id="2317" w:name="_Toc101169575"/>
      <w:bookmarkStart w:id="2318" w:name="_Toc101545724"/>
      <w:bookmarkStart w:id="2319" w:name="_Toc101545893"/>
      <w:bookmarkStart w:id="2320" w:name="_Toc102300383"/>
      <w:bookmarkStart w:id="2321" w:name="_Toc102300614"/>
      <w:bookmarkStart w:id="2322" w:name="_Toc240079228"/>
      <w:bookmarkStart w:id="2323" w:name="_Toc240079644"/>
      <w:bookmarkStart w:id="2324" w:name="_Toc242866392"/>
      <w:r w:rsidRPr="00975320">
        <w:rPr>
          <w:rFonts w:ascii="Arial" w:hAnsi="Arial" w:cs="Arial"/>
          <w:sz w:val="20"/>
          <w:szCs w:val="20"/>
        </w:rPr>
        <w:t>Correction of Defects</w:t>
      </w:r>
      <w:bookmarkEnd w:id="2316"/>
      <w:bookmarkEnd w:id="2317"/>
      <w:bookmarkEnd w:id="2318"/>
      <w:bookmarkEnd w:id="2319"/>
      <w:bookmarkEnd w:id="2320"/>
      <w:bookmarkEnd w:id="2321"/>
      <w:bookmarkEnd w:id="2322"/>
      <w:bookmarkEnd w:id="2323"/>
      <w:bookmarkEnd w:id="2324"/>
    </w:p>
    <w:p w:rsidR="00975320" w:rsidRPr="00975320" w:rsidRDefault="00975320" w:rsidP="00975320">
      <w:pPr>
        <w:pStyle w:val="Style1"/>
        <w:numPr>
          <w:ilvl w:val="2"/>
          <w:numId w:val="3"/>
        </w:numPr>
        <w:rPr>
          <w:rFonts w:ascii="Arial" w:hAnsi="Arial" w:cs="Arial"/>
          <w:sz w:val="20"/>
        </w:rPr>
      </w:pPr>
      <w:bookmarkStart w:id="2325" w:name="_Ref36369992"/>
      <w:r w:rsidRPr="00975320">
        <w:rPr>
          <w:rFonts w:ascii="Arial" w:hAnsi="Arial" w:cs="Arial"/>
          <w:sz w:val="20"/>
        </w:rPr>
        <w:t xml:space="preserve">The Procuring Entity’s Representative shall give notice to the Contractor of any defects before the end of the Defects Liability Period, which is One (1) year from project completion up to final acceptance by the Procuring Entity’s Representative.  </w:t>
      </w:r>
      <w:bookmarkEnd w:id="232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Every time notice of a defect is given, the Contractor shall correct the notified defect within the length of time specified in the Procuring Entity’s Representative’s notice.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correct the defects which he notices himself before the end of the Defects Liability Period.</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certify that all defects have been corrected. If the Procuring Entity considers that correction of a defect is not essential, he can request the Contractor to submit a quotation for the corresponding reduction in the Contract Price. If the Procuring Entity accepts the quotation, the corresponding change in the SCC is a Variation.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26" w:name="_Toc100571566"/>
      <w:bookmarkStart w:id="2327" w:name="_Toc101169576"/>
      <w:bookmarkStart w:id="2328" w:name="_Toc101545725"/>
      <w:bookmarkStart w:id="2329" w:name="_Toc101545894"/>
      <w:bookmarkStart w:id="2330" w:name="_Toc102300384"/>
      <w:bookmarkStart w:id="2331" w:name="_Toc102300615"/>
      <w:bookmarkStart w:id="2332" w:name="_Toc240079229"/>
      <w:bookmarkStart w:id="2333" w:name="_Toc240079645"/>
      <w:bookmarkStart w:id="2334" w:name="_Toc242866393"/>
      <w:r w:rsidRPr="00975320">
        <w:rPr>
          <w:rFonts w:ascii="Arial" w:hAnsi="Arial" w:cs="Arial"/>
          <w:sz w:val="20"/>
          <w:szCs w:val="20"/>
        </w:rPr>
        <w:t>Uncorrected Defects</w:t>
      </w:r>
      <w:bookmarkEnd w:id="2326"/>
      <w:bookmarkEnd w:id="2327"/>
      <w:bookmarkEnd w:id="2328"/>
      <w:bookmarkEnd w:id="2329"/>
      <w:bookmarkEnd w:id="2330"/>
      <w:bookmarkEnd w:id="2331"/>
      <w:bookmarkEnd w:id="2332"/>
      <w:bookmarkEnd w:id="2333"/>
      <w:bookmarkEnd w:id="233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give the Contractor at least fourteen (14) days notice of his intention to use a third party to correct a Defect. If the Contractor does not correct the Defect himself within the period, the Procuring Entity may have the Defect corrected by the third party. The cost of the correction will be deducted from the Contract Price.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The use of a third party to correct defects that are uncorrected by the Contractor will in no way relieve the Contractor of its liabilities and warranties under the Contract.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35" w:name="_Toc100571567"/>
      <w:bookmarkStart w:id="2336" w:name="_Toc101169577"/>
      <w:bookmarkStart w:id="2337" w:name="_Ref101354882"/>
      <w:bookmarkStart w:id="2338" w:name="_Toc101545726"/>
      <w:bookmarkStart w:id="2339" w:name="_Toc101545895"/>
      <w:bookmarkStart w:id="2340" w:name="_Toc102300385"/>
      <w:bookmarkStart w:id="2341" w:name="_Toc102300616"/>
      <w:bookmarkStart w:id="2342" w:name="_Toc240079230"/>
      <w:bookmarkStart w:id="2343" w:name="_Toc240079646"/>
      <w:bookmarkStart w:id="2344" w:name="_Toc242866394"/>
      <w:r w:rsidRPr="00975320">
        <w:rPr>
          <w:rFonts w:ascii="Arial" w:hAnsi="Arial" w:cs="Arial"/>
          <w:sz w:val="20"/>
          <w:szCs w:val="20"/>
        </w:rPr>
        <w:t>Advance Payment</w:t>
      </w:r>
      <w:bookmarkEnd w:id="2335"/>
      <w:bookmarkEnd w:id="2336"/>
      <w:bookmarkEnd w:id="2337"/>
      <w:bookmarkEnd w:id="2338"/>
      <w:bookmarkEnd w:id="2339"/>
      <w:bookmarkEnd w:id="2340"/>
      <w:bookmarkEnd w:id="2341"/>
      <w:bookmarkEnd w:id="2342"/>
      <w:bookmarkEnd w:id="2343"/>
      <w:bookmarkEnd w:id="2344"/>
    </w:p>
    <w:p w:rsidR="00975320" w:rsidRPr="00975320" w:rsidRDefault="00975320" w:rsidP="00975320">
      <w:pPr>
        <w:pStyle w:val="Style1"/>
        <w:numPr>
          <w:ilvl w:val="2"/>
          <w:numId w:val="3"/>
        </w:numPr>
        <w:rPr>
          <w:rFonts w:ascii="Arial" w:hAnsi="Arial" w:cs="Arial"/>
          <w:sz w:val="20"/>
        </w:rPr>
      </w:pPr>
      <w:bookmarkStart w:id="2345" w:name="_Ref36370135"/>
      <w:bookmarkStart w:id="2346" w:name="_Ref102186066"/>
      <w:r w:rsidRPr="00975320">
        <w:rPr>
          <w:rFonts w:ascii="Arial" w:hAnsi="Arial" w:cs="Arial"/>
          <w:sz w:val="20"/>
        </w:rPr>
        <w:t xml:space="preserve">The </w:t>
      </w:r>
      <w:bookmarkEnd w:id="2345"/>
      <w:r w:rsidRPr="00975320">
        <w:rPr>
          <w:rFonts w:ascii="Arial" w:hAnsi="Arial" w:cs="Arial"/>
          <w:sz w:val="20"/>
        </w:rPr>
        <w:t xml:space="preserve">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hyperlink w:anchor="scc40_1" w:history="1">
        <w:r w:rsidRPr="00975320">
          <w:rPr>
            <w:rStyle w:val="Hyperlink"/>
            <w:rFonts w:ascii="Arial" w:hAnsi="Arial" w:cs="Arial"/>
            <w:sz w:val="20"/>
            <w:szCs w:val="20"/>
          </w:rPr>
          <w:t>SCC</w:t>
        </w:r>
      </w:hyperlink>
      <w:r w:rsidRPr="00975320">
        <w:rPr>
          <w:rFonts w:ascii="Arial" w:hAnsi="Arial" w:cs="Arial"/>
          <w:sz w:val="20"/>
        </w:rPr>
        <w:t>.</w:t>
      </w:r>
      <w:bookmarkEnd w:id="234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advance payment shall be made only upon the submission to and acceptance by the Procuring Entity of an irrevocable standby letter of credit of equivalent value from a commercial bank, a bank guarantee or a surety bond callable upon demand, issued by a surety or insurance company duly licensed by the Insurance Commission and confirmed by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advance payment shall be repaid by the Contractor by an amount equal to the percentage of the total contract price used for the advance payment.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may reduce his standby letter of credit or guarantee instrument by the amounts refunded by the Monthly Certificates in the advance payment.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 will provide an Advance Payment on the Contract Price as stipulated in the Conditions of Contract, subject to the maximum amount stated in </w:t>
      </w:r>
      <w:hyperlink w:anchor="scc40_1" w:history="1">
        <w:r w:rsidRPr="00975320">
          <w:rPr>
            <w:rStyle w:val="Hyperlink"/>
            <w:rFonts w:ascii="Arial" w:hAnsi="Arial" w:cs="Arial"/>
            <w:sz w:val="20"/>
            <w:szCs w:val="20"/>
          </w:rPr>
          <w:t>SCC</w:t>
        </w:r>
      </w:hyperlink>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_Ref102186066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9.1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47" w:name="_Toc240193625"/>
      <w:bookmarkStart w:id="2348" w:name="_Toc240795175"/>
      <w:bookmarkStart w:id="2349" w:name="_Toc100571568"/>
      <w:bookmarkStart w:id="2350" w:name="_Toc101169578"/>
      <w:bookmarkStart w:id="2351" w:name="_Toc101545727"/>
      <w:bookmarkStart w:id="2352" w:name="_Toc101545896"/>
      <w:bookmarkStart w:id="2353" w:name="_Ref102292371"/>
      <w:bookmarkStart w:id="2354" w:name="_Toc102300386"/>
      <w:bookmarkStart w:id="2355" w:name="_Toc102300617"/>
      <w:bookmarkStart w:id="2356" w:name="_Toc240079231"/>
      <w:bookmarkStart w:id="2357" w:name="_Toc240079647"/>
      <w:bookmarkStart w:id="2358" w:name="_Toc242866395"/>
      <w:bookmarkEnd w:id="2347"/>
      <w:bookmarkEnd w:id="2348"/>
      <w:r w:rsidRPr="00975320">
        <w:rPr>
          <w:rFonts w:ascii="Arial" w:hAnsi="Arial" w:cs="Arial"/>
          <w:sz w:val="20"/>
          <w:szCs w:val="20"/>
        </w:rPr>
        <w:t>Progress Payments</w:t>
      </w:r>
      <w:bookmarkEnd w:id="2349"/>
      <w:bookmarkEnd w:id="2350"/>
      <w:bookmarkEnd w:id="2351"/>
      <w:bookmarkEnd w:id="2352"/>
      <w:bookmarkEnd w:id="2353"/>
      <w:bookmarkEnd w:id="2354"/>
      <w:bookmarkEnd w:id="2355"/>
      <w:bookmarkEnd w:id="2356"/>
      <w:bookmarkEnd w:id="2357"/>
      <w:bookmarkEnd w:id="2358"/>
    </w:p>
    <w:p w:rsidR="00975320" w:rsidRPr="00975320" w:rsidRDefault="00975320" w:rsidP="00975320">
      <w:pPr>
        <w:pStyle w:val="Style1"/>
        <w:numPr>
          <w:ilvl w:val="2"/>
          <w:numId w:val="3"/>
        </w:numPr>
        <w:rPr>
          <w:rFonts w:ascii="Arial" w:hAnsi="Arial" w:cs="Arial"/>
          <w:sz w:val="20"/>
        </w:rPr>
      </w:pPr>
      <w:bookmarkStart w:id="2359" w:name="_Ref36370320"/>
      <w:r w:rsidRPr="00975320">
        <w:rPr>
          <w:rFonts w:ascii="Arial" w:hAnsi="Arial" w:cs="Arial"/>
          <w:sz w:val="20"/>
        </w:rPr>
        <w:t xml:space="preserve">The Contractor may submit a request for payment for Work accomplished.  Such request for payment shall be verified and certified by the Procuring Entity’s Representative/Project Engineer.  Except as otherwise stipulated in the </w:t>
      </w:r>
      <w:hyperlink w:anchor="scc39_1" w:history="1">
        <w:r w:rsidRPr="00975320">
          <w:rPr>
            <w:rStyle w:val="Hyperlink"/>
            <w:rFonts w:ascii="Arial" w:hAnsi="Arial" w:cs="Arial"/>
            <w:sz w:val="20"/>
            <w:szCs w:val="20"/>
          </w:rPr>
          <w:t>SCC</w:t>
        </w:r>
      </w:hyperlink>
      <w:r w:rsidRPr="00975320">
        <w:rPr>
          <w:rFonts w:ascii="Arial" w:hAnsi="Arial" w:cs="Arial"/>
          <w:sz w:val="20"/>
        </w:rPr>
        <w:t xml:space="preserve">, materials and equipment delivered on the site but not completely put in place shall not be included for payment.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deduct the following from the certified gross amounts to be paid to the contractor as progress payment: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Cumulative value of the work previously certified and paid for.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Portion of the advance payment to be recouped for the month.</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Retention money in accordance with the condition of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Amount to cover third party liabilities.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Amount to cover uncorrected discovered defects in the works.</w:t>
      </w:r>
    </w:p>
    <w:p w:rsidR="00975320" w:rsidRPr="00975320" w:rsidRDefault="00975320" w:rsidP="00975320">
      <w:pPr>
        <w:pStyle w:val="Style1"/>
        <w:numPr>
          <w:ilvl w:val="2"/>
          <w:numId w:val="3"/>
        </w:numPr>
        <w:rPr>
          <w:rFonts w:ascii="Arial" w:hAnsi="Arial" w:cs="Arial"/>
          <w:sz w:val="20"/>
        </w:rPr>
      </w:pPr>
      <w:bookmarkStart w:id="2360" w:name="_Ref101235826"/>
      <w:r w:rsidRPr="00975320">
        <w:rPr>
          <w:rFonts w:ascii="Arial" w:hAnsi="Arial" w:cs="Arial"/>
          <w:sz w:val="20"/>
        </w:rPr>
        <w:t xml:space="preserve">Payments shall be adjusted by deducting therefrom the amounts for advance payments and retention.  The Procuring Entity shall pay the Contractor the amounts certified by the Procuring Entity’s Representative within twenty eight (28) days from the date each certificate was issued.  </w:t>
      </w:r>
      <w:bookmarkEnd w:id="2359"/>
      <w:r w:rsidRPr="00975320">
        <w:rPr>
          <w:rFonts w:ascii="Arial" w:hAnsi="Arial" w:cs="Arial"/>
          <w:sz w:val="20"/>
        </w:rPr>
        <w:t>No payment of interest for delayed payments and adjustments shall be made by the Procuring Entity.</w:t>
      </w:r>
      <w:bookmarkEnd w:id="236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first progress payment may be paid by the Procuring Entity to the Contractor provided that at least twenty percent (20%) of the work has been accomplished as certified by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Items of the Works for which a price of “0” (zero) has been entered will not be paid for by the Procuring Entity and shall be deemed covered by other rates and prices in the Contract.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61" w:name="_Toc100571569"/>
      <w:bookmarkStart w:id="2362" w:name="_Toc101169579"/>
      <w:bookmarkStart w:id="2363" w:name="_Toc101545728"/>
      <w:bookmarkStart w:id="2364" w:name="_Toc101545897"/>
      <w:bookmarkStart w:id="2365" w:name="_Toc102300387"/>
      <w:bookmarkStart w:id="2366" w:name="_Toc102300618"/>
      <w:bookmarkStart w:id="2367" w:name="_Toc240079232"/>
      <w:bookmarkStart w:id="2368" w:name="_Toc240079648"/>
      <w:bookmarkStart w:id="2369" w:name="_Toc242866396"/>
      <w:r w:rsidRPr="00975320">
        <w:rPr>
          <w:rFonts w:ascii="Arial" w:hAnsi="Arial" w:cs="Arial"/>
          <w:sz w:val="20"/>
          <w:szCs w:val="20"/>
        </w:rPr>
        <w:t>Payment Certificates</w:t>
      </w:r>
      <w:bookmarkEnd w:id="2361"/>
      <w:bookmarkEnd w:id="2362"/>
      <w:bookmarkEnd w:id="2363"/>
      <w:bookmarkEnd w:id="2364"/>
      <w:bookmarkEnd w:id="2365"/>
      <w:bookmarkEnd w:id="2366"/>
      <w:bookmarkEnd w:id="2367"/>
      <w:bookmarkEnd w:id="2368"/>
      <w:bookmarkEnd w:id="236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submit to the Procuring Entity’s Representative monthly statements of the estimated value of the work executed less the cumulative amount certified previously.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shall check the Contractor’s monthly statement and certify the amount to be paid to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value of Work executed shall:</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be determined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comprise the value of the quantities of the items in the Bill of Quantities completed;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include the valuations of approved variations.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may exclude any item certified in a previous certificate or reduce the proportion of any item previously certified in any certificate in the light of later information.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70" w:name="_Toc100571570"/>
      <w:bookmarkStart w:id="2371" w:name="_Toc101169580"/>
      <w:bookmarkStart w:id="2372" w:name="_Toc101545729"/>
      <w:bookmarkStart w:id="2373" w:name="_Toc101545898"/>
      <w:bookmarkStart w:id="2374" w:name="_Toc102300388"/>
      <w:bookmarkStart w:id="2375" w:name="_Toc102300619"/>
      <w:bookmarkStart w:id="2376" w:name="_Toc240079233"/>
      <w:bookmarkStart w:id="2377" w:name="_Toc240079649"/>
      <w:bookmarkStart w:id="2378" w:name="_Toc242866397"/>
      <w:r w:rsidRPr="00975320">
        <w:rPr>
          <w:rFonts w:ascii="Arial" w:hAnsi="Arial" w:cs="Arial"/>
          <w:sz w:val="20"/>
          <w:szCs w:val="20"/>
        </w:rPr>
        <w:t>Retention</w:t>
      </w:r>
      <w:bookmarkEnd w:id="2370"/>
      <w:bookmarkEnd w:id="2371"/>
      <w:bookmarkEnd w:id="2372"/>
      <w:bookmarkEnd w:id="2373"/>
      <w:bookmarkEnd w:id="2374"/>
      <w:bookmarkEnd w:id="2375"/>
      <w:bookmarkEnd w:id="2376"/>
      <w:bookmarkEnd w:id="2377"/>
      <w:bookmarkEnd w:id="2378"/>
    </w:p>
    <w:p w:rsidR="00975320" w:rsidRPr="00975320" w:rsidRDefault="00975320" w:rsidP="00975320">
      <w:pPr>
        <w:pStyle w:val="Style1"/>
        <w:numPr>
          <w:ilvl w:val="2"/>
          <w:numId w:val="3"/>
        </w:numPr>
        <w:rPr>
          <w:rFonts w:ascii="Arial" w:hAnsi="Arial" w:cs="Arial"/>
          <w:b/>
          <w:sz w:val="20"/>
        </w:rPr>
      </w:pPr>
      <w:bookmarkStart w:id="2379" w:name="_Ref36370548"/>
      <w:r w:rsidRPr="00975320">
        <w:rPr>
          <w:rFonts w:ascii="Arial" w:hAnsi="Arial" w:cs="Arial"/>
          <w:sz w:val="20"/>
        </w:rPr>
        <w:t xml:space="preserve">The Procuring Entity shall retain from each payment due to the Contractor an amount equal to a percentage thereof using the rate as specified in </w:t>
      </w:r>
      <w:bookmarkEnd w:id="2379"/>
      <w:r w:rsidRPr="00975320">
        <w:rPr>
          <w:rFonts w:ascii="Arial" w:hAnsi="Arial" w:cs="Arial"/>
          <w:sz w:val="20"/>
        </w:rPr>
        <w:t xml:space="preserve">GCC Sub-Clause </w:t>
      </w:r>
      <w:r w:rsidRPr="00975320">
        <w:rPr>
          <w:rFonts w:ascii="Arial" w:hAnsi="Arial" w:cs="Arial"/>
          <w:sz w:val="20"/>
        </w:rPr>
        <w:fldChar w:fldCharType="begin"/>
      </w:r>
      <w:r w:rsidRPr="00975320">
        <w:rPr>
          <w:rFonts w:ascii="Arial" w:hAnsi="Arial" w:cs="Arial"/>
          <w:sz w:val="20"/>
        </w:rPr>
        <w:instrText xml:space="preserve"> REF _Ref102298529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12.2</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2"/>
          <w:numId w:val="3"/>
        </w:numPr>
        <w:rPr>
          <w:rFonts w:ascii="Arial" w:hAnsi="Arial" w:cs="Arial"/>
          <w:sz w:val="20"/>
        </w:rPr>
      </w:pPr>
      <w:bookmarkStart w:id="2380" w:name="_Ref102298529"/>
      <w:r w:rsidRPr="00975320">
        <w:rPr>
          <w:rFonts w:ascii="Arial" w:hAnsi="Arial" w:cs="Arial"/>
          <w:sz w:val="20"/>
        </w:rPr>
        <w:t>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Procuring Entity, are completed.  If, after fifty percent (50%) completion, the Work is satisfactorily done and on schedule, no additional retention shall be made; otherwise, the ten percent (10%) retention shall again be imposed using the rate specified therefor.</w:t>
      </w:r>
      <w:bookmarkEnd w:id="2380"/>
    </w:p>
    <w:p w:rsidR="00975320" w:rsidRPr="00975320" w:rsidRDefault="00975320" w:rsidP="00975320">
      <w:pPr>
        <w:pStyle w:val="Style1"/>
        <w:numPr>
          <w:ilvl w:val="2"/>
          <w:numId w:val="3"/>
        </w:numPr>
        <w:rPr>
          <w:rFonts w:ascii="Arial" w:hAnsi="Arial" w:cs="Arial"/>
          <w:sz w:val="20"/>
        </w:rPr>
      </w:pPr>
      <w:bookmarkStart w:id="2381" w:name="_Ref260142002"/>
      <w:r w:rsidRPr="00975320">
        <w:rPr>
          <w:rFonts w:ascii="Arial" w:hAnsi="Arial" w:cs="Arial"/>
          <w:sz w:val="20"/>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Procuring Entity, provided that the project is on schedule and is satisfactorily undertaken.  Otherwise, the ten (10%) percent retention shall be made.  Said irrevocable standby letters of credit, bank guarantees and/or surety bonds, to be posted in favor of the Government shall be valid for a duration to be determined by the concerned implementing office/agency or Procuring Entity and will answer for the purpose for which the ten (10%) percent retention is intended, </w:t>
      </w:r>
      <w:r w:rsidRPr="00975320">
        <w:rPr>
          <w:rFonts w:ascii="Arial" w:hAnsi="Arial" w:cs="Arial"/>
          <w:i/>
          <w:sz w:val="20"/>
        </w:rPr>
        <w:t>i.e.</w:t>
      </w:r>
      <w:r w:rsidRPr="00975320">
        <w:rPr>
          <w:rFonts w:ascii="Arial" w:hAnsi="Arial" w:cs="Arial"/>
          <w:sz w:val="20"/>
        </w:rPr>
        <w:t>, to cover uncorrected discovered defects and third party liabilities.</w:t>
      </w:r>
      <w:bookmarkEnd w:id="238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On completion of the whole Works, the Contractor may substitute retention money with an “on demand” Bank guarantee in a form acceptable to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82" w:name="_Toc100571571"/>
      <w:bookmarkStart w:id="2383" w:name="_Toc101169581"/>
      <w:bookmarkStart w:id="2384" w:name="_Toc101545730"/>
      <w:bookmarkStart w:id="2385" w:name="_Toc101545899"/>
      <w:bookmarkStart w:id="2386" w:name="_Ref102293372"/>
      <w:bookmarkStart w:id="2387" w:name="_Toc102300389"/>
      <w:bookmarkStart w:id="2388" w:name="_Toc102300620"/>
      <w:bookmarkStart w:id="2389" w:name="_Toc240079234"/>
      <w:bookmarkStart w:id="2390" w:name="_Toc240079650"/>
      <w:bookmarkStart w:id="2391" w:name="_Toc242866398"/>
      <w:r w:rsidRPr="00975320">
        <w:rPr>
          <w:rFonts w:ascii="Arial" w:hAnsi="Arial" w:cs="Arial"/>
          <w:sz w:val="20"/>
          <w:szCs w:val="20"/>
        </w:rPr>
        <w:t>Variation Orders</w:t>
      </w:r>
      <w:bookmarkEnd w:id="2382"/>
      <w:bookmarkEnd w:id="2383"/>
      <w:bookmarkEnd w:id="2384"/>
      <w:bookmarkEnd w:id="2385"/>
      <w:bookmarkEnd w:id="2386"/>
      <w:bookmarkEnd w:id="2387"/>
      <w:bookmarkEnd w:id="2388"/>
      <w:bookmarkEnd w:id="2389"/>
      <w:bookmarkEnd w:id="2390"/>
      <w:bookmarkEnd w:id="239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Variation Orders may be issued by the Procuring Entity to cover any increase/decrease in quantities, including the introduction of new work items that are not included in the original contract or reclassification of work items that are either </w:t>
      </w:r>
      <w:r w:rsidRPr="00975320">
        <w:rPr>
          <w:rFonts w:ascii="Arial" w:hAnsi="Arial" w:cs="Arial"/>
          <w:sz w:val="20"/>
        </w:rPr>
        <w:lastRenderedPageBreak/>
        <w:t>due to change of plans, design or alignment to suit actual field conditions resulting in disparity between the preconstruction plans used for purposes of bidding and the “as staked plans” or construction drawings prepared after a joint survey by the Contractor and the Procuring Entity after award of the contract, provided that the cumulative amount of the Variation Order does not exceed ten percent (10%) of the original project cost. The addition/deletion of Works should be within the general scope of the project as bid and awarded. The scope of works shall not be reduced so as to accommodate a positive Variation Order. A Variation Order may either be in the form of a Change Order or Extra Work Order.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 Change Order may be issued by the Procuring Entity to cover any increase/decrease in quantities of original Work items in the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An Extra Work Order may be issued by the Procuring Entity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Any cumulative Variation Order beyond ten percent (10%) shall be subject of another contract to be bid out if the works are separable from the original contract.  In exceptional cases where it is urgently necessary to complete the original scope of work, the HoPE may authorize a positive Variation Order go beyond ten percent (10%) but not more than twenty percent (20%) of the original contract price, subject to the guidelines to be determined by the GPPB: </w:t>
      </w:r>
      <w:r w:rsidRPr="00975320">
        <w:rPr>
          <w:rFonts w:ascii="Arial" w:hAnsi="Arial" w:cs="Arial"/>
          <w:i/>
          <w:sz w:val="20"/>
        </w:rPr>
        <w:t xml:space="preserve">Provided, however, </w:t>
      </w:r>
      <w:r w:rsidRPr="00975320">
        <w:rPr>
          <w:rFonts w:ascii="Arial" w:hAnsi="Arial" w:cs="Arial"/>
          <w:sz w:val="20"/>
        </w:rPr>
        <w:t>That appropriate sanctions shall be imposed on the designer, consultant or official responsible for the original detailed engineering design which failed to consider the Variation Order beyond ten percent (10%).</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If the Procuring Entity’s representative/Project Engineer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HoPE for approval.</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HoPE or his duly authorized representative, upon receipt of the proposed Change Order or Extra Work Order shall immediately instruct the appropriate technical staff or office of the Procuring Entity to conduct an on-the-spot investigation to verify the need for the Work to be prosecuted and to review the proposed plan, and prices of the work involved.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technical staff or appropriate office of the Procuring Entity shall submit a report of their findings and recommendations, together with the supporting documents, to the Head of Procuring Entity or his duly authorized representative for consideration.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The HoPE or his duly authorized representative, acting upon the recommendation of the technical staff or appropriate office, shall approve the Change Order or Extra Work Order after being satisfied that the same is justified, necessary, and in order.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timeframe for the processing of Variation Orders from the preparation up to the approval by the Procuring Entity concerned shall not exceed thirty (30) calendar days.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92" w:name="_Toc100571276"/>
      <w:bookmarkStart w:id="2393" w:name="_Toc100571572"/>
      <w:bookmarkStart w:id="2394" w:name="_Toc100571277"/>
      <w:bookmarkStart w:id="2395" w:name="_Toc100571573"/>
      <w:bookmarkStart w:id="2396" w:name="_Toc100571574"/>
      <w:bookmarkStart w:id="2397" w:name="_Toc101169582"/>
      <w:bookmarkStart w:id="2398" w:name="_Toc101545731"/>
      <w:bookmarkStart w:id="2399" w:name="_Toc101545900"/>
      <w:bookmarkStart w:id="2400" w:name="_Toc102300390"/>
      <w:bookmarkStart w:id="2401" w:name="_Toc102300621"/>
      <w:bookmarkStart w:id="2402" w:name="_Toc240079235"/>
      <w:bookmarkStart w:id="2403" w:name="_Toc240079651"/>
      <w:bookmarkStart w:id="2404" w:name="_Toc242866399"/>
      <w:bookmarkEnd w:id="2392"/>
      <w:bookmarkEnd w:id="2393"/>
      <w:bookmarkEnd w:id="2394"/>
      <w:bookmarkEnd w:id="2395"/>
      <w:r w:rsidRPr="00975320">
        <w:rPr>
          <w:rFonts w:ascii="Arial" w:hAnsi="Arial" w:cs="Arial"/>
          <w:sz w:val="20"/>
          <w:szCs w:val="20"/>
        </w:rPr>
        <w:t>Contract Completion</w:t>
      </w:r>
      <w:bookmarkEnd w:id="2396"/>
      <w:bookmarkEnd w:id="2397"/>
      <w:bookmarkEnd w:id="2398"/>
      <w:bookmarkEnd w:id="2399"/>
      <w:bookmarkEnd w:id="2400"/>
      <w:bookmarkEnd w:id="2401"/>
      <w:bookmarkEnd w:id="2402"/>
      <w:bookmarkEnd w:id="2403"/>
      <w:bookmarkEnd w:id="2404"/>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Once the project reaches an accomplishment of ninety five (95%) of the total contract amount, the Procuring Entity 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Procuring Entity for liquidated damages.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05" w:name="_Toc100571575"/>
      <w:bookmarkStart w:id="2406" w:name="_Toc101169583"/>
      <w:bookmarkStart w:id="2407" w:name="_Toc101545732"/>
      <w:bookmarkStart w:id="2408" w:name="_Toc101545901"/>
      <w:bookmarkStart w:id="2409" w:name="_Toc102300391"/>
      <w:bookmarkStart w:id="2410" w:name="_Toc102300622"/>
      <w:bookmarkStart w:id="2411" w:name="_Toc240079236"/>
      <w:bookmarkStart w:id="2412" w:name="_Toc240079652"/>
      <w:bookmarkStart w:id="2413" w:name="_Toc242866400"/>
      <w:r w:rsidRPr="00975320">
        <w:rPr>
          <w:rFonts w:ascii="Arial" w:hAnsi="Arial" w:cs="Arial"/>
          <w:sz w:val="20"/>
          <w:szCs w:val="20"/>
        </w:rPr>
        <w:t>Suspension of Work</w:t>
      </w:r>
      <w:bookmarkEnd w:id="2405"/>
      <w:bookmarkEnd w:id="2406"/>
      <w:bookmarkEnd w:id="2407"/>
      <w:bookmarkEnd w:id="2408"/>
      <w:bookmarkEnd w:id="2409"/>
      <w:bookmarkEnd w:id="2410"/>
      <w:bookmarkEnd w:id="2411"/>
      <w:bookmarkEnd w:id="2412"/>
      <w:bookmarkEnd w:id="241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 shall have the authority to suspend the work wholly or partly by written order for such period as may be deemed necessary, due to </w:t>
      </w:r>
      <w:r w:rsidRPr="00975320">
        <w:rPr>
          <w:rFonts w:ascii="Arial" w:hAnsi="Arial" w:cs="Arial"/>
          <w:i/>
          <w:sz w:val="20"/>
        </w:rPr>
        <w:t xml:space="preserve">force majeure </w:t>
      </w:r>
      <w:r w:rsidRPr="00975320">
        <w:rPr>
          <w:rFonts w:ascii="Arial" w:hAnsi="Arial" w:cs="Arial"/>
          <w:sz w:val="20"/>
        </w:rPr>
        <w:t>or any fortuitous events or for failure on the part of the Contractor to correct bad conditions which are unsafe for workers or for the general public, to carry out valid orders given by the Procuring Entity or to perform any provisions of the contract, or due to adjustment of plans to suit field conditions as found necessary during construction. The Contractor shall immediately comply with such order to suspend the work wholly or partly.</w:t>
      </w:r>
    </w:p>
    <w:p w:rsidR="00975320" w:rsidRPr="00975320" w:rsidRDefault="00975320" w:rsidP="00975320">
      <w:pPr>
        <w:pStyle w:val="Style1"/>
        <w:numPr>
          <w:ilvl w:val="2"/>
          <w:numId w:val="3"/>
        </w:numPr>
        <w:rPr>
          <w:rFonts w:ascii="Arial" w:hAnsi="Arial" w:cs="Arial"/>
          <w:sz w:val="20"/>
        </w:rPr>
      </w:pPr>
      <w:bookmarkStart w:id="2414" w:name="_Ref102292916"/>
      <w:r w:rsidRPr="00975320">
        <w:rPr>
          <w:rFonts w:ascii="Arial" w:hAnsi="Arial" w:cs="Arial"/>
          <w:sz w:val="20"/>
        </w:rPr>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2414"/>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There exist right-of-way problems which prohibit the Contractor from performing work in accordance with the approved construction schedule.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Requisite construction plans which must be owner-furnished are not issued to the contractor precluding any work called for by such plans.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There is failure on the part of the Procuring Entity to deliver government-furnished materials and equipment as stipulated in the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In case of total suspension, or suspension of activities along the critical path, which is not due to any fault of the Contractor, the elapsed time between the effectivity of the </w:t>
      </w:r>
      <w:r w:rsidRPr="00975320">
        <w:rPr>
          <w:rFonts w:ascii="Arial" w:hAnsi="Arial" w:cs="Arial"/>
          <w:sz w:val="20"/>
        </w:rPr>
        <w:lastRenderedPageBreak/>
        <w:t>order suspending operation and the order to resume work shall be allowed the Contractor by adjusting the contract time accordingly.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15" w:name="_Toc100571576"/>
      <w:bookmarkStart w:id="2416" w:name="_Toc101169584"/>
      <w:bookmarkStart w:id="2417" w:name="_Toc101545733"/>
      <w:bookmarkStart w:id="2418" w:name="_Toc101545902"/>
      <w:bookmarkStart w:id="2419" w:name="_Toc102300392"/>
      <w:bookmarkStart w:id="2420" w:name="_Toc102300623"/>
      <w:bookmarkStart w:id="2421" w:name="_Toc240079237"/>
      <w:bookmarkStart w:id="2422" w:name="_Toc240079653"/>
      <w:bookmarkStart w:id="2423" w:name="_Toc242866401"/>
      <w:r w:rsidRPr="00975320">
        <w:rPr>
          <w:rFonts w:ascii="Arial" w:hAnsi="Arial" w:cs="Arial"/>
          <w:sz w:val="20"/>
          <w:szCs w:val="20"/>
        </w:rPr>
        <w:t>Payment on Termination</w:t>
      </w:r>
      <w:bookmarkEnd w:id="2415"/>
      <w:bookmarkEnd w:id="2416"/>
      <w:bookmarkEnd w:id="2417"/>
      <w:bookmarkEnd w:id="2418"/>
      <w:bookmarkEnd w:id="2419"/>
      <w:bookmarkEnd w:id="2420"/>
      <w:bookmarkEnd w:id="2421"/>
      <w:bookmarkEnd w:id="2422"/>
      <w:bookmarkEnd w:id="242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 is terminated because of a fundamental breach of Contract by the Contractor, the Procuring Entity’s 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Procuring Entity exceeds any payment due to the Contractor, the difference shall be a debt payable to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 is terminated for the Procuring Entity’s convenience or because of a fundamental breach of Contract by the Procuring Entity, the Procuring Entity’s 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net balance due shall be paid or repaid within twenty eight (28) days from the notice of termination.</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Contractor has terminated the Contract under </w:t>
      </w:r>
      <w:r w:rsidRPr="00975320">
        <w:rPr>
          <w:rFonts w:ascii="Arial" w:hAnsi="Arial" w:cs="Arial"/>
          <w:b/>
          <w:sz w:val="20"/>
        </w:rPr>
        <w:t>GCC</w:t>
      </w:r>
      <w:r w:rsidRPr="00975320">
        <w:rPr>
          <w:rFonts w:ascii="Arial" w:hAnsi="Arial" w:cs="Arial"/>
          <w:sz w:val="20"/>
        </w:rPr>
        <w:t xml:space="preserve"> Clauses </w:t>
      </w:r>
      <w:r w:rsidRPr="00975320">
        <w:rPr>
          <w:rFonts w:ascii="Arial" w:hAnsi="Arial" w:cs="Arial"/>
          <w:sz w:val="20"/>
        </w:rPr>
        <w:fldChar w:fldCharType="begin"/>
      </w:r>
      <w:r w:rsidRPr="00975320">
        <w:rPr>
          <w:rFonts w:ascii="Arial" w:hAnsi="Arial" w:cs="Arial"/>
          <w:sz w:val="20"/>
        </w:rPr>
        <w:instrText xml:space="preserve"> REF _Ref100568070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17</w:t>
      </w:r>
      <w:r w:rsidRPr="00975320">
        <w:rPr>
          <w:rFonts w:ascii="Arial" w:hAnsi="Arial" w:cs="Arial"/>
          <w:sz w:val="20"/>
        </w:rPr>
        <w:fldChar w:fldCharType="end"/>
      </w:r>
      <w:r w:rsidRPr="00975320">
        <w:rPr>
          <w:rFonts w:ascii="Arial" w:hAnsi="Arial" w:cs="Arial"/>
          <w:sz w:val="20"/>
        </w:rPr>
        <w:t xml:space="preserve"> or </w:t>
      </w:r>
      <w:r w:rsidRPr="00975320">
        <w:rPr>
          <w:rFonts w:ascii="Arial" w:hAnsi="Arial" w:cs="Arial"/>
          <w:sz w:val="20"/>
        </w:rPr>
        <w:fldChar w:fldCharType="begin"/>
      </w:r>
      <w:r w:rsidRPr="00975320">
        <w:rPr>
          <w:rFonts w:ascii="Arial" w:hAnsi="Arial" w:cs="Arial"/>
          <w:sz w:val="20"/>
        </w:rPr>
        <w:instrText xml:space="preserve"> REF _Ref100568075 \r \h  \* MERGEFORMAT </w:instrText>
      </w:r>
      <w:r w:rsidRPr="00975320">
        <w:rPr>
          <w:rFonts w:ascii="Arial" w:hAnsi="Arial" w:cs="Arial"/>
          <w:sz w:val="20"/>
        </w:rPr>
      </w:r>
      <w:r w:rsidRPr="00975320">
        <w:rPr>
          <w:rFonts w:ascii="Arial" w:hAnsi="Arial" w:cs="Arial"/>
          <w:sz w:val="20"/>
        </w:rPr>
        <w:fldChar w:fldCharType="separate"/>
      </w:r>
      <w:r w:rsidR="00BF03E4">
        <w:rPr>
          <w:rFonts w:ascii="Arial" w:hAnsi="Arial" w:cs="Arial"/>
          <w:sz w:val="20"/>
        </w:rPr>
        <w:t>18</w:t>
      </w:r>
      <w:r w:rsidRPr="00975320">
        <w:rPr>
          <w:rFonts w:ascii="Arial" w:hAnsi="Arial" w:cs="Arial"/>
          <w:sz w:val="20"/>
        </w:rPr>
        <w:fldChar w:fldCharType="end"/>
      </w:r>
      <w:r w:rsidRPr="00975320">
        <w:rPr>
          <w:rFonts w:ascii="Arial" w:hAnsi="Arial" w:cs="Arial"/>
          <w:sz w:val="20"/>
        </w:rPr>
        <w:t>, the Procuring Entity shall promptly return the Performance Security to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24" w:name="_Toc100571577"/>
      <w:bookmarkStart w:id="2425" w:name="_Toc101169585"/>
      <w:bookmarkStart w:id="2426" w:name="_Toc101545734"/>
      <w:bookmarkStart w:id="2427" w:name="_Toc101545903"/>
      <w:bookmarkStart w:id="2428" w:name="_Ref102186600"/>
      <w:bookmarkStart w:id="2429" w:name="_Toc102300393"/>
      <w:bookmarkStart w:id="2430" w:name="_Toc102300624"/>
      <w:bookmarkStart w:id="2431" w:name="_Toc240079238"/>
      <w:bookmarkStart w:id="2432" w:name="_Toc240079654"/>
      <w:bookmarkStart w:id="2433" w:name="_Toc242866402"/>
      <w:r w:rsidRPr="00975320">
        <w:rPr>
          <w:rFonts w:ascii="Arial" w:hAnsi="Arial" w:cs="Arial"/>
          <w:sz w:val="20"/>
          <w:szCs w:val="20"/>
        </w:rPr>
        <w:t>Extension of Contract Time</w:t>
      </w:r>
      <w:bookmarkEnd w:id="2424"/>
      <w:bookmarkEnd w:id="2425"/>
      <w:bookmarkEnd w:id="2426"/>
      <w:bookmarkEnd w:id="2427"/>
      <w:bookmarkEnd w:id="2428"/>
      <w:bookmarkEnd w:id="2429"/>
      <w:bookmarkEnd w:id="2430"/>
      <w:bookmarkEnd w:id="2431"/>
      <w:bookmarkEnd w:id="2432"/>
      <w:bookmarkEnd w:id="243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Should the amount of additional work of any kind or other special circumstances of any kind whatsoever occur such as to fairly entitle the contractor to an extension of contract time, the Procuring Entity shall determine the amount of such extension; provided that the Procuring Entity 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Procuring Entity notices in order that it could have investigated them at that time. Failure to provide such notice shall constitute a waiver by the Contractor of any claim. Upon receipt of full and detailed particulars, the Procuring Entity shall examine the facts and extent of the delay and shall extend the contract time completing the contract work when, in the Procuring Entity’s opinion, the findings of facts justify an extension.</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No extension of contract time shall be granted the Contractor due to (a) ordinary unfavorable weather conditions and (b) inexcusable failure or negligence of Contractor to provide the required equipment, supplies or materials.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Extension of contract time may be granted only when the affected activities fall within the critical path of the PERT/CPM network.</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975320" w:rsidRPr="00975320" w:rsidRDefault="00975320" w:rsidP="00975320">
      <w:pPr>
        <w:pStyle w:val="Style1"/>
        <w:numPr>
          <w:ilvl w:val="2"/>
          <w:numId w:val="3"/>
        </w:numPr>
        <w:rPr>
          <w:rFonts w:ascii="Arial" w:hAnsi="Arial" w:cs="Arial"/>
          <w:sz w:val="20"/>
        </w:rPr>
      </w:pPr>
      <w:bookmarkStart w:id="2434" w:name="_Ref260142024"/>
      <w:r w:rsidRPr="00975320">
        <w:rPr>
          <w:rFonts w:ascii="Arial" w:hAnsi="Arial" w:cs="Arial"/>
          <w:sz w:val="20"/>
        </w:rPr>
        <w:t xml:space="preserve">Extension of contract time shall be granted for rainy/unworkable days considered unfavorable for the prosecution of the works at the site, based on the actual conditions obtained at the site, in excess of the number of rainy/unworkable days pre-determined by the Procuring Entity in relation to the original contract time during the conduct of detailed engineering and in the preparation of the contract documents as agreed upon by the parties before contract perfection, and/or for equivalent period of </w:t>
      </w:r>
      <w:r w:rsidRPr="00975320">
        <w:rPr>
          <w:rFonts w:ascii="Arial" w:hAnsi="Arial" w:cs="Arial"/>
          <w:sz w:val="20"/>
        </w:rPr>
        <w:lastRenderedPageBreak/>
        <w:t>delay due to major calamities such as exceptionally destructive typhoons, floods and earthquakes, and epidemics, and for causes such as non-delivery on time of materials, working drawings, or written information to be furnished by the Procuring Entity, non-acquisition of permit to enter private properties or non-execution of deed of sale or donation within the right-of-way resulting in complete paralyzation of construction activities, and other meritorious causes as determined by the Procuring Entity’s Representative and approved by the HoPE. 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the Procuring Entity for consideration and the validity of the Performance Security shall be correspondingly extended.</w:t>
      </w:r>
      <w:bookmarkEnd w:id="2434"/>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35" w:name="_Ref100482848"/>
      <w:bookmarkStart w:id="2436" w:name="_Toc100571578"/>
      <w:bookmarkStart w:id="2437" w:name="_Toc101169586"/>
      <w:bookmarkStart w:id="2438" w:name="_Toc101545735"/>
      <w:bookmarkStart w:id="2439" w:name="_Toc101545904"/>
      <w:bookmarkStart w:id="2440" w:name="_Toc102300394"/>
      <w:bookmarkStart w:id="2441" w:name="_Toc102300625"/>
      <w:bookmarkStart w:id="2442" w:name="_Toc240079239"/>
      <w:bookmarkStart w:id="2443" w:name="_Toc240079655"/>
      <w:bookmarkStart w:id="2444" w:name="_Toc242866403"/>
      <w:r w:rsidRPr="00975320">
        <w:rPr>
          <w:rFonts w:ascii="Arial" w:hAnsi="Arial" w:cs="Arial"/>
          <w:sz w:val="20"/>
          <w:szCs w:val="20"/>
        </w:rPr>
        <w:t>Price Adjustment</w:t>
      </w:r>
      <w:bookmarkEnd w:id="2435"/>
      <w:bookmarkEnd w:id="2436"/>
      <w:bookmarkEnd w:id="2437"/>
      <w:bookmarkEnd w:id="2438"/>
      <w:bookmarkEnd w:id="2439"/>
      <w:bookmarkEnd w:id="2440"/>
      <w:bookmarkEnd w:id="2441"/>
      <w:bookmarkEnd w:id="2442"/>
      <w:bookmarkEnd w:id="2443"/>
      <w:bookmarkEnd w:id="2444"/>
    </w:p>
    <w:p w:rsidR="00975320" w:rsidRPr="00975320" w:rsidRDefault="00975320" w:rsidP="00975320">
      <w:pPr>
        <w:pStyle w:val="Style2"/>
        <w:numPr>
          <w:ilvl w:val="0"/>
          <w:numId w:val="0"/>
        </w:numPr>
        <w:ind w:left="720"/>
        <w:rPr>
          <w:rFonts w:ascii="Arial" w:hAnsi="Arial" w:cs="Arial"/>
          <w:sz w:val="20"/>
        </w:rPr>
      </w:pPr>
      <w:bookmarkStart w:id="2445" w:name="_Ref36370844"/>
      <w:r w:rsidRPr="00975320">
        <w:rPr>
          <w:rFonts w:ascii="Arial" w:hAnsi="Arial" w:cs="Arial"/>
          <w:sz w:val="20"/>
        </w:rPr>
        <w:t xml:space="preserve">Except for extraordinary circumstances as determined by NEDA and approved by the GPPB, no price escalation shall be allowed.  </w:t>
      </w:r>
      <w:bookmarkEnd w:id="2445"/>
      <w:r w:rsidRPr="00975320">
        <w:rPr>
          <w:rFonts w:ascii="Arial" w:hAnsi="Arial" w:cs="Arial"/>
          <w:sz w:val="20"/>
        </w:rPr>
        <w:t>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46" w:name="_Ref100547593"/>
      <w:bookmarkStart w:id="2447" w:name="_Toc100571579"/>
      <w:bookmarkStart w:id="2448" w:name="_Toc101169587"/>
      <w:bookmarkStart w:id="2449" w:name="_Toc101545736"/>
      <w:bookmarkStart w:id="2450" w:name="_Toc101545905"/>
      <w:bookmarkStart w:id="2451" w:name="_Toc102300395"/>
      <w:bookmarkStart w:id="2452" w:name="_Toc102300626"/>
      <w:bookmarkStart w:id="2453" w:name="_Toc240079240"/>
      <w:bookmarkStart w:id="2454" w:name="_Toc240079656"/>
      <w:bookmarkStart w:id="2455" w:name="_Toc242866404"/>
      <w:r w:rsidRPr="00975320">
        <w:rPr>
          <w:rFonts w:ascii="Arial" w:hAnsi="Arial" w:cs="Arial"/>
          <w:sz w:val="20"/>
          <w:szCs w:val="20"/>
        </w:rPr>
        <w:t>Completion</w:t>
      </w:r>
      <w:bookmarkEnd w:id="2446"/>
      <w:bookmarkEnd w:id="2447"/>
      <w:bookmarkEnd w:id="2448"/>
      <w:bookmarkEnd w:id="2449"/>
      <w:bookmarkEnd w:id="2450"/>
      <w:bookmarkEnd w:id="2451"/>
      <w:bookmarkEnd w:id="2452"/>
      <w:bookmarkEnd w:id="2453"/>
      <w:bookmarkEnd w:id="2454"/>
      <w:bookmarkEnd w:id="2455"/>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Contractor shall request the Procuring Entity’s Representative to issue a certificate of Completion of the Works, and the Procuring Entity’s Representative will do so upon deciding that the work is completed.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56" w:name="_Toc100571580"/>
      <w:bookmarkStart w:id="2457" w:name="_Toc101169588"/>
      <w:bookmarkStart w:id="2458" w:name="_Toc101545737"/>
      <w:bookmarkStart w:id="2459" w:name="_Toc101545906"/>
      <w:bookmarkStart w:id="2460" w:name="_Toc102300396"/>
      <w:bookmarkStart w:id="2461" w:name="_Toc102300627"/>
      <w:bookmarkStart w:id="2462" w:name="_Toc240079241"/>
      <w:bookmarkStart w:id="2463" w:name="_Toc240079657"/>
      <w:bookmarkStart w:id="2464" w:name="_Toc242866405"/>
      <w:r w:rsidRPr="00975320">
        <w:rPr>
          <w:rFonts w:ascii="Arial" w:hAnsi="Arial" w:cs="Arial"/>
          <w:sz w:val="20"/>
          <w:szCs w:val="20"/>
        </w:rPr>
        <w:t>Taking Over</w:t>
      </w:r>
      <w:bookmarkEnd w:id="2456"/>
      <w:bookmarkEnd w:id="2457"/>
      <w:bookmarkEnd w:id="2458"/>
      <w:bookmarkEnd w:id="2459"/>
      <w:bookmarkEnd w:id="2460"/>
      <w:bookmarkEnd w:id="2461"/>
      <w:bookmarkEnd w:id="2462"/>
      <w:bookmarkEnd w:id="2463"/>
      <w:bookmarkEnd w:id="2464"/>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 shall take over the Site and the Works within seven (7) days from the date the Procuring Entity’s Representative issues a certificate of Completion.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65" w:name="_Toc100571581"/>
      <w:bookmarkStart w:id="2466" w:name="_Toc101169589"/>
      <w:bookmarkStart w:id="2467" w:name="_Toc101545738"/>
      <w:bookmarkStart w:id="2468" w:name="_Toc101545907"/>
      <w:bookmarkStart w:id="2469" w:name="_Toc102300397"/>
      <w:bookmarkStart w:id="2470" w:name="_Toc102300628"/>
      <w:bookmarkStart w:id="2471" w:name="_Toc240079242"/>
      <w:bookmarkStart w:id="2472" w:name="_Toc240079658"/>
      <w:bookmarkStart w:id="2473" w:name="_Toc242866406"/>
      <w:r w:rsidRPr="00975320">
        <w:rPr>
          <w:rFonts w:ascii="Arial" w:hAnsi="Arial" w:cs="Arial"/>
          <w:sz w:val="20"/>
          <w:szCs w:val="20"/>
        </w:rPr>
        <w:t>Operating and Maintenance Manuals</w:t>
      </w:r>
      <w:bookmarkEnd w:id="2465"/>
      <w:bookmarkEnd w:id="2466"/>
      <w:bookmarkEnd w:id="2467"/>
      <w:bookmarkEnd w:id="2468"/>
      <w:bookmarkEnd w:id="2469"/>
      <w:bookmarkEnd w:id="2470"/>
      <w:bookmarkEnd w:id="2471"/>
      <w:bookmarkEnd w:id="2472"/>
      <w:bookmarkEnd w:id="2473"/>
    </w:p>
    <w:p w:rsidR="00975320" w:rsidRPr="00975320" w:rsidRDefault="00975320" w:rsidP="00975320">
      <w:pPr>
        <w:pStyle w:val="Style1"/>
        <w:numPr>
          <w:ilvl w:val="2"/>
          <w:numId w:val="3"/>
        </w:numPr>
        <w:rPr>
          <w:rFonts w:ascii="Arial" w:hAnsi="Arial" w:cs="Arial"/>
          <w:sz w:val="20"/>
        </w:rPr>
      </w:pPr>
      <w:bookmarkStart w:id="2474" w:name="_Ref36371259"/>
      <w:r w:rsidRPr="00975320">
        <w:rPr>
          <w:rFonts w:ascii="Arial" w:hAnsi="Arial" w:cs="Arial"/>
          <w:sz w:val="20"/>
        </w:rPr>
        <w:t xml:space="preserve">If “as built” Drawings and/or operating and maintenance manuals are required, the Contractor shall supply them by the dates stated in the </w:t>
      </w:r>
      <w:hyperlink w:anchor="scc53_1" w:history="1">
        <w:r w:rsidRPr="00975320">
          <w:rPr>
            <w:rStyle w:val="Hyperlink"/>
            <w:rFonts w:ascii="Arial" w:hAnsi="Arial" w:cs="Arial"/>
            <w:sz w:val="20"/>
            <w:szCs w:val="20"/>
          </w:rPr>
          <w:t>SCC</w:t>
        </w:r>
      </w:hyperlink>
      <w:r w:rsidRPr="00975320">
        <w:rPr>
          <w:rFonts w:ascii="Arial" w:hAnsi="Arial" w:cs="Arial"/>
          <w:sz w:val="20"/>
        </w:rPr>
        <w:t>.</w:t>
      </w:r>
      <w:bookmarkEnd w:id="2474"/>
    </w:p>
    <w:p w:rsidR="00975320" w:rsidRPr="00975320" w:rsidRDefault="00975320" w:rsidP="00975320">
      <w:pPr>
        <w:pStyle w:val="Style1"/>
        <w:numPr>
          <w:ilvl w:val="2"/>
          <w:numId w:val="3"/>
        </w:numPr>
        <w:rPr>
          <w:rFonts w:ascii="Arial" w:hAnsi="Arial" w:cs="Arial"/>
          <w:sz w:val="20"/>
        </w:rPr>
      </w:pPr>
      <w:bookmarkStart w:id="2475" w:name="_Ref36371331"/>
      <w:r w:rsidRPr="00975320">
        <w:rPr>
          <w:rFonts w:ascii="Arial" w:hAnsi="Arial" w:cs="Arial"/>
          <w:sz w:val="20"/>
        </w:rPr>
        <w:t xml:space="preserve">If the Contractor does not supply the Drawings and/or manuals by the dates stated in the </w:t>
      </w:r>
      <w:hyperlink w:anchor="scc53_2" w:history="1">
        <w:r w:rsidRPr="00975320">
          <w:rPr>
            <w:rStyle w:val="Hyperlink"/>
            <w:rFonts w:ascii="Arial" w:hAnsi="Arial" w:cs="Arial"/>
            <w:sz w:val="20"/>
            <w:szCs w:val="20"/>
          </w:rPr>
          <w:t>SCC</w:t>
        </w:r>
      </w:hyperlink>
      <w:r w:rsidRPr="00975320">
        <w:rPr>
          <w:rFonts w:ascii="Arial" w:hAnsi="Arial" w:cs="Arial"/>
          <w:sz w:val="20"/>
        </w:rPr>
        <w:t xml:space="preserve">, or they do not receive the Procuring Entity’s Representative’s approval, the Procuring Entity’s Representative shall withhold the amount stated in the </w:t>
      </w:r>
      <w:hyperlink w:anchor="scc53_2" w:history="1">
        <w:r w:rsidRPr="00975320">
          <w:rPr>
            <w:rStyle w:val="Hyperlink"/>
            <w:rFonts w:ascii="Arial" w:hAnsi="Arial" w:cs="Arial"/>
            <w:sz w:val="20"/>
            <w:szCs w:val="20"/>
          </w:rPr>
          <w:t>SCC</w:t>
        </w:r>
      </w:hyperlink>
      <w:r w:rsidRPr="00975320">
        <w:rPr>
          <w:rFonts w:ascii="Arial" w:hAnsi="Arial" w:cs="Arial"/>
          <w:sz w:val="20"/>
        </w:rPr>
        <w:t xml:space="preserve"> from payments due to the Contractor.</w:t>
      </w:r>
      <w:bookmarkEnd w:id="2475"/>
    </w:p>
    <w:p w:rsidR="00975320" w:rsidRPr="00975320" w:rsidRDefault="00975320" w:rsidP="00975320">
      <w:pPr>
        <w:rPr>
          <w:rFonts w:ascii="Arial" w:hAnsi="Arial" w:cs="Arial"/>
          <w:sz w:val="20"/>
          <w:szCs w:val="20"/>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6"/>
          <w:pgSz w:w="11909" w:h="16834" w:code="9"/>
          <w:pgMar w:top="1152" w:right="1152" w:bottom="1152" w:left="1728" w:header="720" w:footer="720" w:gutter="0"/>
          <w:cols w:space="720"/>
          <w:docGrid w:linePitch="360"/>
        </w:sectPr>
      </w:pPr>
    </w:p>
    <w:p w:rsidR="00CE3FC9" w:rsidRPr="00E51BCF" w:rsidRDefault="00CE3FC9" w:rsidP="00FD16D8">
      <w:pPr>
        <w:spacing w:after="0" w:line="240" w:lineRule="auto"/>
        <w:jc w:val="center"/>
        <w:rPr>
          <w:rFonts w:ascii="Arial" w:eastAsia="Times New Roman" w:hAnsi="Arial" w:cs="Arial"/>
          <w:b/>
          <w:sz w:val="24"/>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25746E" w:rsidRPr="00E51BCF" w:rsidRDefault="0025746E" w:rsidP="00FD16D8">
      <w:pPr>
        <w:spacing w:after="0" w:line="240" w:lineRule="auto"/>
        <w:jc w:val="center"/>
        <w:rPr>
          <w:rFonts w:ascii="Arial" w:eastAsia="Times New Roman" w:hAnsi="Arial" w:cs="Arial"/>
          <w:b/>
          <w:sz w:val="52"/>
          <w:szCs w:val="24"/>
        </w:rPr>
      </w:pPr>
    </w:p>
    <w:p w:rsidR="0025746E" w:rsidRPr="00E51BCF" w:rsidRDefault="0025746E"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9C32DE" w:rsidRPr="00E51BCF" w:rsidRDefault="009C32DE" w:rsidP="009C32DE">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V</w:t>
      </w:r>
    </w:p>
    <w:p w:rsidR="0025746E" w:rsidRPr="00E51BCF" w:rsidRDefault="0025746E" w:rsidP="009C32DE">
      <w:pPr>
        <w:spacing w:after="0" w:line="240" w:lineRule="auto"/>
        <w:ind w:firstLine="720"/>
        <w:jc w:val="center"/>
        <w:rPr>
          <w:rFonts w:ascii="Arial" w:eastAsia="Times New Roman" w:hAnsi="Arial" w:cs="Arial"/>
          <w:b/>
          <w:sz w:val="64"/>
          <w:szCs w:val="64"/>
        </w:rPr>
      </w:pPr>
    </w:p>
    <w:p w:rsidR="009C32DE" w:rsidRPr="00E51BCF" w:rsidRDefault="009C32DE" w:rsidP="009C32DE">
      <w:pPr>
        <w:spacing w:after="0" w:line="240" w:lineRule="auto"/>
        <w:ind w:firstLine="720"/>
        <w:jc w:val="center"/>
        <w:rPr>
          <w:rFonts w:ascii="Arial" w:eastAsia="Times New Roman" w:hAnsi="Arial" w:cs="Arial"/>
          <w:b/>
          <w:sz w:val="52"/>
          <w:szCs w:val="24"/>
        </w:rPr>
      </w:pPr>
      <w:r w:rsidRPr="00E51BCF">
        <w:rPr>
          <w:rFonts w:ascii="Arial" w:eastAsia="Times New Roman" w:hAnsi="Arial" w:cs="Arial"/>
          <w:b/>
          <w:sz w:val="64"/>
          <w:szCs w:val="64"/>
        </w:rPr>
        <w:t>S</w:t>
      </w:r>
      <w:r w:rsidRPr="00E51BCF">
        <w:rPr>
          <w:rFonts w:ascii="Arial" w:eastAsia="Times New Roman" w:hAnsi="Arial" w:cs="Arial"/>
          <w:b/>
          <w:sz w:val="52"/>
          <w:szCs w:val="24"/>
        </w:rPr>
        <w:t xml:space="preserve">PECIAL </w:t>
      </w:r>
      <w:r w:rsidRPr="00E51BCF">
        <w:rPr>
          <w:rFonts w:ascii="Arial" w:eastAsia="Times New Roman" w:hAnsi="Arial" w:cs="Arial"/>
          <w:b/>
          <w:sz w:val="64"/>
          <w:szCs w:val="64"/>
        </w:rPr>
        <w:t>C</w:t>
      </w:r>
      <w:r w:rsidRPr="00E51BCF">
        <w:rPr>
          <w:rFonts w:ascii="Arial" w:eastAsia="Times New Roman" w:hAnsi="Arial" w:cs="Arial"/>
          <w:b/>
          <w:sz w:val="52"/>
          <w:szCs w:val="24"/>
        </w:rPr>
        <w:t xml:space="preserve">ONDITIONS OF </w:t>
      </w:r>
      <w:r w:rsidRPr="00E51BCF">
        <w:rPr>
          <w:rFonts w:ascii="Arial" w:eastAsia="Times New Roman" w:hAnsi="Arial" w:cs="Arial"/>
          <w:b/>
          <w:sz w:val="64"/>
          <w:szCs w:val="64"/>
        </w:rPr>
        <w:t>C</w:t>
      </w:r>
      <w:r w:rsidRPr="00E51BCF">
        <w:rPr>
          <w:rFonts w:ascii="Arial" w:eastAsia="Times New Roman" w:hAnsi="Arial" w:cs="Arial"/>
          <w:b/>
          <w:sz w:val="52"/>
          <w:szCs w:val="24"/>
        </w:rPr>
        <w:t>ONTRACT</w:t>
      </w: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4383D" w:rsidRPr="00E51BCF" w:rsidRDefault="0094383D" w:rsidP="009C32DE">
      <w:pPr>
        <w:spacing w:after="0" w:line="240" w:lineRule="auto"/>
        <w:jc w:val="center"/>
        <w:rPr>
          <w:rFonts w:ascii="Arial" w:eastAsia="MS Mincho" w:hAnsi="Arial" w:cs="Arial"/>
          <w:b/>
          <w:bCs/>
          <w:smallCaps/>
          <w:spacing w:val="5"/>
          <w:sz w:val="32"/>
          <w:szCs w:val="32"/>
        </w:rPr>
      </w:pPr>
    </w:p>
    <w:p w:rsidR="009C32DE" w:rsidRPr="00E51BCF" w:rsidRDefault="009C32DE" w:rsidP="009C32DE">
      <w:pPr>
        <w:spacing w:after="0" w:line="240" w:lineRule="auto"/>
        <w:jc w:val="center"/>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V – Special Conditions of the Contract</w:t>
      </w:r>
    </w:p>
    <w:p w:rsidR="009C32DE" w:rsidRPr="00E51BCF" w:rsidRDefault="009C32DE" w:rsidP="009C32DE">
      <w:pPr>
        <w:spacing w:after="0" w:line="240" w:lineRule="auto"/>
        <w:rPr>
          <w:rFonts w:ascii="Arial" w:eastAsia="MS Mincho" w:hAnsi="Arial" w:cs="Arial"/>
          <w:b/>
          <w:bCs/>
          <w:smallCaps/>
          <w:spacing w:val="5"/>
          <w:sz w:val="28"/>
          <w:szCs w:val="28"/>
        </w:rPr>
      </w:pPr>
    </w:p>
    <w:p w:rsidR="009C32DE" w:rsidRPr="00E51BCF" w:rsidRDefault="009C32DE" w:rsidP="009C32DE">
      <w:pPr>
        <w:spacing w:after="0" w:line="240" w:lineRule="auto"/>
        <w:rPr>
          <w:rFonts w:ascii="Arial" w:eastAsia="MS Mincho" w:hAnsi="Arial" w:cs="Arial"/>
          <w:sz w:val="20"/>
          <w:szCs w:val="20"/>
        </w:rPr>
      </w:pPr>
      <w:r w:rsidRPr="00E51BCF">
        <w:rPr>
          <w:rFonts w:ascii="Arial" w:eastAsia="MS Mincho" w:hAnsi="Arial" w:cs="Arial"/>
          <w:sz w:val="20"/>
          <w:szCs w:val="20"/>
        </w:rPr>
        <w:t>This Section V, Special Conditions of the Contract amends and/or supplements Section IV, General Conditions of Contract of these Bidding Documents. In case of discrepancy between Section V and IV, the provisions of Section V shall prevail.</w:t>
      </w:r>
    </w:p>
    <w:p w:rsidR="009C32DE" w:rsidRPr="00E51BCF" w:rsidRDefault="009C32DE" w:rsidP="009C32DE">
      <w:pPr>
        <w:spacing w:after="0" w:line="240" w:lineRule="auto"/>
        <w:rPr>
          <w:rFonts w:ascii="Arial" w:eastAsia="MS Mincho" w:hAnsi="Arial" w:cs="Arial"/>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98"/>
        <w:gridCol w:w="7402"/>
      </w:tblGrid>
      <w:tr w:rsidR="009C32DE" w:rsidRPr="00E51BCF" w:rsidTr="009B5669">
        <w:trPr>
          <w:trHeight w:val="557"/>
        </w:trPr>
        <w:tc>
          <w:tcPr>
            <w:tcW w:w="1598" w:type="dxa"/>
            <w:vAlign w:val="center"/>
          </w:tcPr>
          <w:p w:rsidR="009C32DE" w:rsidRPr="00E51BCF" w:rsidRDefault="009C32DE" w:rsidP="009C32DE">
            <w:pPr>
              <w:spacing w:after="0" w:line="240" w:lineRule="auto"/>
              <w:jc w:val="center"/>
              <w:rPr>
                <w:rFonts w:ascii="Arial" w:eastAsia="MS Mincho" w:hAnsi="Arial" w:cs="Arial"/>
                <w:b/>
                <w:sz w:val="20"/>
                <w:szCs w:val="20"/>
              </w:rPr>
            </w:pPr>
          </w:p>
          <w:p w:rsidR="009C32DE" w:rsidRPr="00E51BCF" w:rsidRDefault="009C32DE" w:rsidP="009C32DE">
            <w:pPr>
              <w:spacing w:after="0" w:line="240" w:lineRule="auto"/>
              <w:jc w:val="center"/>
              <w:rPr>
                <w:rFonts w:ascii="Arial" w:eastAsia="MS Mincho" w:hAnsi="Arial" w:cs="Arial"/>
                <w:b/>
                <w:sz w:val="20"/>
                <w:szCs w:val="20"/>
              </w:rPr>
            </w:pPr>
            <w:r w:rsidRPr="00E51BCF">
              <w:rPr>
                <w:rFonts w:ascii="Arial" w:eastAsia="MS Mincho" w:hAnsi="Arial" w:cs="Arial"/>
                <w:b/>
                <w:sz w:val="20"/>
                <w:szCs w:val="20"/>
              </w:rPr>
              <w:t>GCC Clause</w:t>
            </w:r>
          </w:p>
          <w:p w:rsidR="009C32DE" w:rsidRPr="00E51BCF" w:rsidRDefault="009C32DE" w:rsidP="009C32DE">
            <w:pPr>
              <w:spacing w:after="0" w:line="240" w:lineRule="auto"/>
              <w:jc w:val="center"/>
              <w:rPr>
                <w:rFonts w:ascii="Arial" w:eastAsia="MS Mincho" w:hAnsi="Arial" w:cs="Arial"/>
                <w:b/>
                <w:sz w:val="20"/>
                <w:szCs w:val="20"/>
              </w:rPr>
            </w:pPr>
          </w:p>
        </w:tc>
        <w:tc>
          <w:tcPr>
            <w:tcW w:w="7402" w:type="dxa"/>
          </w:tcPr>
          <w:p w:rsidR="009C32DE" w:rsidRPr="00E51BCF" w:rsidRDefault="009C32DE" w:rsidP="009C32DE">
            <w:pPr>
              <w:spacing w:after="0" w:line="240" w:lineRule="auto"/>
              <w:rPr>
                <w:rFonts w:ascii="Arial" w:eastAsia="MS Mincho" w:hAnsi="Arial" w:cs="Arial"/>
                <w:sz w:val="20"/>
                <w:szCs w:val="20"/>
              </w:rPr>
            </w:pPr>
          </w:p>
          <w:p w:rsidR="009C32DE" w:rsidRPr="00E51BCF" w:rsidRDefault="009C32DE" w:rsidP="009C32DE">
            <w:pPr>
              <w:spacing w:after="0" w:line="240" w:lineRule="auto"/>
              <w:jc w:val="center"/>
              <w:rPr>
                <w:rFonts w:ascii="Arial" w:eastAsia="MS Mincho" w:hAnsi="Arial" w:cs="Arial"/>
                <w:b/>
                <w:sz w:val="20"/>
                <w:szCs w:val="20"/>
              </w:rPr>
            </w:pPr>
            <w:r w:rsidRPr="00E51BCF">
              <w:rPr>
                <w:rFonts w:ascii="Arial" w:eastAsia="MS Mincho" w:hAnsi="Arial" w:cs="Arial"/>
                <w:b/>
                <w:sz w:val="20"/>
                <w:szCs w:val="20"/>
              </w:rPr>
              <w:t>Description</w:t>
            </w:r>
          </w:p>
        </w:tc>
      </w:tr>
      <w:tr w:rsidR="009C32DE" w:rsidRPr="00E51BCF" w:rsidTr="00B579D5">
        <w:trPr>
          <w:trHeight w:val="2776"/>
        </w:trPr>
        <w:tc>
          <w:tcPr>
            <w:tcW w:w="1598" w:type="dxa"/>
            <w:vAlign w:val="center"/>
          </w:tcPr>
          <w:p w:rsidR="009C32DE" w:rsidRPr="00E51BCF" w:rsidRDefault="00F21DF9" w:rsidP="00CE3B0D">
            <w:pPr>
              <w:spacing w:after="0" w:line="240" w:lineRule="auto"/>
              <w:jc w:val="center"/>
              <w:rPr>
                <w:rFonts w:ascii="Arial" w:eastAsia="MS Mincho" w:hAnsi="Arial" w:cs="Arial"/>
                <w:sz w:val="20"/>
                <w:szCs w:val="20"/>
              </w:rPr>
            </w:pPr>
            <w:bookmarkStart w:id="2476" w:name="scc1_17"/>
            <w:bookmarkEnd w:id="2476"/>
            <w:r>
              <w:rPr>
                <w:rFonts w:ascii="Arial" w:eastAsia="MS Mincho" w:hAnsi="Arial" w:cs="Arial"/>
                <w:sz w:val="20"/>
                <w:szCs w:val="20"/>
              </w:rPr>
              <w:t>1.17</w:t>
            </w:r>
          </w:p>
        </w:tc>
        <w:tc>
          <w:tcPr>
            <w:tcW w:w="7402" w:type="dxa"/>
          </w:tcPr>
          <w:p w:rsidR="00A01FA0" w:rsidRPr="00E51BCF" w:rsidRDefault="009C32DE" w:rsidP="009C32DE">
            <w:pPr>
              <w:spacing w:before="100" w:beforeAutospacing="1" w:after="120" w:line="240" w:lineRule="auto"/>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Intended Completion Date </w:t>
            </w:r>
            <w:r w:rsidRPr="00E51BCF">
              <w:rPr>
                <w:rFonts w:ascii="Arial" w:eastAsia="MS Mincho" w:hAnsi="Arial" w:cs="Arial"/>
                <w:sz w:val="20"/>
                <w:szCs w:val="20"/>
              </w:rPr>
              <w:t>is</w:t>
            </w:r>
            <w:r w:rsidR="009F3EA9" w:rsidRPr="00E51BCF">
              <w:rPr>
                <w:rFonts w:ascii="Arial" w:eastAsia="MS Mincho" w:hAnsi="Arial" w:cs="Arial"/>
                <w:b/>
                <w:sz w:val="20"/>
                <w:szCs w:val="20"/>
              </w:rPr>
              <w:t>/are:</w:t>
            </w:r>
          </w:p>
          <w:tbl>
            <w:tblPr>
              <w:tblStyle w:val="TableGrid1"/>
              <w:tblW w:w="5810" w:type="dxa"/>
              <w:jc w:val="center"/>
              <w:tblLayout w:type="fixed"/>
              <w:tblLook w:val="04A0" w:firstRow="1" w:lastRow="0" w:firstColumn="1" w:lastColumn="0" w:noHBand="0" w:noVBand="1"/>
            </w:tblPr>
            <w:tblGrid>
              <w:gridCol w:w="535"/>
              <w:gridCol w:w="4015"/>
              <w:gridCol w:w="1260"/>
            </w:tblGrid>
            <w:tr w:rsidR="00B579D5" w:rsidRPr="00EC2803" w:rsidTr="00B579D5">
              <w:trPr>
                <w:trHeight w:hRule="exact" w:val="622"/>
                <w:jc w:val="center"/>
              </w:trPr>
              <w:tc>
                <w:tcPr>
                  <w:tcW w:w="535"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Lot No.</w:t>
                  </w:r>
                </w:p>
              </w:tc>
              <w:tc>
                <w:tcPr>
                  <w:tcW w:w="4015"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Project Description</w:t>
                  </w:r>
                </w:p>
              </w:tc>
              <w:tc>
                <w:tcPr>
                  <w:tcW w:w="1260"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Contract Duration</w:t>
                  </w:r>
                </w:p>
              </w:tc>
            </w:tr>
            <w:tr w:rsidR="00B579D5" w:rsidRPr="00EC2803" w:rsidTr="00B579D5">
              <w:trPr>
                <w:trHeight w:hRule="exact" w:val="49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r w:rsidRPr="00AD7CED">
                    <w:rPr>
                      <w:rFonts w:ascii="Arial" w:eastAsia="MS Mincho" w:hAnsi="Arial" w:cs="Arial"/>
                      <w:b/>
                      <w:sz w:val="19"/>
                      <w:szCs w:val="19"/>
                    </w:rPr>
                    <w:t>1</w:t>
                  </w: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Six (6) Classrooms in Towerville Elementary School</w:t>
                  </w:r>
                </w:p>
                <w:p w:rsidR="00B579D5" w:rsidRPr="00EC2803" w:rsidRDefault="00B579D5" w:rsidP="00B579D5">
                  <w:pPr>
                    <w:rPr>
                      <w:rFonts w:ascii="Arial" w:eastAsia="MS Mincho" w:hAnsi="Arial" w:cs="Arial"/>
                      <w:sz w:val="19"/>
                      <w:szCs w:val="19"/>
                    </w:rPr>
                  </w:pPr>
                </w:p>
              </w:tc>
              <w:tc>
                <w:tcPr>
                  <w:tcW w:w="1260" w:type="dxa"/>
                  <w:tcBorders>
                    <w:bottom w:val="single" w:sz="4" w:space="0" w:color="auto"/>
                  </w:tcBorders>
                </w:tcPr>
                <w:p w:rsidR="00B579D5" w:rsidRPr="00EC2803" w:rsidRDefault="00B579D5" w:rsidP="00B579D5">
                  <w:pPr>
                    <w:jc w:val="center"/>
                    <w:rPr>
                      <w:rFonts w:ascii="Arial" w:eastAsia="MS Mincho" w:hAnsi="Arial" w:cs="Arial"/>
                      <w:sz w:val="19"/>
                      <w:szCs w:val="19"/>
                    </w:rPr>
                  </w:pPr>
                  <w:r>
                    <w:rPr>
                      <w:rFonts w:ascii="Arial" w:eastAsia="MS Mincho" w:hAnsi="Arial" w:cs="Arial"/>
                      <w:sz w:val="19"/>
                      <w:szCs w:val="19"/>
                    </w:rPr>
                    <w:t>60 cd</w:t>
                  </w:r>
                </w:p>
              </w:tc>
            </w:tr>
            <w:tr w:rsidR="00B579D5" w:rsidRPr="00EC2803" w:rsidTr="00B579D5">
              <w:trPr>
                <w:trHeight w:hRule="exact" w:val="54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Four (4) Classrooms in San Martin (BBC) Elementary School</w:t>
                  </w:r>
                </w:p>
              </w:tc>
              <w:tc>
                <w:tcPr>
                  <w:tcW w:w="1260" w:type="dxa"/>
                  <w:tcBorders>
                    <w:bottom w:val="single" w:sz="4" w:space="0" w:color="auto"/>
                  </w:tcBorders>
                </w:tcPr>
                <w:p w:rsidR="00B579D5" w:rsidRDefault="00B579D5" w:rsidP="00B579D5">
                  <w:pPr>
                    <w:jc w:val="center"/>
                    <w:rPr>
                      <w:rFonts w:ascii="Arial" w:eastAsia="MS Mincho" w:hAnsi="Arial" w:cs="Arial"/>
                      <w:sz w:val="19"/>
                      <w:szCs w:val="19"/>
                    </w:rPr>
                  </w:pPr>
                  <w:r>
                    <w:rPr>
                      <w:rFonts w:ascii="Arial" w:eastAsia="MS Mincho" w:hAnsi="Arial" w:cs="Arial"/>
                      <w:sz w:val="19"/>
                      <w:szCs w:val="19"/>
                    </w:rPr>
                    <w:t>60 cd</w:t>
                  </w:r>
                </w:p>
              </w:tc>
            </w:tr>
            <w:tr w:rsidR="00B579D5" w:rsidRPr="00EC2803" w:rsidTr="00B579D5">
              <w:trPr>
                <w:trHeight w:hRule="exact" w:val="54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Four (4) Classrooms in Minuyan National High School</w:t>
                  </w:r>
                </w:p>
              </w:tc>
              <w:tc>
                <w:tcPr>
                  <w:tcW w:w="1260" w:type="dxa"/>
                  <w:tcBorders>
                    <w:bottom w:val="single" w:sz="4" w:space="0" w:color="auto"/>
                  </w:tcBorders>
                </w:tcPr>
                <w:p w:rsidR="00B579D5" w:rsidRDefault="00B579D5" w:rsidP="00B579D5">
                  <w:pPr>
                    <w:jc w:val="center"/>
                    <w:rPr>
                      <w:rFonts w:ascii="Arial" w:eastAsia="MS Mincho" w:hAnsi="Arial" w:cs="Arial"/>
                      <w:sz w:val="19"/>
                      <w:szCs w:val="19"/>
                    </w:rPr>
                  </w:pPr>
                  <w:r>
                    <w:rPr>
                      <w:rFonts w:ascii="Arial" w:eastAsia="MS Mincho" w:hAnsi="Arial" w:cs="Arial"/>
                      <w:sz w:val="19"/>
                      <w:szCs w:val="19"/>
                    </w:rPr>
                    <w:t>60 cd</w:t>
                  </w:r>
                </w:p>
              </w:tc>
            </w:tr>
          </w:tbl>
          <w:p w:rsidR="00D23EA8" w:rsidRPr="00D23EA8" w:rsidRDefault="00D23EA8" w:rsidP="009C32DE">
            <w:pPr>
              <w:spacing w:before="100" w:beforeAutospacing="1" w:after="120" w:line="240" w:lineRule="auto"/>
              <w:rPr>
                <w:rFonts w:ascii="Arial" w:eastAsia="MS Mincho" w:hAnsi="Arial" w:cs="Arial"/>
                <w:b/>
                <w:i/>
                <w:sz w:val="20"/>
                <w:szCs w:val="20"/>
              </w:rPr>
            </w:pPr>
          </w:p>
        </w:tc>
      </w:tr>
      <w:tr w:rsidR="009C32DE" w:rsidRPr="00E51BCF" w:rsidTr="00D140F8">
        <w:trPr>
          <w:trHeight w:val="885"/>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bookmarkStart w:id="2477" w:name="scc1_22"/>
            <w:bookmarkEnd w:id="2477"/>
            <w:r>
              <w:rPr>
                <w:rFonts w:ascii="Arial" w:eastAsia="MS Mincho" w:hAnsi="Arial" w:cs="Arial"/>
                <w:sz w:val="20"/>
                <w:szCs w:val="20"/>
              </w:rPr>
              <w:t>1.22</w:t>
            </w:r>
          </w:p>
        </w:tc>
        <w:tc>
          <w:tcPr>
            <w:tcW w:w="7402" w:type="dxa"/>
          </w:tcPr>
          <w:p w:rsidR="009C32DE" w:rsidRPr="00E51BCF" w:rsidRDefault="009C32DE" w:rsidP="001F12DB">
            <w:pPr>
              <w:spacing w:before="100" w:beforeAutospacing="1" w:after="240" w:line="240" w:lineRule="auto"/>
              <w:ind w:right="-72"/>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 </w:t>
            </w:r>
            <w:r w:rsidRPr="00E51BCF">
              <w:rPr>
                <w:rFonts w:ascii="Arial" w:eastAsia="MS Mincho" w:hAnsi="Arial" w:cs="Arial"/>
                <w:sz w:val="20"/>
                <w:szCs w:val="20"/>
              </w:rPr>
              <w:t xml:space="preserve">is </w:t>
            </w:r>
            <w:r w:rsidR="00245097" w:rsidRPr="00E51BCF">
              <w:rPr>
                <w:rFonts w:ascii="Arial" w:eastAsia="MS Mincho" w:hAnsi="Arial" w:cs="Arial"/>
                <w:sz w:val="20"/>
                <w:szCs w:val="20"/>
              </w:rPr>
              <w:t>the</w:t>
            </w:r>
          </w:p>
          <w:p w:rsidR="001F12DB"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DepEd, City Division of San Jose del Monte</w:t>
            </w:r>
          </w:p>
          <w:p w:rsidR="007669EC"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Sn Ignacio St., Poblacion, City of San Jose del Monte, Bulacan</w:t>
            </w:r>
          </w:p>
          <w:p w:rsidR="007669EC"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044-8152815</w:t>
            </w:r>
          </w:p>
        </w:tc>
      </w:tr>
      <w:tr w:rsidR="004D70C8" w:rsidRPr="00E51BCF" w:rsidTr="001F12DB">
        <w:trPr>
          <w:trHeight w:val="2055"/>
        </w:trPr>
        <w:tc>
          <w:tcPr>
            <w:tcW w:w="1598" w:type="dxa"/>
            <w:vAlign w:val="center"/>
          </w:tcPr>
          <w:p w:rsidR="004D70C8"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1.23</w:t>
            </w:r>
          </w:p>
        </w:tc>
        <w:tc>
          <w:tcPr>
            <w:tcW w:w="7402" w:type="dxa"/>
          </w:tcPr>
          <w:p w:rsidR="004D70C8" w:rsidRPr="00E51BCF" w:rsidRDefault="004D70C8" w:rsidP="004D70C8">
            <w:pPr>
              <w:spacing w:before="100" w:beforeAutospacing="1" w:after="240" w:line="240" w:lineRule="auto"/>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Entity’s Representative </w:t>
            </w:r>
            <w:r w:rsidRPr="00E51BCF">
              <w:rPr>
                <w:rFonts w:ascii="Arial" w:eastAsia="MS Mincho" w:hAnsi="Arial" w:cs="Arial"/>
                <w:sz w:val="20"/>
                <w:szCs w:val="20"/>
              </w:rPr>
              <w:t xml:space="preserve">is </w:t>
            </w:r>
          </w:p>
          <w:p w:rsidR="00C75573" w:rsidRPr="00E51BCF" w:rsidRDefault="004D70C8" w:rsidP="004D70C8">
            <w:pPr>
              <w:spacing w:after="0" w:line="240" w:lineRule="auto"/>
              <w:rPr>
                <w:rFonts w:ascii="Arial" w:eastAsia="MS Mincho" w:hAnsi="Arial" w:cs="Arial"/>
                <w:i/>
                <w:sz w:val="20"/>
                <w:szCs w:val="20"/>
              </w:rPr>
            </w:pPr>
            <w:r w:rsidRPr="00E51BCF">
              <w:rPr>
                <w:rFonts w:ascii="Arial" w:eastAsia="MS Mincho" w:hAnsi="Arial" w:cs="Arial"/>
                <w:i/>
                <w:sz w:val="20"/>
                <w:szCs w:val="20"/>
              </w:rPr>
              <w:t xml:space="preserve">Name: </w:t>
            </w:r>
            <w:r w:rsidR="00C75573" w:rsidRPr="00E51BCF">
              <w:rPr>
                <w:rFonts w:ascii="Arial" w:eastAsia="MS Mincho" w:hAnsi="Arial" w:cs="Arial"/>
                <w:i/>
                <w:sz w:val="20"/>
                <w:szCs w:val="20"/>
              </w:rPr>
              <w:t>ENGR. ISAAC JAY B. SALINAS</w:t>
            </w:r>
          </w:p>
          <w:p w:rsidR="004D70C8" w:rsidRPr="00E51BCF" w:rsidRDefault="004D70C8" w:rsidP="004D70C8">
            <w:pPr>
              <w:spacing w:after="0" w:line="240" w:lineRule="auto"/>
              <w:rPr>
                <w:rFonts w:ascii="Arial" w:eastAsia="MS Mincho" w:hAnsi="Arial" w:cs="Arial"/>
                <w:i/>
                <w:sz w:val="20"/>
                <w:szCs w:val="20"/>
              </w:rPr>
            </w:pPr>
            <w:r w:rsidRPr="00E51BCF">
              <w:rPr>
                <w:rFonts w:ascii="Arial" w:eastAsia="MS Mincho" w:hAnsi="Arial" w:cs="Arial"/>
                <w:i/>
                <w:sz w:val="20"/>
                <w:szCs w:val="20"/>
              </w:rPr>
              <w:t>Designation:</w:t>
            </w:r>
            <w:r w:rsidR="00C75573" w:rsidRPr="00E51BCF">
              <w:rPr>
                <w:rFonts w:ascii="Arial" w:eastAsia="MS Mincho" w:hAnsi="Arial" w:cs="Arial"/>
                <w:i/>
                <w:sz w:val="20"/>
                <w:szCs w:val="20"/>
              </w:rPr>
              <w:t xml:space="preserve"> Engineer III</w:t>
            </w:r>
          </w:p>
          <w:p w:rsidR="00C75573" w:rsidRPr="00E51BCF" w:rsidRDefault="004D70C8" w:rsidP="00C75573">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 xml:space="preserve">Complete Office Address: </w:t>
            </w:r>
            <w:r w:rsidR="00C75573" w:rsidRPr="00E51BCF">
              <w:rPr>
                <w:rFonts w:ascii="Arial" w:eastAsia="MS Mincho" w:hAnsi="Arial" w:cs="Arial"/>
                <w:i/>
                <w:sz w:val="20"/>
                <w:szCs w:val="20"/>
              </w:rPr>
              <w:t>DepEd, City Division of San Jose del Monte</w:t>
            </w:r>
          </w:p>
          <w:p w:rsidR="00C75573" w:rsidRPr="00E51BCF" w:rsidRDefault="00C75573" w:rsidP="00C75573">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Sn Ignacio St., Poblacion, City of San Jose del Monte, Bulacan</w:t>
            </w:r>
          </w:p>
          <w:p w:rsidR="004D70C8" w:rsidRPr="00E51BCF" w:rsidRDefault="00C75573" w:rsidP="00C75573">
            <w:pPr>
              <w:spacing w:after="120" w:line="240" w:lineRule="auto"/>
              <w:rPr>
                <w:rFonts w:ascii="Arial" w:eastAsia="MS Mincho" w:hAnsi="Arial" w:cs="Arial"/>
                <w:sz w:val="20"/>
                <w:szCs w:val="20"/>
              </w:rPr>
            </w:pPr>
            <w:r w:rsidRPr="00E51BCF">
              <w:rPr>
                <w:rFonts w:ascii="Arial" w:eastAsia="MS Mincho" w:hAnsi="Arial" w:cs="Arial"/>
                <w:i/>
                <w:sz w:val="20"/>
                <w:szCs w:val="20"/>
              </w:rPr>
              <w:t>044-8152815</w:t>
            </w:r>
          </w:p>
        </w:tc>
      </w:tr>
      <w:tr w:rsidR="009C32DE" w:rsidRPr="00E51BCF" w:rsidTr="00B579D5">
        <w:trPr>
          <w:trHeight w:val="2832"/>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1.24</w:t>
            </w:r>
          </w:p>
        </w:tc>
        <w:tc>
          <w:tcPr>
            <w:tcW w:w="7402" w:type="dxa"/>
          </w:tcPr>
          <w:p w:rsidR="008C481F" w:rsidRPr="00E51BCF" w:rsidRDefault="009C32DE" w:rsidP="008C481F">
            <w:pPr>
              <w:spacing w:before="100" w:beforeAutospacing="1" w:after="120" w:line="240" w:lineRule="auto"/>
              <w:rPr>
                <w:rFonts w:ascii="Arial" w:eastAsia="MS Mincho" w:hAnsi="Arial" w:cs="Arial"/>
                <w:sz w:val="20"/>
                <w:szCs w:val="20"/>
              </w:rPr>
            </w:pPr>
            <w:r w:rsidRPr="00E51BCF">
              <w:rPr>
                <w:rFonts w:ascii="Arial" w:eastAsia="MS Mincho" w:hAnsi="Arial" w:cs="Arial"/>
                <w:sz w:val="20"/>
                <w:szCs w:val="20"/>
              </w:rPr>
              <w:t xml:space="preserve">The </w:t>
            </w:r>
            <w:r w:rsidR="008C481F" w:rsidRPr="00E51BCF">
              <w:rPr>
                <w:rFonts w:ascii="Arial" w:eastAsia="MS Mincho" w:hAnsi="Arial" w:cs="Arial"/>
                <w:sz w:val="20"/>
                <w:szCs w:val="20"/>
              </w:rPr>
              <w:t>locations of the s</w:t>
            </w:r>
            <w:r w:rsidRPr="00E51BCF">
              <w:rPr>
                <w:rFonts w:ascii="Arial" w:eastAsia="MS Mincho" w:hAnsi="Arial" w:cs="Arial"/>
                <w:sz w:val="20"/>
                <w:szCs w:val="20"/>
              </w:rPr>
              <w:t>ite</w:t>
            </w:r>
            <w:r w:rsidR="008C481F" w:rsidRPr="00E51BCF">
              <w:rPr>
                <w:rFonts w:ascii="Arial" w:eastAsia="MS Mincho" w:hAnsi="Arial" w:cs="Arial"/>
                <w:sz w:val="20"/>
                <w:szCs w:val="20"/>
              </w:rPr>
              <w:t>s are as follows:</w:t>
            </w:r>
          </w:p>
          <w:tbl>
            <w:tblPr>
              <w:tblStyle w:val="TableGrid1"/>
              <w:tblW w:w="6115" w:type="dxa"/>
              <w:jc w:val="center"/>
              <w:tblLayout w:type="fixed"/>
              <w:tblLook w:val="04A0" w:firstRow="1" w:lastRow="0" w:firstColumn="1" w:lastColumn="0" w:noHBand="0" w:noVBand="1"/>
            </w:tblPr>
            <w:tblGrid>
              <w:gridCol w:w="535"/>
              <w:gridCol w:w="4015"/>
              <w:gridCol w:w="1565"/>
            </w:tblGrid>
            <w:tr w:rsidR="00B579D5" w:rsidRPr="00EC2803" w:rsidTr="00B579D5">
              <w:trPr>
                <w:trHeight w:hRule="exact" w:val="622"/>
                <w:jc w:val="center"/>
              </w:trPr>
              <w:tc>
                <w:tcPr>
                  <w:tcW w:w="535"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Lot No.</w:t>
                  </w:r>
                </w:p>
              </w:tc>
              <w:tc>
                <w:tcPr>
                  <w:tcW w:w="4015"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Project Description</w:t>
                  </w:r>
                </w:p>
              </w:tc>
              <w:tc>
                <w:tcPr>
                  <w:tcW w:w="1565" w:type="dxa"/>
                  <w:tcBorders>
                    <w:bottom w:val="single" w:sz="4" w:space="0" w:color="auto"/>
                  </w:tcBorders>
                  <w:shd w:val="clear" w:color="auto" w:fill="D9D9D9" w:themeFill="background1" w:themeFillShade="D9"/>
                  <w:vAlign w:val="center"/>
                </w:tcPr>
                <w:p w:rsidR="00B579D5" w:rsidRPr="00EC2803" w:rsidRDefault="00B579D5" w:rsidP="00B579D5">
                  <w:pPr>
                    <w:jc w:val="center"/>
                    <w:rPr>
                      <w:rFonts w:ascii="Arial" w:eastAsia="MS Mincho" w:hAnsi="Arial" w:cs="Arial"/>
                      <w:b/>
                      <w:sz w:val="19"/>
                      <w:szCs w:val="19"/>
                    </w:rPr>
                  </w:pPr>
                  <w:r w:rsidRPr="00EC2803">
                    <w:rPr>
                      <w:rFonts w:ascii="Arial" w:eastAsia="MS Mincho" w:hAnsi="Arial" w:cs="Arial"/>
                      <w:b/>
                      <w:sz w:val="19"/>
                      <w:szCs w:val="19"/>
                    </w:rPr>
                    <w:t>Location</w:t>
                  </w:r>
                </w:p>
              </w:tc>
            </w:tr>
            <w:tr w:rsidR="00B579D5" w:rsidRPr="00EC2803" w:rsidTr="00B579D5">
              <w:trPr>
                <w:trHeight w:hRule="exact" w:val="49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r w:rsidRPr="00AD7CED">
                    <w:rPr>
                      <w:rFonts w:ascii="Arial" w:eastAsia="MS Mincho" w:hAnsi="Arial" w:cs="Arial"/>
                      <w:b/>
                      <w:sz w:val="19"/>
                      <w:szCs w:val="19"/>
                    </w:rPr>
                    <w:t>1</w:t>
                  </w: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Six (6) Classrooms in Towerville Elementary School</w:t>
                  </w:r>
                </w:p>
                <w:p w:rsidR="00B579D5" w:rsidRPr="00EC2803" w:rsidRDefault="00B579D5" w:rsidP="00B579D5">
                  <w:pPr>
                    <w:rPr>
                      <w:rFonts w:ascii="Arial" w:eastAsia="MS Mincho" w:hAnsi="Arial" w:cs="Arial"/>
                      <w:sz w:val="19"/>
                      <w:szCs w:val="19"/>
                    </w:rPr>
                  </w:pPr>
                </w:p>
              </w:tc>
              <w:tc>
                <w:tcPr>
                  <w:tcW w:w="1565" w:type="dxa"/>
                  <w:tcBorders>
                    <w:bottom w:val="single" w:sz="4" w:space="0" w:color="auto"/>
                  </w:tcBorders>
                </w:tcPr>
                <w:p w:rsidR="00B579D5" w:rsidRPr="00AD7CED" w:rsidRDefault="00B579D5" w:rsidP="00B579D5">
                  <w:pPr>
                    <w:jc w:val="center"/>
                    <w:rPr>
                      <w:rFonts w:ascii="Arial" w:eastAsia="MS Mincho" w:hAnsi="Arial" w:cs="Arial"/>
                      <w:sz w:val="19"/>
                      <w:szCs w:val="19"/>
                    </w:rPr>
                  </w:pPr>
                  <w:r>
                    <w:rPr>
                      <w:rFonts w:ascii="Arial" w:eastAsia="MS Mincho" w:hAnsi="Arial" w:cs="Arial"/>
                      <w:sz w:val="19"/>
                      <w:szCs w:val="19"/>
                    </w:rPr>
                    <w:t>City of San Jose del Monte</w:t>
                  </w:r>
                </w:p>
              </w:tc>
            </w:tr>
            <w:tr w:rsidR="00B579D5" w:rsidRPr="00EC2803" w:rsidTr="00B579D5">
              <w:trPr>
                <w:trHeight w:hRule="exact" w:val="54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Four (4) Classrooms in San Martin (BBC) Elementary School</w:t>
                  </w:r>
                </w:p>
              </w:tc>
              <w:tc>
                <w:tcPr>
                  <w:tcW w:w="1565" w:type="dxa"/>
                  <w:tcBorders>
                    <w:bottom w:val="single" w:sz="4" w:space="0" w:color="auto"/>
                  </w:tcBorders>
                </w:tcPr>
                <w:p w:rsidR="00B579D5" w:rsidRDefault="00B579D5" w:rsidP="00B579D5">
                  <w:r w:rsidRPr="002E1E07">
                    <w:rPr>
                      <w:rFonts w:ascii="Arial" w:eastAsia="MS Mincho" w:hAnsi="Arial" w:cs="Arial"/>
                      <w:sz w:val="19"/>
                      <w:szCs w:val="19"/>
                    </w:rPr>
                    <w:t>City of San Jose del Monte</w:t>
                  </w:r>
                </w:p>
              </w:tc>
            </w:tr>
            <w:tr w:rsidR="00B579D5" w:rsidRPr="00EC2803" w:rsidTr="00B579D5">
              <w:trPr>
                <w:trHeight w:hRule="exact" w:val="549"/>
                <w:jc w:val="center"/>
              </w:trPr>
              <w:tc>
                <w:tcPr>
                  <w:tcW w:w="535" w:type="dxa"/>
                  <w:tcBorders>
                    <w:bottom w:val="single" w:sz="4" w:space="0" w:color="auto"/>
                  </w:tcBorders>
                </w:tcPr>
                <w:p w:rsidR="00B579D5" w:rsidRPr="00AD7CED" w:rsidRDefault="00B579D5" w:rsidP="00B579D5">
                  <w:pPr>
                    <w:jc w:val="center"/>
                    <w:rPr>
                      <w:rFonts w:ascii="Arial" w:eastAsia="MS Mincho" w:hAnsi="Arial" w:cs="Arial"/>
                      <w:b/>
                      <w:sz w:val="19"/>
                      <w:szCs w:val="19"/>
                    </w:rPr>
                  </w:pPr>
                </w:p>
              </w:tc>
              <w:tc>
                <w:tcPr>
                  <w:tcW w:w="4015" w:type="dxa"/>
                  <w:tcBorders>
                    <w:bottom w:val="single" w:sz="4" w:space="0" w:color="auto"/>
                  </w:tcBorders>
                </w:tcPr>
                <w:p w:rsidR="00B579D5" w:rsidRDefault="00B579D5" w:rsidP="00B579D5">
                  <w:pPr>
                    <w:rPr>
                      <w:rFonts w:ascii="Arial" w:eastAsia="MS Mincho" w:hAnsi="Arial" w:cs="Arial"/>
                      <w:sz w:val="19"/>
                      <w:szCs w:val="19"/>
                    </w:rPr>
                  </w:pPr>
                  <w:r>
                    <w:rPr>
                      <w:rFonts w:ascii="Arial" w:eastAsia="MS Mincho" w:hAnsi="Arial" w:cs="Arial"/>
                      <w:sz w:val="19"/>
                      <w:szCs w:val="19"/>
                    </w:rPr>
                    <w:t>Repair of Four (4) Classrooms in Minuyan National High School</w:t>
                  </w:r>
                </w:p>
              </w:tc>
              <w:tc>
                <w:tcPr>
                  <w:tcW w:w="1565" w:type="dxa"/>
                  <w:tcBorders>
                    <w:bottom w:val="single" w:sz="4" w:space="0" w:color="auto"/>
                  </w:tcBorders>
                </w:tcPr>
                <w:p w:rsidR="00B579D5" w:rsidRDefault="00B579D5" w:rsidP="00B579D5">
                  <w:r w:rsidRPr="002E1E07">
                    <w:rPr>
                      <w:rFonts w:ascii="Arial" w:eastAsia="MS Mincho" w:hAnsi="Arial" w:cs="Arial"/>
                      <w:sz w:val="19"/>
                      <w:szCs w:val="19"/>
                    </w:rPr>
                    <w:t>City of San Jose del Monte</w:t>
                  </w:r>
                </w:p>
              </w:tc>
            </w:tr>
          </w:tbl>
          <w:p w:rsidR="009C32DE" w:rsidRPr="00E51BCF" w:rsidRDefault="009C32DE" w:rsidP="009C32DE">
            <w:pPr>
              <w:spacing w:before="100" w:beforeAutospacing="1" w:after="120" w:line="240" w:lineRule="auto"/>
              <w:rPr>
                <w:rFonts w:ascii="Arial" w:eastAsia="MS Mincho" w:hAnsi="Arial" w:cs="Arial"/>
                <w:i/>
                <w:sz w:val="20"/>
                <w:szCs w:val="20"/>
              </w:rPr>
            </w:pPr>
          </w:p>
        </w:tc>
      </w:tr>
      <w:tr w:rsidR="009C32DE" w:rsidRPr="00E51BCF" w:rsidTr="001F12DB">
        <w:trPr>
          <w:trHeight w:val="20"/>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1.28</w:t>
            </w:r>
          </w:p>
        </w:tc>
        <w:tc>
          <w:tcPr>
            <w:tcW w:w="7402" w:type="dxa"/>
            <w:vAlign w:val="center"/>
          </w:tcPr>
          <w:p w:rsidR="009C32DE" w:rsidRPr="00E51BCF" w:rsidRDefault="009C32DE" w:rsidP="001F12DB">
            <w:pPr>
              <w:spacing w:after="0" w:line="240" w:lineRule="auto"/>
              <w:jc w:val="center"/>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Start Date</w:t>
            </w:r>
            <w:r w:rsidRPr="00E51BCF">
              <w:rPr>
                <w:rFonts w:ascii="Arial" w:eastAsia="MS Mincho" w:hAnsi="Arial" w:cs="Arial"/>
                <w:sz w:val="20"/>
                <w:szCs w:val="20"/>
              </w:rPr>
              <w:t xml:space="preserve"> is seven (7) calendar days from receipt of </w:t>
            </w:r>
            <w:r w:rsidR="0097736D" w:rsidRPr="00E51BCF">
              <w:rPr>
                <w:rFonts w:ascii="Arial" w:eastAsia="MS Mincho" w:hAnsi="Arial" w:cs="Arial"/>
                <w:sz w:val="20"/>
                <w:szCs w:val="20"/>
              </w:rPr>
              <w:t xml:space="preserve">the </w:t>
            </w:r>
            <w:r w:rsidRPr="00E51BCF">
              <w:rPr>
                <w:rFonts w:ascii="Arial" w:eastAsia="MS Mincho" w:hAnsi="Arial" w:cs="Arial"/>
                <w:sz w:val="20"/>
                <w:szCs w:val="20"/>
              </w:rPr>
              <w:t>Notice to Proceed</w:t>
            </w:r>
            <w:r w:rsidRPr="00E51BCF">
              <w:rPr>
                <w:rFonts w:ascii="Arial" w:eastAsia="MS Mincho" w:hAnsi="Arial" w:cs="Arial"/>
                <w:i/>
                <w:sz w:val="20"/>
                <w:szCs w:val="20"/>
              </w:rPr>
              <w:t>.</w:t>
            </w:r>
          </w:p>
        </w:tc>
      </w:tr>
      <w:tr w:rsidR="009C32DE" w:rsidRPr="00E51BCF" w:rsidTr="001F12DB">
        <w:trPr>
          <w:trHeight w:val="489"/>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1.31</w:t>
            </w:r>
          </w:p>
        </w:tc>
        <w:tc>
          <w:tcPr>
            <w:tcW w:w="7402" w:type="dxa"/>
            <w:vAlign w:val="center"/>
          </w:tcPr>
          <w:p w:rsidR="009C32DE" w:rsidRPr="00E51BCF" w:rsidRDefault="009C32DE" w:rsidP="0077039C">
            <w:pPr>
              <w:spacing w:after="0" w:line="240" w:lineRule="auto"/>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Works</w:t>
            </w:r>
            <w:r w:rsidRPr="00E51BCF">
              <w:rPr>
                <w:rFonts w:ascii="Arial" w:eastAsia="MS Mincho" w:hAnsi="Arial" w:cs="Arial"/>
                <w:sz w:val="20"/>
                <w:szCs w:val="20"/>
              </w:rPr>
              <w:t xml:space="preserve"> consist of </w:t>
            </w:r>
            <w:r w:rsidR="0077039C" w:rsidRPr="00E51BCF">
              <w:rPr>
                <w:rFonts w:ascii="Arial" w:eastAsia="MS Mincho" w:hAnsi="Arial" w:cs="Arial"/>
                <w:i/>
                <w:sz w:val="20"/>
                <w:szCs w:val="20"/>
              </w:rPr>
              <w:t>Rehabilitation/Repair of School Building</w:t>
            </w:r>
          </w:p>
        </w:tc>
      </w:tr>
      <w:tr w:rsidR="009C32DE" w:rsidRPr="00E51BCF" w:rsidTr="0097736D">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2.2</w:t>
            </w:r>
          </w:p>
        </w:tc>
        <w:tc>
          <w:tcPr>
            <w:tcW w:w="7402" w:type="dxa"/>
            <w:shd w:val="clear" w:color="auto" w:fill="auto"/>
            <w:vAlign w:val="center"/>
          </w:tcPr>
          <w:p w:rsidR="0097736D" w:rsidRPr="00E51BCF" w:rsidRDefault="0097736D" w:rsidP="0097736D">
            <w:pPr>
              <w:spacing w:after="240" w:line="240" w:lineRule="auto"/>
              <w:rPr>
                <w:rFonts w:ascii="Arial" w:eastAsia="MS Mincho" w:hAnsi="Arial" w:cs="Arial"/>
                <w:sz w:val="20"/>
                <w:szCs w:val="20"/>
              </w:rPr>
            </w:pPr>
            <w:r w:rsidRPr="00E51BCF">
              <w:rPr>
                <w:rFonts w:ascii="Arial" w:eastAsia="MS Mincho" w:hAnsi="Arial" w:cs="Arial"/>
                <w:sz w:val="20"/>
                <w:szCs w:val="20"/>
              </w:rPr>
              <w:t>Sectional Completion</w:t>
            </w:r>
          </w:p>
          <w:p w:rsidR="009C32DE" w:rsidRPr="00E51BCF" w:rsidRDefault="008311E4" w:rsidP="001F12DB">
            <w:pPr>
              <w:spacing w:after="0" w:line="240" w:lineRule="auto"/>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1F12DB">
        <w:trPr>
          <w:trHeight w:val="795"/>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5.1</w:t>
            </w:r>
          </w:p>
        </w:tc>
        <w:tc>
          <w:tcPr>
            <w:tcW w:w="7402" w:type="dxa"/>
            <w:vAlign w:val="center"/>
          </w:tcPr>
          <w:p w:rsidR="009C32DE" w:rsidRPr="00E51BCF" w:rsidRDefault="009C32DE" w:rsidP="007A4473">
            <w:pPr>
              <w:spacing w:after="0" w:line="240" w:lineRule="auto"/>
              <w:jc w:val="both"/>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 </w:t>
            </w:r>
            <w:r w:rsidRPr="00E51BCF">
              <w:rPr>
                <w:rFonts w:ascii="Arial" w:eastAsia="MS Mincho" w:hAnsi="Arial" w:cs="Arial"/>
                <w:sz w:val="20"/>
                <w:szCs w:val="20"/>
              </w:rPr>
              <w:t xml:space="preserve">shall give possession of all parts of the Site to the Contractor </w:t>
            </w:r>
            <w:r w:rsidRPr="00E51BCF">
              <w:rPr>
                <w:rFonts w:ascii="Arial" w:eastAsia="MS Mincho" w:hAnsi="Arial" w:cs="Arial"/>
                <w:b/>
                <w:i/>
                <w:sz w:val="20"/>
                <w:szCs w:val="20"/>
              </w:rPr>
              <w:t>after a pre-construction meeting</w:t>
            </w:r>
            <w:r w:rsidRPr="00E51BCF">
              <w:rPr>
                <w:rFonts w:ascii="Arial" w:eastAsia="MS Mincho" w:hAnsi="Arial" w:cs="Arial"/>
                <w:i/>
                <w:sz w:val="20"/>
                <w:szCs w:val="20"/>
              </w:rPr>
              <w:t xml:space="preserve"> between the authorized representatives of the Procuring Entity and the Contractor.</w:t>
            </w:r>
          </w:p>
        </w:tc>
      </w:tr>
      <w:tr w:rsidR="00F8319F" w:rsidRPr="00E51BCF" w:rsidTr="007A4473">
        <w:trPr>
          <w:trHeight w:val="1380"/>
        </w:trPr>
        <w:tc>
          <w:tcPr>
            <w:tcW w:w="1598" w:type="dxa"/>
            <w:vAlign w:val="center"/>
          </w:tcPr>
          <w:p w:rsidR="00F8319F" w:rsidRPr="00E51BCF" w:rsidRDefault="00F8319F"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lastRenderedPageBreak/>
              <w:t>6.1</w:t>
            </w:r>
          </w:p>
        </w:tc>
        <w:tc>
          <w:tcPr>
            <w:tcW w:w="7402" w:type="dxa"/>
            <w:vAlign w:val="center"/>
          </w:tcPr>
          <w:p w:rsidR="00F8319F" w:rsidRPr="00E51BCF" w:rsidRDefault="00F8319F" w:rsidP="007A4473">
            <w:pPr>
              <w:spacing w:before="240" w:after="240" w:line="240" w:lineRule="atLeast"/>
              <w:jc w:val="both"/>
              <w:outlineLvl w:val="2"/>
              <w:rPr>
                <w:rFonts w:ascii="Arial" w:eastAsia="MS Mincho" w:hAnsi="Arial" w:cs="Arial"/>
                <w:sz w:val="20"/>
                <w:szCs w:val="20"/>
              </w:rPr>
            </w:pPr>
            <w:r w:rsidRPr="00E51BCF">
              <w:rPr>
                <w:rFonts w:ascii="Arial" w:eastAsia="MS Mincho" w:hAnsi="Arial" w:cs="Arial"/>
                <w:sz w:val="20"/>
                <w:szCs w:val="20"/>
              </w:rPr>
              <w:t>All Materials and Plant on Site shall be deemed to be the property of the Procuring Entity.</w:t>
            </w:r>
            <w:r w:rsidR="00167F78" w:rsidRPr="00E51BCF">
              <w:rPr>
                <w:rFonts w:ascii="Arial" w:eastAsia="MS Mincho" w:hAnsi="Arial" w:cs="Arial"/>
                <w:sz w:val="20"/>
                <w:szCs w:val="20"/>
              </w:rPr>
              <w:t xml:space="preserve"> </w:t>
            </w:r>
            <w:r w:rsidRPr="00E51BCF">
              <w:rPr>
                <w:rFonts w:ascii="Arial" w:eastAsia="MS Mincho" w:hAnsi="Arial" w:cs="Arial"/>
                <w:b/>
                <w:sz w:val="20"/>
                <w:szCs w:val="20"/>
              </w:rPr>
              <w:t>Contractor shall submit its/his/her Materials Delivery/Utilization Schedule using the form</w:t>
            </w:r>
            <w:r w:rsidR="00971E7C" w:rsidRPr="00E51BCF">
              <w:rPr>
                <w:rFonts w:ascii="Arial" w:eastAsia="MS Mincho" w:hAnsi="Arial" w:cs="Arial"/>
                <w:b/>
                <w:sz w:val="20"/>
                <w:szCs w:val="20"/>
              </w:rPr>
              <w:t>,</w:t>
            </w:r>
            <w:r w:rsidRPr="00E51BCF">
              <w:rPr>
                <w:rFonts w:ascii="Arial" w:eastAsia="MS Mincho" w:hAnsi="Arial" w:cs="Arial"/>
                <w:b/>
                <w:sz w:val="20"/>
                <w:szCs w:val="20"/>
              </w:rPr>
              <w:t xml:space="preserve"> provided in Section IX</w:t>
            </w:r>
            <w:r w:rsidR="00971E7C" w:rsidRPr="00E51BCF">
              <w:rPr>
                <w:rFonts w:ascii="Arial" w:eastAsia="MS Mincho" w:hAnsi="Arial" w:cs="Arial"/>
                <w:b/>
                <w:sz w:val="20"/>
                <w:szCs w:val="20"/>
              </w:rPr>
              <w:t xml:space="preserve">, </w:t>
            </w:r>
            <w:r w:rsidR="00971E7C" w:rsidRPr="00E51BCF">
              <w:rPr>
                <w:rFonts w:ascii="Arial" w:eastAsia="MS Mincho" w:hAnsi="Arial" w:cs="Arial"/>
                <w:sz w:val="20"/>
                <w:szCs w:val="20"/>
              </w:rPr>
              <w:t xml:space="preserve">within 10 days from </w:t>
            </w:r>
            <w:r w:rsidR="00AD3B34" w:rsidRPr="00E51BCF">
              <w:rPr>
                <w:rFonts w:ascii="Arial" w:eastAsia="MS Mincho" w:hAnsi="Arial" w:cs="Arial"/>
                <w:sz w:val="20"/>
                <w:szCs w:val="20"/>
              </w:rPr>
              <w:t xml:space="preserve">its/his/her </w:t>
            </w:r>
            <w:r w:rsidR="00971E7C" w:rsidRPr="00E51BCF">
              <w:rPr>
                <w:rFonts w:ascii="Arial" w:eastAsia="MS Mincho" w:hAnsi="Arial" w:cs="Arial"/>
                <w:sz w:val="20"/>
                <w:szCs w:val="20"/>
              </w:rPr>
              <w:t>receipt of the NOA.</w:t>
            </w:r>
          </w:p>
        </w:tc>
      </w:tr>
      <w:tr w:rsidR="009C32DE" w:rsidRPr="00E51BCF" w:rsidTr="00247247">
        <w:trPr>
          <w:trHeight w:val="642"/>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6.5</w:t>
            </w:r>
          </w:p>
        </w:tc>
        <w:tc>
          <w:tcPr>
            <w:tcW w:w="7402" w:type="dxa"/>
          </w:tcPr>
          <w:p w:rsidR="009C32DE" w:rsidRPr="00E51BCF" w:rsidRDefault="009C32DE" w:rsidP="008C78E6">
            <w:pPr>
              <w:spacing w:after="120" w:line="240" w:lineRule="auto"/>
              <w:rPr>
                <w:rFonts w:ascii="Arial" w:eastAsia="MS Mincho" w:hAnsi="Arial" w:cs="Arial"/>
                <w:i/>
                <w:sz w:val="20"/>
                <w:szCs w:val="20"/>
              </w:rPr>
            </w:pPr>
            <w:r w:rsidRPr="00E51BCF">
              <w:rPr>
                <w:rFonts w:ascii="Arial" w:eastAsia="MS Mincho" w:hAnsi="Arial" w:cs="Arial"/>
                <w:sz w:val="20"/>
                <w:szCs w:val="20"/>
              </w:rPr>
              <w:t xml:space="preserve">The Contractor shall employ the following </w:t>
            </w:r>
            <w:r w:rsidRPr="00E51BCF">
              <w:rPr>
                <w:rFonts w:ascii="Arial" w:eastAsia="MS Mincho" w:hAnsi="Arial" w:cs="Arial"/>
                <w:b/>
                <w:sz w:val="20"/>
                <w:szCs w:val="20"/>
              </w:rPr>
              <w:t xml:space="preserve">Key Personnel: </w:t>
            </w:r>
          </w:p>
          <w:p w:rsidR="009C32DE" w:rsidRPr="00E51BCF" w:rsidRDefault="009C32DE" w:rsidP="008C78E6">
            <w:pPr>
              <w:spacing w:after="0" w:line="240" w:lineRule="auto"/>
              <w:rPr>
                <w:rFonts w:ascii="Arial" w:eastAsia="MS Mincho" w:hAnsi="Arial" w:cs="Arial"/>
                <w:i/>
                <w:sz w:val="20"/>
                <w:szCs w:val="20"/>
              </w:rPr>
            </w:pPr>
            <w:r w:rsidRPr="00E51BCF">
              <w:rPr>
                <w:rFonts w:ascii="Arial" w:eastAsia="MS Mincho" w:hAnsi="Arial" w:cs="Arial"/>
                <w:i/>
                <w:sz w:val="20"/>
                <w:szCs w:val="20"/>
              </w:rPr>
              <w:t>Project Manager, Project Engineer, Materials Engineer and Foremen</w:t>
            </w:r>
          </w:p>
        </w:tc>
      </w:tr>
      <w:tr w:rsidR="00F67FB0" w:rsidRPr="00E51BCF" w:rsidTr="00247247">
        <w:trPr>
          <w:trHeight w:val="615"/>
        </w:trPr>
        <w:tc>
          <w:tcPr>
            <w:tcW w:w="1598" w:type="dxa"/>
            <w:vAlign w:val="center"/>
          </w:tcPr>
          <w:p w:rsidR="00F67FB0" w:rsidRPr="00E51BCF" w:rsidRDefault="00B83551" w:rsidP="00B83551">
            <w:pPr>
              <w:spacing w:after="0" w:line="240" w:lineRule="auto"/>
              <w:jc w:val="center"/>
              <w:rPr>
                <w:rFonts w:ascii="Arial" w:eastAsia="MS Mincho" w:hAnsi="Arial" w:cs="Arial"/>
                <w:sz w:val="20"/>
                <w:szCs w:val="20"/>
              </w:rPr>
            </w:pPr>
            <w:r w:rsidRPr="00E51BCF">
              <w:rPr>
                <w:rFonts w:ascii="Arial" w:eastAsia="MS Mincho" w:hAnsi="Arial" w:cs="Arial"/>
                <w:sz w:val="20"/>
                <w:szCs w:val="20"/>
              </w:rPr>
              <w:t>7.</w:t>
            </w:r>
            <w:r w:rsidR="00247247" w:rsidRPr="00E51BCF">
              <w:rPr>
                <w:rFonts w:ascii="Arial" w:eastAsia="MS Mincho" w:hAnsi="Arial" w:cs="Arial"/>
                <w:sz w:val="20"/>
                <w:szCs w:val="20"/>
              </w:rPr>
              <w:t>4(c)</w:t>
            </w:r>
          </w:p>
        </w:tc>
        <w:tc>
          <w:tcPr>
            <w:tcW w:w="7402" w:type="dxa"/>
          </w:tcPr>
          <w:p w:rsidR="00F67FB0" w:rsidRPr="00E51BCF" w:rsidRDefault="00B83551" w:rsidP="00247247">
            <w:pPr>
              <w:spacing w:after="120" w:line="240" w:lineRule="auto"/>
              <w:rPr>
                <w:rFonts w:ascii="Arial" w:eastAsia="MS Mincho" w:hAnsi="Arial" w:cs="Arial"/>
                <w:sz w:val="20"/>
                <w:szCs w:val="20"/>
              </w:rPr>
            </w:pPr>
            <w:r w:rsidRPr="00E51BCF">
              <w:rPr>
                <w:rFonts w:ascii="Arial" w:eastAsia="MS Mincho" w:hAnsi="Arial" w:cs="Arial"/>
                <w:sz w:val="20"/>
                <w:szCs w:val="20"/>
              </w:rPr>
              <w:t>Performance Security</w:t>
            </w:r>
          </w:p>
          <w:p w:rsidR="00B83551" w:rsidRPr="00E51BCF" w:rsidRDefault="00B83551" w:rsidP="008C78E6">
            <w:pPr>
              <w:spacing w:after="0" w:line="240" w:lineRule="auto"/>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6F6097">
        <w:trPr>
          <w:trHeight w:hRule="exact" w:val="645"/>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7.7</w:t>
            </w:r>
          </w:p>
        </w:tc>
        <w:tc>
          <w:tcPr>
            <w:tcW w:w="7402" w:type="dxa"/>
          </w:tcPr>
          <w:p w:rsidR="009C32DE" w:rsidRPr="00E51BCF" w:rsidRDefault="009C32DE" w:rsidP="008C78E6">
            <w:pPr>
              <w:spacing w:after="0" w:line="240" w:lineRule="auto"/>
              <w:ind w:left="14"/>
              <w:rPr>
                <w:rFonts w:ascii="Arial" w:eastAsia="MS Mincho" w:hAnsi="Arial" w:cs="Arial"/>
                <w:sz w:val="20"/>
                <w:szCs w:val="20"/>
              </w:rPr>
            </w:pPr>
            <w:r w:rsidRPr="00E51BCF">
              <w:rPr>
                <w:rFonts w:ascii="Arial" w:eastAsia="MS Mincho" w:hAnsi="Arial" w:cs="Arial"/>
                <w:sz w:val="20"/>
                <w:szCs w:val="20"/>
              </w:rPr>
              <w:t>Performance Security</w:t>
            </w:r>
          </w:p>
          <w:p w:rsidR="00CE3B0D" w:rsidRPr="00E51BCF" w:rsidRDefault="00CE3B0D" w:rsidP="008C78E6">
            <w:pPr>
              <w:spacing w:after="0" w:line="120" w:lineRule="auto"/>
              <w:ind w:left="14"/>
              <w:rPr>
                <w:rFonts w:ascii="Arial" w:eastAsia="MS Mincho" w:hAnsi="Arial" w:cs="Arial"/>
                <w:sz w:val="20"/>
                <w:szCs w:val="20"/>
              </w:rPr>
            </w:pPr>
          </w:p>
          <w:p w:rsidR="009C32DE" w:rsidRPr="00E51BCF" w:rsidRDefault="009C32DE" w:rsidP="008C78E6">
            <w:pPr>
              <w:spacing w:after="0" w:line="240" w:lineRule="auto"/>
              <w:ind w:left="14"/>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6F6097">
        <w:trPr>
          <w:trHeight w:hRule="exact" w:val="717"/>
        </w:trPr>
        <w:tc>
          <w:tcPr>
            <w:tcW w:w="1598" w:type="dxa"/>
            <w:vAlign w:val="center"/>
          </w:tcPr>
          <w:p w:rsidR="009C32DE" w:rsidRPr="00E51BCF" w:rsidRDefault="006F26BB" w:rsidP="00CE3B0D">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_Ref100595113 \r \h  \* MERGEFORMAT </w:instrText>
            </w:r>
            <w:r w:rsidRPr="00E51BCF">
              <w:fldChar w:fldCharType="separate"/>
            </w:r>
            <w:r w:rsidR="00BF03E4" w:rsidRPr="00BF03E4">
              <w:rPr>
                <w:rFonts w:ascii="Arial" w:eastAsia="MS Mincho" w:hAnsi="Arial" w:cs="Arial"/>
                <w:sz w:val="20"/>
                <w:szCs w:val="20"/>
              </w:rPr>
              <w:t>8.1</w:t>
            </w:r>
            <w:r w:rsidRPr="00E51BCF">
              <w:fldChar w:fldCharType="end"/>
            </w:r>
          </w:p>
        </w:tc>
        <w:tc>
          <w:tcPr>
            <w:tcW w:w="7402" w:type="dxa"/>
          </w:tcPr>
          <w:p w:rsidR="009C32DE" w:rsidRPr="00E51BCF" w:rsidRDefault="009C32DE" w:rsidP="00CE3B0D">
            <w:pPr>
              <w:spacing w:after="0" w:line="240" w:lineRule="auto"/>
              <w:ind w:right="-72"/>
              <w:rPr>
                <w:rFonts w:ascii="Arial" w:eastAsia="MS Mincho" w:hAnsi="Arial" w:cs="Arial"/>
                <w:spacing w:val="-2"/>
                <w:sz w:val="20"/>
                <w:szCs w:val="20"/>
              </w:rPr>
            </w:pPr>
            <w:r w:rsidRPr="00E51BCF">
              <w:rPr>
                <w:rFonts w:ascii="Arial" w:eastAsia="MS Mincho" w:hAnsi="Arial" w:cs="Arial"/>
                <w:spacing w:val="-2"/>
                <w:sz w:val="20"/>
                <w:szCs w:val="20"/>
              </w:rPr>
              <w:t>Sub-contracting</w:t>
            </w:r>
          </w:p>
          <w:p w:rsidR="00CE3B0D" w:rsidRPr="00E51BCF" w:rsidRDefault="00CE3B0D" w:rsidP="00CE3B0D">
            <w:pPr>
              <w:spacing w:after="0" w:line="120" w:lineRule="auto"/>
              <w:ind w:right="-72"/>
              <w:rPr>
                <w:rFonts w:ascii="Arial" w:eastAsia="MS Mincho" w:hAnsi="Arial" w:cs="Arial"/>
                <w:spacing w:val="-2"/>
                <w:sz w:val="20"/>
                <w:szCs w:val="20"/>
              </w:rPr>
            </w:pPr>
          </w:p>
          <w:p w:rsidR="009C32DE" w:rsidRPr="00E51BCF" w:rsidRDefault="009C32DE" w:rsidP="00CE3B0D">
            <w:pPr>
              <w:spacing w:after="0" w:line="240" w:lineRule="auto"/>
              <w:ind w:right="-72"/>
              <w:rPr>
                <w:rFonts w:ascii="Arial" w:eastAsia="MS Mincho" w:hAnsi="Arial" w:cs="Arial"/>
                <w:i/>
                <w:spacing w:val="-2"/>
                <w:sz w:val="20"/>
                <w:szCs w:val="20"/>
              </w:rPr>
            </w:pPr>
            <w:r w:rsidRPr="00E51BCF">
              <w:rPr>
                <w:rFonts w:ascii="Arial" w:eastAsia="MS Mincho" w:hAnsi="Arial" w:cs="Arial"/>
                <w:spacing w:val="-2"/>
                <w:sz w:val="20"/>
                <w:szCs w:val="20"/>
              </w:rPr>
              <w:t>No further instruction</w:t>
            </w:r>
            <w:r w:rsidRPr="00E51BCF">
              <w:rPr>
                <w:rFonts w:ascii="Arial" w:eastAsia="MS Mincho" w:hAnsi="Arial" w:cs="Arial"/>
                <w:i/>
                <w:spacing w:val="-2"/>
                <w:sz w:val="20"/>
                <w:szCs w:val="20"/>
              </w:rPr>
              <w:t>.</w:t>
            </w:r>
          </w:p>
        </w:tc>
      </w:tr>
      <w:tr w:rsidR="009C32DE" w:rsidRPr="00E51BCF" w:rsidTr="009B5669">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10</w:t>
            </w:r>
          </w:p>
        </w:tc>
        <w:tc>
          <w:tcPr>
            <w:tcW w:w="7402" w:type="dxa"/>
          </w:tcPr>
          <w:p w:rsidR="009C32DE" w:rsidRPr="00E51BCF" w:rsidRDefault="009C32DE" w:rsidP="009C32DE">
            <w:pPr>
              <w:spacing w:before="100" w:beforeAutospacing="1" w:after="120" w:line="240" w:lineRule="auto"/>
              <w:ind w:right="-72"/>
              <w:rPr>
                <w:rFonts w:ascii="Arial" w:eastAsia="MS Mincho" w:hAnsi="Arial" w:cs="Arial"/>
                <w:sz w:val="20"/>
                <w:szCs w:val="20"/>
              </w:rPr>
            </w:pPr>
            <w:r w:rsidRPr="00E51BCF">
              <w:rPr>
                <w:rFonts w:ascii="Arial" w:eastAsia="MS Mincho" w:hAnsi="Arial" w:cs="Arial"/>
                <w:sz w:val="20"/>
                <w:szCs w:val="20"/>
              </w:rPr>
              <w:t>The site investigation rep</w:t>
            </w:r>
            <w:r w:rsidR="00623ED5" w:rsidRPr="00E51BCF">
              <w:rPr>
                <w:rFonts w:ascii="Arial" w:eastAsia="MS Mincho" w:hAnsi="Arial" w:cs="Arial"/>
                <w:sz w:val="20"/>
                <w:szCs w:val="20"/>
              </w:rPr>
              <w:t>orts</w:t>
            </w:r>
          </w:p>
          <w:p w:rsidR="00623ED5" w:rsidRPr="00E51BCF" w:rsidRDefault="000311D9" w:rsidP="00B83551">
            <w:pPr>
              <w:pStyle w:val="Default"/>
              <w:spacing w:after="120"/>
              <w:rPr>
                <w:rFonts w:ascii="Arial" w:hAnsi="Arial" w:cs="Arial"/>
                <w:color w:val="auto"/>
                <w:sz w:val="20"/>
                <w:szCs w:val="20"/>
              </w:rPr>
            </w:pPr>
            <w:r w:rsidRPr="00E51BCF">
              <w:rPr>
                <w:rFonts w:ascii="Arial" w:hAnsi="Arial" w:cs="Arial"/>
                <w:color w:val="auto"/>
                <w:sz w:val="20"/>
                <w:szCs w:val="20"/>
              </w:rPr>
              <w:t xml:space="preserve">It shall be the responsibility of the Contractor to obtain the site investigation reports. </w:t>
            </w:r>
          </w:p>
        </w:tc>
      </w:tr>
      <w:tr w:rsidR="009C32DE" w:rsidRPr="00E51BCF" w:rsidTr="00CE3B0D">
        <w:trPr>
          <w:trHeight w:hRule="exact" w:val="720"/>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12.3</w:t>
            </w:r>
          </w:p>
        </w:tc>
        <w:tc>
          <w:tcPr>
            <w:tcW w:w="7402" w:type="dxa"/>
          </w:tcPr>
          <w:p w:rsidR="009C32DE" w:rsidRPr="00E51BCF" w:rsidRDefault="009C32DE" w:rsidP="00CE3B0D">
            <w:pPr>
              <w:spacing w:after="0" w:line="240" w:lineRule="auto"/>
              <w:ind w:right="-72"/>
              <w:rPr>
                <w:rFonts w:ascii="Arial" w:eastAsia="MS Mincho" w:hAnsi="Arial" w:cs="Arial"/>
                <w:sz w:val="20"/>
                <w:szCs w:val="20"/>
              </w:rPr>
            </w:pPr>
            <w:r w:rsidRPr="00E51BCF">
              <w:rPr>
                <w:rFonts w:ascii="Arial" w:eastAsia="MS Mincho" w:hAnsi="Arial" w:cs="Arial"/>
                <w:sz w:val="20"/>
                <w:szCs w:val="20"/>
              </w:rPr>
              <w:t>Contractor’s Risk and Warranty Security</w:t>
            </w:r>
          </w:p>
          <w:p w:rsidR="00CE3B0D" w:rsidRPr="00E51BCF" w:rsidRDefault="00CE3B0D" w:rsidP="00CE3B0D">
            <w:pPr>
              <w:spacing w:after="0" w:line="120" w:lineRule="auto"/>
              <w:ind w:right="-72"/>
              <w:rPr>
                <w:rFonts w:ascii="Arial" w:eastAsia="MS Mincho" w:hAnsi="Arial" w:cs="Arial"/>
                <w:sz w:val="20"/>
                <w:szCs w:val="20"/>
              </w:rPr>
            </w:pPr>
          </w:p>
          <w:p w:rsidR="009C32DE" w:rsidRPr="00E51BCF" w:rsidRDefault="009C32DE" w:rsidP="00CE3B0D">
            <w:pPr>
              <w:spacing w:after="0" w:line="240" w:lineRule="auto"/>
              <w:ind w:right="-72"/>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D523AE">
        <w:trPr>
          <w:trHeight w:val="2334"/>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12.5</w:t>
            </w:r>
          </w:p>
        </w:tc>
        <w:tc>
          <w:tcPr>
            <w:tcW w:w="7402" w:type="dxa"/>
          </w:tcPr>
          <w:p w:rsidR="009C32DE" w:rsidRPr="00E51BCF" w:rsidRDefault="009C32DE" w:rsidP="00D523AE">
            <w:pPr>
              <w:spacing w:after="120" w:line="240" w:lineRule="auto"/>
              <w:ind w:right="-72"/>
              <w:rPr>
                <w:rFonts w:ascii="Arial" w:eastAsia="MS Mincho" w:hAnsi="Arial" w:cs="Arial"/>
                <w:sz w:val="20"/>
                <w:szCs w:val="20"/>
              </w:rPr>
            </w:pPr>
            <w:r w:rsidRPr="00E51BCF">
              <w:rPr>
                <w:rFonts w:ascii="Arial" w:eastAsia="MS Mincho" w:hAnsi="Arial" w:cs="Arial"/>
                <w:sz w:val="20"/>
                <w:szCs w:val="20"/>
              </w:rPr>
              <w:t>Contractor’s Risk and Warranty Security</w:t>
            </w:r>
          </w:p>
          <w:p w:rsidR="009C32DE" w:rsidRPr="00E51BCF" w:rsidRDefault="009C32DE" w:rsidP="00D523AE">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Fifteen (15) years.</w:t>
            </w:r>
          </w:p>
        </w:tc>
      </w:tr>
      <w:tr w:rsidR="009C32DE" w:rsidRPr="00E51BCF" w:rsidTr="00D614B6">
        <w:trPr>
          <w:trHeight w:hRule="exact" w:val="7152"/>
        </w:trPr>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lastRenderedPageBreak/>
              <w:fldChar w:fldCharType="begin"/>
            </w:r>
            <w:r w:rsidRPr="00E51BCF">
              <w:instrText xml:space="preserve"> REF _Ref242866141 \r \h  \* MERGEFORMAT </w:instrText>
            </w:r>
            <w:r w:rsidRPr="00E51BCF">
              <w:fldChar w:fldCharType="separate"/>
            </w:r>
            <w:r w:rsidR="00BF03E4" w:rsidRPr="00BF03E4">
              <w:rPr>
                <w:rFonts w:ascii="Arial" w:eastAsia="MS Mincho" w:hAnsi="Arial" w:cs="Arial"/>
                <w:sz w:val="20"/>
                <w:szCs w:val="20"/>
              </w:rPr>
              <w:t>13</w:t>
            </w:r>
            <w:r w:rsidRPr="00E51BCF">
              <w:fldChar w:fldCharType="end"/>
            </w:r>
            <w:bookmarkStart w:id="2478" w:name="scc13"/>
            <w:bookmarkEnd w:id="2478"/>
          </w:p>
        </w:tc>
        <w:tc>
          <w:tcPr>
            <w:tcW w:w="7402" w:type="dxa"/>
          </w:tcPr>
          <w:p w:rsidR="009C32DE" w:rsidRPr="00E51BCF" w:rsidRDefault="009C32DE" w:rsidP="005536CA">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Liability of the Contractor</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All partners to the joint venture shall be jointly and severally liable to the Procuring Entity.</w:t>
            </w:r>
          </w:p>
          <w:p w:rsidR="003E44E8" w:rsidRPr="00E51BCF" w:rsidRDefault="003E44E8" w:rsidP="005536CA">
            <w:pPr>
              <w:spacing w:after="0" w:line="240" w:lineRule="auto"/>
              <w:ind w:right="-72"/>
              <w:rPr>
                <w:rFonts w:ascii="Arial" w:eastAsia="MS Mincho" w:hAnsi="Arial" w:cs="Arial"/>
                <w:sz w:val="20"/>
                <w:szCs w:val="20"/>
              </w:rPr>
            </w:pPr>
          </w:p>
          <w:p w:rsidR="00D614B6" w:rsidRPr="00E51BCF" w:rsidRDefault="003E44E8"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 xml:space="preserve">The Contractor shall be liable to pay </w:t>
            </w:r>
            <w:r w:rsidR="00515CF6" w:rsidRPr="00E51BCF">
              <w:rPr>
                <w:rFonts w:ascii="Arial" w:eastAsia="MS Mincho" w:hAnsi="Arial" w:cs="Arial"/>
                <w:sz w:val="20"/>
                <w:szCs w:val="20"/>
              </w:rPr>
              <w:t xml:space="preserve">or reimburse </w:t>
            </w:r>
            <w:r w:rsidRPr="00E51BCF">
              <w:rPr>
                <w:rFonts w:ascii="Arial" w:eastAsia="MS Mincho" w:hAnsi="Arial" w:cs="Arial"/>
                <w:sz w:val="20"/>
                <w:szCs w:val="20"/>
              </w:rPr>
              <w:t xml:space="preserve">the actual costs of </w:t>
            </w:r>
            <w:r w:rsidR="00EF443C" w:rsidRPr="00E51BCF">
              <w:rPr>
                <w:rFonts w:ascii="Arial" w:eastAsia="MS Mincho" w:hAnsi="Arial" w:cs="Arial"/>
                <w:sz w:val="20"/>
                <w:szCs w:val="20"/>
              </w:rPr>
              <w:t>hospitalization</w:t>
            </w:r>
            <w:r w:rsidR="00B75367" w:rsidRPr="00E51BCF">
              <w:rPr>
                <w:rFonts w:ascii="Arial" w:eastAsia="MS Mincho" w:hAnsi="Arial" w:cs="Arial"/>
                <w:sz w:val="20"/>
                <w:szCs w:val="20"/>
              </w:rPr>
              <w:t xml:space="preserve"> or </w:t>
            </w:r>
            <w:r w:rsidRPr="00E51BCF">
              <w:rPr>
                <w:rFonts w:ascii="Arial" w:eastAsia="MS Mincho" w:hAnsi="Arial" w:cs="Arial"/>
                <w:sz w:val="20"/>
                <w:szCs w:val="20"/>
              </w:rPr>
              <w:t>medical expense(s) of Procuring Entity</w:t>
            </w:r>
            <w:r w:rsidR="006D3EEA" w:rsidRPr="00E51BCF">
              <w:rPr>
                <w:rFonts w:ascii="Arial" w:eastAsia="MS Mincho" w:hAnsi="Arial" w:cs="Arial"/>
                <w:sz w:val="20"/>
                <w:szCs w:val="20"/>
              </w:rPr>
              <w:t>’</w:t>
            </w:r>
            <w:r w:rsidRPr="00E51BCF">
              <w:rPr>
                <w:rFonts w:ascii="Arial" w:eastAsia="MS Mincho" w:hAnsi="Arial" w:cs="Arial"/>
                <w:sz w:val="20"/>
                <w:szCs w:val="20"/>
              </w:rPr>
              <w:t>s personnel due to accident(s)</w:t>
            </w:r>
            <w:r w:rsidR="00646714" w:rsidRPr="00E51BCF">
              <w:rPr>
                <w:rFonts w:ascii="Arial" w:eastAsia="MS Mincho" w:hAnsi="Arial" w:cs="Arial"/>
                <w:sz w:val="20"/>
                <w:szCs w:val="20"/>
              </w:rPr>
              <w:t>,</w:t>
            </w:r>
            <w:r w:rsidRPr="00E51BCF">
              <w:rPr>
                <w:rFonts w:ascii="Arial" w:eastAsia="MS Mincho" w:hAnsi="Arial" w:cs="Arial"/>
                <w:sz w:val="20"/>
                <w:szCs w:val="20"/>
              </w:rPr>
              <w:t xml:space="preserve"> which may </w:t>
            </w:r>
            <w:r w:rsidR="00646714" w:rsidRPr="00E51BCF">
              <w:rPr>
                <w:rFonts w:ascii="Arial" w:eastAsia="MS Mincho" w:hAnsi="Arial" w:cs="Arial"/>
                <w:sz w:val="20"/>
                <w:szCs w:val="20"/>
              </w:rPr>
              <w:t xml:space="preserve">befall or </w:t>
            </w:r>
            <w:r w:rsidR="006B5B56" w:rsidRPr="00E51BCF">
              <w:rPr>
                <w:rFonts w:ascii="Arial" w:eastAsia="MS Mincho" w:hAnsi="Arial" w:cs="Arial"/>
                <w:sz w:val="20"/>
                <w:szCs w:val="20"/>
              </w:rPr>
              <w:t>happen</w:t>
            </w:r>
            <w:r w:rsidR="00FC075C" w:rsidRPr="00E51BCF">
              <w:rPr>
                <w:rFonts w:ascii="Arial" w:eastAsia="MS Mincho" w:hAnsi="Arial" w:cs="Arial"/>
                <w:sz w:val="20"/>
                <w:szCs w:val="20"/>
              </w:rPr>
              <w:t xml:space="preserve"> </w:t>
            </w:r>
            <w:r w:rsidR="006B5B56" w:rsidRPr="00E51BCF">
              <w:rPr>
                <w:rFonts w:ascii="Arial" w:eastAsia="MS Mincho" w:hAnsi="Arial" w:cs="Arial"/>
                <w:sz w:val="20"/>
                <w:szCs w:val="20"/>
              </w:rPr>
              <w:t xml:space="preserve">to </w:t>
            </w:r>
            <w:r w:rsidRPr="00E51BCF">
              <w:rPr>
                <w:rFonts w:ascii="Arial" w:eastAsia="MS Mincho" w:hAnsi="Arial" w:cs="Arial"/>
                <w:sz w:val="20"/>
                <w:szCs w:val="20"/>
              </w:rPr>
              <w:t xml:space="preserve">said personnel </w:t>
            </w:r>
            <w:r w:rsidR="006D3EEA" w:rsidRPr="00E51BCF">
              <w:rPr>
                <w:rFonts w:ascii="Arial" w:eastAsia="MS Mincho" w:hAnsi="Arial" w:cs="Arial"/>
                <w:sz w:val="20"/>
                <w:szCs w:val="20"/>
              </w:rPr>
              <w:t>during his/her/their inspection of contractor’s work</w:t>
            </w:r>
            <w:r w:rsidR="00515CF6" w:rsidRPr="00E51BCF">
              <w:rPr>
                <w:rFonts w:ascii="Arial" w:eastAsia="MS Mincho" w:hAnsi="Arial" w:cs="Arial"/>
                <w:sz w:val="20"/>
                <w:szCs w:val="20"/>
              </w:rPr>
              <w:t>s</w:t>
            </w:r>
            <w:r w:rsidR="006D3EEA" w:rsidRPr="00E51BCF">
              <w:rPr>
                <w:rFonts w:ascii="Arial" w:eastAsia="MS Mincho" w:hAnsi="Arial" w:cs="Arial"/>
                <w:sz w:val="20"/>
                <w:szCs w:val="20"/>
              </w:rPr>
              <w:t xml:space="preserve"> at construction site, </w:t>
            </w:r>
            <w:r w:rsidRPr="00E51BCF">
              <w:rPr>
                <w:rFonts w:ascii="Arial" w:eastAsia="MS Mincho" w:hAnsi="Arial" w:cs="Arial"/>
                <w:sz w:val="20"/>
                <w:szCs w:val="20"/>
              </w:rPr>
              <w:t xml:space="preserve">as a result of </w:t>
            </w:r>
            <w:r w:rsidR="006D3EEA" w:rsidRPr="00E51BCF">
              <w:rPr>
                <w:rFonts w:ascii="Arial" w:eastAsia="MS Mincho" w:hAnsi="Arial" w:cs="Arial"/>
                <w:sz w:val="20"/>
                <w:szCs w:val="20"/>
              </w:rPr>
              <w:t>c</w:t>
            </w:r>
            <w:r w:rsidRPr="00E51BCF">
              <w:rPr>
                <w:rFonts w:ascii="Arial" w:eastAsia="MS Mincho" w:hAnsi="Arial" w:cs="Arial"/>
                <w:sz w:val="20"/>
                <w:szCs w:val="20"/>
              </w:rPr>
              <w:t>ontractor’s sub-standard works</w:t>
            </w:r>
            <w:r w:rsidR="00515CF6" w:rsidRPr="00E51BCF">
              <w:rPr>
                <w:rFonts w:ascii="Arial" w:eastAsia="MS Mincho" w:hAnsi="Arial" w:cs="Arial"/>
                <w:sz w:val="20"/>
                <w:szCs w:val="20"/>
              </w:rPr>
              <w:t>/materials</w:t>
            </w:r>
            <w:r w:rsidRPr="00E51BCF">
              <w:rPr>
                <w:rFonts w:ascii="Arial" w:eastAsia="MS Mincho" w:hAnsi="Arial" w:cs="Arial"/>
                <w:sz w:val="20"/>
                <w:szCs w:val="20"/>
              </w:rPr>
              <w:t xml:space="preserve">, </w:t>
            </w:r>
            <w:r w:rsidR="006D3EEA" w:rsidRPr="00E51BCF">
              <w:rPr>
                <w:rFonts w:ascii="Arial" w:eastAsia="MS Mincho" w:hAnsi="Arial" w:cs="Arial"/>
                <w:sz w:val="20"/>
                <w:szCs w:val="20"/>
              </w:rPr>
              <w:t>omission(s) or negligence.</w:t>
            </w:r>
          </w:p>
          <w:p w:rsidR="00D614B6" w:rsidRPr="00E51BCF" w:rsidRDefault="00D614B6" w:rsidP="00515CF6">
            <w:pPr>
              <w:spacing w:after="0" w:line="240" w:lineRule="auto"/>
              <w:ind w:right="-72"/>
              <w:jc w:val="both"/>
              <w:rPr>
                <w:rFonts w:ascii="Arial" w:eastAsia="MS Mincho" w:hAnsi="Arial" w:cs="Arial"/>
                <w:sz w:val="20"/>
                <w:szCs w:val="20"/>
              </w:rPr>
            </w:pPr>
          </w:p>
          <w:p w:rsidR="00D614B6" w:rsidRPr="00E51BCF" w:rsidRDefault="00515CF6"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 xml:space="preserve">In addition, the contractor shall also pay or reimburse the actual transportation costs incidental to the </w:t>
            </w:r>
            <w:r w:rsidR="00EF443C" w:rsidRPr="00E51BCF">
              <w:rPr>
                <w:rFonts w:ascii="Arial" w:eastAsia="MS Mincho" w:hAnsi="Arial" w:cs="Arial"/>
                <w:sz w:val="20"/>
                <w:szCs w:val="20"/>
              </w:rPr>
              <w:t>hospitalization</w:t>
            </w:r>
            <w:r w:rsidR="00B75367" w:rsidRPr="00E51BCF">
              <w:rPr>
                <w:rFonts w:ascii="Arial" w:eastAsia="MS Mincho" w:hAnsi="Arial" w:cs="Arial"/>
                <w:sz w:val="20"/>
                <w:szCs w:val="20"/>
              </w:rPr>
              <w:t xml:space="preserve"> or </w:t>
            </w:r>
            <w:r w:rsidRPr="00E51BCF">
              <w:rPr>
                <w:rFonts w:ascii="Arial" w:eastAsia="MS Mincho" w:hAnsi="Arial" w:cs="Arial"/>
                <w:sz w:val="20"/>
                <w:szCs w:val="20"/>
              </w:rPr>
              <w:t>m</w:t>
            </w:r>
            <w:r w:rsidR="00EF443C" w:rsidRPr="00E51BCF">
              <w:rPr>
                <w:rFonts w:ascii="Arial" w:eastAsia="MS Mincho" w:hAnsi="Arial" w:cs="Arial"/>
                <w:sz w:val="20"/>
                <w:szCs w:val="20"/>
              </w:rPr>
              <w:t>edical treatment</w:t>
            </w:r>
            <w:r w:rsidRPr="00E51BCF">
              <w:rPr>
                <w:rFonts w:ascii="Arial" w:eastAsia="MS Mincho" w:hAnsi="Arial" w:cs="Arial"/>
                <w:sz w:val="20"/>
                <w:szCs w:val="20"/>
              </w:rPr>
              <w:t xml:space="preserve"> of said personnel.</w:t>
            </w:r>
            <w:r w:rsidR="0008170C" w:rsidRPr="00E51BCF">
              <w:rPr>
                <w:rFonts w:ascii="Arial" w:eastAsia="MS Mincho" w:hAnsi="Arial" w:cs="Arial"/>
                <w:sz w:val="20"/>
                <w:szCs w:val="20"/>
              </w:rPr>
              <w:t xml:space="preserve"> Claim for payment or reimbursement for hospitalization or medical expenses and transportation costs incidental thereto shall be approved by the head of the procuring entity and supported by a </w:t>
            </w:r>
            <w:r w:rsidR="004224EF" w:rsidRPr="00E51BCF">
              <w:rPr>
                <w:rFonts w:ascii="Arial" w:eastAsia="MS Mincho" w:hAnsi="Arial" w:cs="Arial"/>
                <w:sz w:val="20"/>
                <w:szCs w:val="20"/>
              </w:rPr>
              <w:t>medical certificate signed by a licensed doctor</w:t>
            </w:r>
            <w:r w:rsidR="002B46D3" w:rsidRPr="00E51BCF">
              <w:rPr>
                <w:rFonts w:ascii="Arial" w:eastAsia="MS Mincho" w:hAnsi="Arial" w:cs="Arial"/>
                <w:sz w:val="20"/>
                <w:szCs w:val="20"/>
              </w:rPr>
              <w:t xml:space="preserve"> and an official report of the result of </w:t>
            </w:r>
            <w:r w:rsidR="00EC3935" w:rsidRPr="00E51BCF">
              <w:rPr>
                <w:rFonts w:ascii="Arial" w:eastAsia="MS Mincho" w:hAnsi="Arial" w:cs="Arial"/>
                <w:sz w:val="20"/>
                <w:szCs w:val="20"/>
              </w:rPr>
              <w:t xml:space="preserve">the </w:t>
            </w:r>
            <w:r w:rsidR="002B46D3" w:rsidRPr="00E51BCF">
              <w:rPr>
                <w:rFonts w:ascii="Arial" w:eastAsia="MS Mincho" w:hAnsi="Arial" w:cs="Arial"/>
                <w:sz w:val="20"/>
                <w:szCs w:val="20"/>
              </w:rPr>
              <w:t xml:space="preserve">inspection describing the sub-standard works/materials, omission(s) </w:t>
            </w:r>
            <w:r w:rsidR="00EC3935" w:rsidRPr="00E51BCF">
              <w:rPr>
                <w:rFonts w:ascii="Arial" w:eastAsia="MS Mincho" w:hAnsi="Arial" w:cs="Arial"/>
                <w:sz w:val="20"/>
                <w:szCs w:val="20"/>
              </w:rPr>
              <w:t>or</w:t>
            </w:r>
            <w:r w:rsidR="002B46D3" w:rsidRPr="00E51BCF">
              <w:rPr>
                <w:rFonts w:ascii="Arial" w:eastAsia="MS Mincho" w:hAnsi="Arial" w:cs="Arial"/>
                <w:sz w:val="20"/>
                <w:szCs w:val="20"/>
              </w:rPr>
              <w:t xml:space="preserve"> negligence of the contractor duly signed by the procuring entity’s personnel.</w:t>
            </w:r>
          </w:p>
          <w:p w:rsidR="00D614B6" w:rsidRPr="00E51BCF" w:rsidRDefault="00D614B6" w:rsidP="00515CF6">
            <w:pPr>
              <w:spacing w:after="0" w:line="240" w:lineRule="auto"/>
              <w:ind w:right="-72"/>
              <w:jc w:val="both"/>
              <w:rPr>
                <w:rFonts w:ascii="Arial" w:eastAsia="MS Mincho" w:hAnsi="Arial" w:cs="Arial"/>
                <w:sz w:val="20"/>
                <w:szCs w:val="20"/>
              </w:rPr>
            </w:pPr>
          </w:p>
          <w:p w:rsidR="003E44E8" w:rsidRPr="00E51BCF" w:rsidRDefault="00CA1E18"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In reimbursing herein mentioned expenses, the contractor may require submission of the official receipts or o</w:t>
            </w:r>
            <w:r w:rsidR="00E03013" w:rsidRPr="00E51BCF">
              <w:rPr>
                <w:rFonts w:ascii="Arial" w:eastAsia="MS Mincho" w:hAnsi="Arial" w:cs="Arial"/>
                <w:sz w:val="20"/>
                <w:szCs w:val="20"/>
              </w:rPr>
              <w:t>ther reasonable proof of expenses</w:t>
            </w:r>
            <w:r w:rsidRPr="00E51BCF">
              <w:rPr>
                <w:rFonts w:ascii="Arial" w:eastAsia="MS Mincho" w:hAnsi="Arial" w:cs="Arial"/>
                <w:sz w:val="20"/>
                <w:szCs w:val="20"/>
              </w:rPr>
              <w:t xml:space="preserve"> incurred by the procuring entity’s personnel.</w:t>
            </w:r>
            <w:r w:rsidR="00215DC1" w:rsidRPr="00E51BCF">
              <w:rPr>
                <w:rFonts w:ascii="Arial" w:eastAsia="MS Mincho" w:hAnsi="Arial" w:cs="Arial"/>
                <w:sz w:val="20"/>
                <w:szCs w:val="20"/>
              </w:rPr>
              <w:t xml:space="preserve"> This condition is without prejudice </w:t>
            </w:r>
            <w:r w:rsidR="00D7399E" w:rsidRPr="00E51BCF">
              <w:rPr>
                <w:rFonts w:ascii="Arial" w:eastAsia="MS Mincho" w:hAnsi="Arial" w:cs="Arial"/>
                <w:sz w:val="20"/>
                <w:szCs w:val="20"/>
              </w:rPr>
              <w:t>to contractor’s right to verify</w:t>
            </w:r>
            <w:r w:rsidR="00215DC1" w:rsidRPr="00E51BCF">
              <w:rPr>
                <w:rFonts w:ascii="Arial" w:eastAsia="MS Mincho" w:hAnsi="Arial" w:cs="Arial"/>
                <w:sz w:val="20"/>
                <w:szCs w:val="20"/>
              </w:rPr>
              <w:t xml:space="preserve"> the </w:t>
            </w:r>
            <w:r w:rsidR="00223479" w:rsidRPr="00E51BCF">
              <w:rPr>
                <w:rFonts w:ascii="Arial" w:eastAsia="MS Mincho" w:hAnsi="Arial" w:cs="Arial"/>
                <w:sz w:val="20"/>
                <w:szCs w:val="20"/>
              </w:rPr>
              <w:t xml:space="preserve">veracity of </w:t>
            </w:r>
            <w:r w:rsidR="00215DC1" w:rsidRPr="00E51BCF">
              <w:rPr>
                <w:rFonts w:ascii="Arial" w:eastAsia="MS Mincho" w:hAnsi="Arial" w:cs="Arial"/>
                <w:sz w:val="20"/>
                <w:szCs w:val="20"/>
              </w:rPr>
              <w:t>herein mentioned official report of procuring entity’s personnel.</w:t>
            </w:r>
          </w:p>
          <w:p w:rsidR="00CB567E" w:rsidRPr="00E51BCF" w:rsidRDefault="00CB567E" w:rsidP="00515CF6">
            <w:pPr>
              <w:spacing w:after="0" w:line="240" w:lineRule="auto"/>
              <w:ind w:right="-72"/>
              <w:jc w:val="both"/>
              <w:rPr>
                <w:rFonts w:ascii="Arial" w:eastAsia="MS Mincho" w:hAnsi="Arial" w:cs="Arial"/>
                <w:sz w:val="20"/>
                <w:szCs w:val="20"/>
              </w:rPr>
            </w:pPr>
          </w:p>
          <w:p w:rsidR="00CB567E" w:rsidRPr="00E51BCF" w:rsidRDefault="00CB567E" w:rsidP="00515CF6">
            <w:pPr>
              <w:spacing w:after="0" w:line="240" w:lineRule="auto"/>
              <w:ind w:right="-72"/>
              <w:jc w:val="both"/>
              <w:rPr>
                <w:rFonts w:ascii="Arial" w:eastAsia="MS Mincho" w:hAnsi="Arial" w:cs="Arial"/>
                <w:i/>
                <w:sz w:val="20"/>
                <w:szCs w:val="20"/>
              </w:rPr>
            </w:pPr>
            <w:r w:rsidRPr="00E51BCF">
              <w:rPr>
                <w:rFonts w:ascii="Arial" w:eastAsia="MS Mincho" w:hAnsi="Arial" w:cs="Arial"/>
                <w:sz w:val="20"/>
                <w:szCs w:val="20"/>
              </w:rPr>
              <w:t xml:space="preserve">In case the Contractor </w:t>
            </w:r>
            <w:r w:rsidR="005B7FB5" w:rsidRPr="00E51BCF">
              <w:rPr>
                <w:rFonts w:ascii="Arial" w:eastAsia="MS Mincho" w:hAnsi="Arial" w:cs="Arial"/>
                <w:sz w:val="20"/>
                <w:szCs w:val="20"/>
              </w:rPr>
              <w:t xml:space="preserve">fails </w:t>
            </w:r>
            <w:r w:rsidRPr="00E51BCF">
              <w:rPr>
                <w:rFonts w:ascii="Arial" w:eastAsia="MS Mincho" w:hAnsi="Arial" w:cs="Arial"/>
                <w:sz w:val="20"/>
                <w:szCs w:val="20"/>
              </w:rPr>
              <w:t>to pay or reimburse said hospitalization or medical and incidental transportation expenses</w:t>
            </w:r>
            <w:r w:rsidR="00E03013" w:rsidRPr="00E51BCF">
              <w:rPr>
                <w:rFonts w:ascii="Arial" w:eastAsia="MS Mincho" w:hAnsi="Arial" w:cs="Arial"/>
                <w:sz w:val="20"/>
                <w:szCs w:val="20"/>
              </w:rPr>
              <w:t xml:space="preserve"> within seven (7) calendar days</w:t>
            </w:r>
            <w:r w:rsidRPr="00E51BCF">
              <w:rPr>
                <w:rFonts w:ascii="Arial" w:eastAsia="MS Mincho" w:hAnsi="Arial" w:cs="Arial"/>
                <w:sz w:val="20"/>
                <w:szCs w:val="20"/>
              </w:rPr>
              <w:t xml:space="preserve"> after contractor’s receipt of a demand letter from procuring entity’s personnel, the contractor hereby authorizes the procuring entity to deduct said expenses from payment(s) due the contractor under this infrastructure project.</w:t>
            </w:r>
          </w:p>
        </w:tc>
      </w:tr>
      <w:tr w:rsidR="009C32DE" w:rsidRPr="00E51BCF" w:rsidTr="009B5669">
        <w:tc>
          <w:tcPr>
            <w:tcW w:w="1598" w:type="dxa"/>
            <w:vAlign w:val="center"/>
          </w:tcPr>
          <w:p w:rsidR="009C32DE" w:rsidRPr="00E51BCF" w:rsidRDefault="009C32DE" w:rsidP="00A13A89">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18.3(h)(i)</w:t>
            </w:r>
          </w:p>
        </w:tc>
        <w:tc>
          <w:tcPr>
            <w:tcW w:w="7402" w:type="dxa"/>
          </w:tcPr>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Termination for Other Causes</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D523AE">
            <w:pPr>
              <w:spacing w:after="120" w:line="240" w:lineRule="auto"/>
              <w:ind w:right="-72"/>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9B5669">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_Ref240794346 \r \h  \* MERGEFORMAT </w:instrText>
            </w:r>
            <w:r w:rsidRPr="00E51BCF">
              <w:fldChar w:fldCharType="separate"/>
            </w:r>
            <w:r w:rsidR="00BF03E4" w:rsidRPr="00BF03E4">
              <w:rPr>
                <w:rFonts w:ascii="Arial" w:eastAsia="MS Mincho" w:hAnsi="Arial" w:cs="Arial"/>
                <w:sz w:val="20"/>
                <w:szCs w:val="20"/>
              </w:rPr>
              <w:t>21.2</w:t>
            </w:r>
            <w:r w:rsidRPr="00E51BCF">
              <w:fldChar w:fldCharType="end"/>
            </w:r>
          </w:p>
        </w:tc>
        <w:tc>
          <w:tcPr>
            <w:tcW w:w="7402" w:type="dxa"/>
          </w:tcPr>
          <w:p w:rsidR="009C32DE" w:rsidRPr="00E51BCF" w:rsidRDefault="009C32DE" w:rsidP="005536CA">
            <w:pPr>
              <w:spacing w:after="0" w:line="240" w:lineRule="auto"/>
              <w:rPr>
                <w:rFonts w:ascii="Arial" w:eastAsia="MS Mincho" w:hAnsi="Arial" w:cs="Arial"/>
                <w:sz w:val="20"/>
                <w:szCs w:val="20"/>
              </w:rPr>
            </w:pPr>
            <w:r w:rsidRPr="00E51BCF">
              <w:rPr>
                <w:rFonts w:ascii="Arial" w:eastAsia="MS Mincho" w:hAnsi="Arial" w:cs="Arial"/>
                <w:sz w:val="20"/>
                <w:szCs w:val="20"/>
              </w:rPr>
              <w:t>Resolution of Disputes</w:t>
            </w:r>
          </w:p>
          <w:p w:rsidR="005536CA" w:rsidRPr="00E51BCF" w:rsidRDefault="005536CA" w:rsidP="005536CA">
            <w:pPr>
              <w:spacing w:after="0" w:line="120" w:lineRule="auto"/>
              <w:rPr>
                <w:rFonts w:ascii="Arial" w:eastAsia="MS Mincho" w:hAnsi="Arial" w:cs="Arial"/>
                <w:sz w:val="20"/>
                <w:szCs w:val="20"/>
              </w:rPr>
            </w:pPr>
          </w:p>
          <w:p w:rsidR="009C32DE" w:rsidRPr="00E51BCF" w:rsidRDefault="009C32DE" w:rsidP="00D523AE">
            <w:pPr>
              <w:spacing w:after="120" w:line="240" w:lineRule="auto"/>
              <w:rPr>
                <w:rFonts w:ascii="Arial" w:eastAsia="MS Mincho" w:hAnsi="Arial" w:cs="Arial"/>
                <w:i/>
                <w:sz w:val="20"/>
                <w:szCs w:val="20"/>
              </w:rPr>
            </w:pPr>
            <w:r w:rsidRPr="00E51BCF">
              <w:rPr>
                <w:rFonts w:ascii="Arial" w:eastAsia="MS Mincho" w:hAnsi="Arial" w:cs="Arial"/>
                <w:sz w:val="20"/>
                <w:szCs w:val="20"/>
              </w:rPr>
              <w:t>The Arbiter is: Construction Industry Arbitration Commission, or any other arbiter in accordance with GCC 21.3.</w:t>
            </w:r>
          </w:p>
        </w:tc>
      </w:tr>
      <w:tr w:rsidR="007C2FCB" w:rsidRPr="00E51BCF" w:rsidTr="00B959FD">
        <w:trPr>
          <w:trHeight w:val="1740"/>
        </w:trPr>
        <w:tc>
          <w:tcPr>
            <w:tcW w:w="1598" w:type="dxa"/>
            <w:vAlign w:val="center"/>
          </w:tcPr>
          <w:p w:rsidR="007C2FCB" w:rsidRPr="00E51BCF" w:rsidRDefault="007C2FCB" w:rsidP="00A13A89">
            <w:pPr>
              <w:spacing w:before="100" w:beforeAutospacing="1" w:after="120" w:line="240" w:lineRule="auto"/>
              <w:jc w:val="center"/>
            </w:pPr>
            <w:r w:rsidRPr="00E51BCF">
              <w:t>28</w:t>
            </w:r>
          </w:p>
        </w:tc>
        <w:tc>
          <w:tcPr>
            <w:tcW w:w="7402" w:type="dxa"/>
          </w:tcPr>
          <w:p w:rsidR="007C2FCB" w:rsidRPr="00E51BCF" w:rsidRDefault="007C2FCB" w:rsidP="005536CA">
            <w:pPr>
              <w:spacing w:after="0" w:line="240" w:lineRule="auto"/>
              <w:rPr>
                <w:rFonts w:ascii="Arial" w:eastAsia="MS Mincho" w:hAnsi="Arial" w:cs="Arial"/>
                <w:sz w:val="20"/>
                <w:szCs w:val="20"/>
              </w:rPr>
            </w:pPr>
            <w:r w:rsidRPr="00E51BCF">
              <w:rPr>
                <w:rFonts w:ascii="Arial" w:eastAsia="MS Mincho" w:hAnsi="Arial" w:cs="Arial"/>
                <w:sz w:val="20"/>
                <w:szCs w:val="20"/>
              </w:rPr>
              <w:t>Contractor’s Right to Claim</w:t>
            </w:r>
          </w:p>
          <w:p w:rsidR="007C2FCB" w:rsidRPr="00E51BCF" w:rsidRDefault="007C2FCB" w:rsidP="005536CA">
            <w:pPr>
              <w:spacing w:after="0" w:line="240" w:lineRule="auto"/>
              <w:rPr>
                <w:rFonts w:ascii="Arial" w:eastAsia="MS Mincho" w:hAnsi="Arial" w:cs="Arial"/>
                <w:sz w:val="20"/>
                <w:szCs w:val="20"/>
              </w:rPr>
            </w:pPr>
          </w:p>
          <w:p w:rsidR="007C2FCB" w:rsidRPr="00E51BCF" w:rsidRDefault="007C2FCB" w:rsidP="00D163AB">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GCC 28 shall be read as “If the Contractor incurs cost as a result of any of the events under </w:t>
            </w:r>
            <w:r w:rsidRPr="00E51BCF">
              <w:rPr>
                <w:rFonts w:ascii="Arial" w:eastAsia="MS Mincho" w:hAnsi="Arial" w:cs="Arial"/>
                <w:b/>
                <w:sz w:val="20"/>
                <w:szCs w:val="20"/>
              </w:rPr>
              <w:t>GCC</w:t>
            </w:r>
            <w:r w:rsidR="00FC075C" w:rsidRPr="00E51BCF">
              <w:rPr>
                <w:rFonts w:ascii="Arial" w:eastAsia="MS Mincho" w:hAnsi="Arial" w:cs="Arial"/>
                <w:b/>
                <w:sz w:val="20"/>
                <w:szCs w:val="20"/>
              </w:rPr>
              <w:t xml:space="preserve"> </w:t>
            </w:r>
            <w:r w:rsidRPr="00E51BCF">
              <w:rPr>
                <w:rFonts w:ascii="Arial" w:eastAsia="MS Mincho" w:hAnsi="Arial" w:cs="Arial"/>
                <w:b/>
                <w:sz w:val="20"/>
                <w:szCs w:val="20"/>
              </w:rPr>
              <w:t xml:space="preserve">Clause </w:t>
            </w:r>
            <w:r w:rsidR="00D163AB" w:rsidRPr="00E51BCF">
              <w:rPr>
                <w:rFonts w:ascii="Arial" w:eastAsia="MS Mincho" w:hAnsi="Arial" w:cs="Arial"/>
                <w:b/>
                <w:sz w:val="20"/>
                <w:szCs w:val="20"/>
              </w:rPr>
              <w:t>27.1</w:t>
            </w:r>
            <w:r w:rsidRPr="00E51BCF">
              <w:rPr>
                <w:rFonts w:ascii="Arial" w:eastAsia="MS Mincho" w:hAnsi="Arial" w:cs="Arial"/>
                <w:sz w:val="20"/>
                <w:szCs w:val="20"/>
              </w:rPr>
              <w:t xml:space="preserve">, the Contractor shall be entitled to the amount of such cost subject to the conditions under </w:t>
            </w:r>
            <w:r w:rsidRPr="00E51BCF">
              <w:rPr>
                <w:rFonts w:ascii="Arial" w:eastAsia="MS Mincho" w:hAnsi="Arial" w:cs="Arial"/>
                <w:b/>
                <w:sz w:val="20"/>
                <w:szCs w:val="20"/>
              </w:rPr>
              <w:t>GCC clause 43</w:t>
            </w:r>
            <w:r w:rsidRPr="00E51BCF">
              <w:rPr>
                <w:rFonts w:ascii="Arial" w:eastAsia="MS Mincho" w:hAnsi="Arial" w:cs="Arial"/>
                <w:sz w:val="20"/>
                <w:szCs w:val="20"/>
              </w:rPr>
              <w:t>. If as a result of any of the said events, it is necessary to change the Works, this shall be dealt with as a Variation.</w:t>
            </w:r>
          </w:p>
        </w:tc>
      </w:tr>
      <w:tr w:rsidR="009C32DE" w:rsidRPr="00E51BCF" w:rsidTr="009B5669">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_Ref36365491 \r \h  \* MERGEFORMAT </w:instrText>
            </w:r>
            <w:r w:rsidRPr="00E51BCF">
              <w:fldChar w:fldCharType="separate"/>
            </w:r>
            <w:r w:rsidR="00BF03E4" w:rsidRPr="00BF03E4">
              <w:rPr>
                <w:rFonts w:ascii="Arial" w:eastAsia="MS Mincho" w:hAnsi="Arial" w:cs="Arial"/>
                <w:sz w:val="20"/>
                <w:szCs w:val="20"/>
              </w:rPr>
              <w:t>29.1</w:t>
            </w:r>
            <w:r w:rsidRPr="00E51BCF">
              <w:fldChar w:fldCharType="end"/>
            </w:r>
          </w:p>
        </w:tc>
        <w:tc>
          <w:tcPr>
            <w:tcW w:w="7402" w:type="dxa"/>
          </w:tcPr>
          <w:p w:rsidR="009C32DE" w:rsidRPr="00E51BCF" w:rsidRDefault="009C32DE" w:rsidP="005536CA">
            <w:pPr>
              <w:spacing w:after="0" w:line="240" w:lineRule="auto"/>
              <w:rPr>
                <w:rFonts w:ascii="Arial" w:eastAsia="MS Mincho" w:hAnsi="Arial" w:cs="Arial"/>
                <w:i/>
                <w:sz w:val="20"/>
                <w:szCs w:val="20"/>
              </w:rPr>
            </w:pPr>
            <w:r w:rsidRPr="00E51BCF">
              <w:rPr>
                <w:rFonts w:ascii="Arial" w:eastAsia="MS Mincho" w:hAnsi="Arial" w:cs="Arial"/>
                <w:i/>
                <w:sz w:val="20"/>
                <w:szCs w:val="20"/>
              </w:rPr>
              <w:t>Day</w:t>
            </w:r>
            <w:r w:rsidR="00FC108F" w:rsidRPr="00E51BCF">
              <w:rPr>
                <w:rFonts w:ascii="Arial" w:eastAsia="MS Mincho" w:hAnsi="Arial" w:cs="Arial"/>
                <w:i/>
                <w:sz w:val="20"/>
                <w:szCs w:val="20"/>
              </w:rPr>
              <w:t xml:space="preserve"> </w:t>
            </w:r>
            <w:r w:rsidRPr="00E51BCF">
              <w:rPr>
                <w:rFonts w:ascii="Arial" w:eastAsia="MS Mincho" w:hAnsi="Arial" w:cs="Arial"/>
                <w:i/>
                <w:sz w:val="20"/>
                <w:szCs w:val="20"/>
              </w:rPr>
              <w:t>works:</w:t>
            </w:r>
          </w:p>
          <w:p w:rsidR="005536CA" w:rsidRPr="00E51BCF" w:rsidRDefault="005536CA" w:rsidP="005536CA">
            <w:pPr>
              <w:spacing w:after="0" w:line="120" w:lineRule="auto"/>
              <w:rPr>
                <w:rFonts w:ascii="Arial" w:eastAsia="MS Mincho" w:hAnsi="Arial" w:cs="Arial"/>
                <w:sz w:val="20"/>
                <w:szCs w:val="20"/>
              </w:rPr>
            </w:pPr>
          </w:p>
          <w:p w:rsidR="009C32DE" w:rsidRPr="00E51BCF" w:rsidRDefault="009C32DE" w:rsidP="00D523AE">
            <w:pPr>
              <w:spacing w:after="120" w:line="240" w:lineRule="auto"/>
              <w:rPr>
                <w:rFonts w:ascii="Arial" w:eastAsia="MS Mincho" w:hAnsi="Arial" w:cs="Arial"/>
                <w:sz w:val="20"/>
                <w:szCs w:val="20"/>
              </w:rPr>
            </w:pPr>
            <w:r w:rsidRPr="00E51BCF">
              <w:rPr>
                <w:rFonts w:ascii="Arial" w:eastAsia="MS Mincho" w:hAnsi="Arial" w:cs="Arial"/>
                <w:sz w:val="20"/>
                <w:szCs w:val="20"/>
              </w:rPr>
              <w:t>Day works are applicable at the rate shown in the Contractor’s original Bid.</w:t>
            </w:r>
          </w:p>
        </w:tc>
      </w:tr>
      <w:bookmarkStart w:id="2479" w:name="scc1_23"/>
      <w:bookmarkEnd w:id="2479"/>
      <w:tr w:rsidR="009C32DE" w:rsidRPr="00E51BCF" w:rsidTr="00D523AE">
        <w:trPr>
          <w:trHeight w:val="1407"/>
        </w:trPr>
        <w:tc>
          <w:tcPr>
            <w:tcW w:w="1598" w:type="dxa"/>
            <w:vAlign w:val="center"/>
          </w:tcPr>
          <w:p w:rsidR="009C32DE" w:rsidRPr="00E51BCF" w:rsidRDefault="00F65520" w:rsidP="00A13A89">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fldChar w:fldCharType="begin"/>
            </w:r>
            <w:r w:rsidR="009C32DE" w:rsidRPr="00E51BCF">
              <w:rPr>
                <w:rFonts w:ascii="Arial" w:eastAsia="MS Mincho" w:hAnsi="Arial" w:cs="Arial"/>
                <w:sz w:val="20"/>
                <w:szCs w:val="20"/>
              </w:rPr>
              <w:instrText xml:space="preserve"> REF _Ref36365598 \r \h  \* MERGEFORMAT </w:instrText>
            </w:r>
            <w:r w:rsidRPr="00E51BCF">
              <w:rPr>
                <w:rFonts w:ascii="Arial" w:eastAsia="MS Mincho" w:hAnsi="Arial" w:cs="Arial"/>
                <w:sz w:val="20"/>
                <w:szCs w:val="20"/>
              </w:rPr>
            </w:r>
            <w:r w:rsidRPr="00E51BCF">
              <w:rPr>
                <w:rFonts w:ascii="Arial" w:eastAsia="MS Mincho" w:hAnsi="Arial" w:cs="Arial"/>
                <w:sz w:val="20"/>
                <w:szCs w:val="20"/>
              </w:rPr>
              <w:fldChar w:fldCharType="separate"/>
            </w:r>
            <w:r w:rsidR="00BF03E4">
              <w:rPr>
                <w:rFonts w:ascii="Arial" w:eastAsia="MS Mincho" w:hAnsi="Arial" w:cs="Arial"/>
                <w:sz w:val="20"/>
                <w:szCs w:val="20"/>
              </w:rPr>
              <w:t>1.1</w:t>
            </w:r>
            <w:r w:rsidRPr="00E51BCF">
              <w:rPr>
                <w:rFonts w:ascii="Arial" w:eastAsia="MS Mincho" w:hAnsi="Arial" w:cs="Arial"/>
                <w:sz w:val="20"/>
                <w:szCs w:val="20"/>
              </w:rPr>
              <w:fldChar w:fldCharType="end"/>
            </w:r>
          </w:p>
        </w:tc>
        <w:tc>
          <w:tcPr>
            <w:tcW w:w="7402" w:type="dxa"/>
          </w:tcPr>
          <w:p w:rsidR="009C32DE" w:rsidRPr="00E51BCF" w:rsidRDefault="009C32DE" w:rsidP="005536CA">
            <w:pPr>
              <w:spacing w:after="0" w:line="240" w:lineRule="auto"/>
              <w:rPr>
                <w:rFonts w:ascii="Arial" w:eastAsia="MS Mincho" w:hAnsi="Arial" w:cs="Arial"/>
                <w:sz w:val="20"/>
                <w:szCs w:val="20"/>
              </w:rPr>
            </w:pPr>
            <w:r w:rsidRPr="00E51BCF">
              <w:rPr>
                <w:rFonts w:ascii="Arial" w:eastAsia="MS Mincho" w:hAnsi="Arial" w:cs="Arial"/>
                <w:sz w:val="20"/>
                <w:szCs w:val="20"/>
              </w:rPr>
              <w:t>Program of work</w:t>
            </w:r>
          </w:p>
          <w:p w:rsidR="005536CA" w:rsidRPr="00E51BCF" w:rsidRDefault="005536CA" w:rsidP="005536CA">
            <w:pPr>
              <w:spacing w:after="0" w:line="120" w:lineRule="auto"/>
              <w:jc w:val="both"/>
              <w:rPr>
                <w:rFonts w:ascii="Arial" w:eastAsia="MS Mincho" w:hAnsi="Arial" w:cs="Arial"/>
                <w:sz w:val="20"/>
                <w:szCs w:val="20"/>
              </w:rPr>
            </w:pPr>
          </w:p>
          <w:p w:rsidR="009C32DE" w:rsidRPr="00E51BCF" w:rsidRDefault="009C32DE" w:rsidP="005536CA">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The Contractor shall submit, within ten calendar days from its receipt of the Notice of Award, a Program of Work to the Procuring Entity’s Representative for approval together with its Letter of Acceptance </w:t>
            </w:r>
            <w:r w:rsidR="00523C20" w:rsidRPr="00E51BCF">
              <w:rPr>
                <w:rFonts w:ascii="Arial" w:eastAsia="MS Mincho" w:hAnsi="Arial" w:cs="Arial"/>
                <w:sz w:val="20"/>
                <w:szCs w:val="20"/>
              </w:rPr>
              <w:t xml:space="preserve">of </w:t>
            </w:r>
            <w:r w:rsidRPr="00E51BCF">
              <w:rPr>
                <w:rFonts w:ascii="Arial" w:eastAsia="MS Mincho" w:hAnsi="Arial" w:cs="Arial"/>
                <w:sz w:val="20"/>
                <w:szCs w:val="20"/>
              </w:rPr>
              <w:t>or conformity with the Notice of Award.</w:t>
            </w:r>
          </w:p>
        </w:tc>
      </w:tr>
      <w:tr w:rsidR="009C32DE" w:rsidRPr="00E51BCF" w:rsidTr="00CB384C">
        <w:trPr>
          <w:trHeight w:val="1200"/>
        </w:trPr>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_Ref36365815 \r \h  \* MERGEFORMAT </w:instrText>
            </w:r>
            <w:r w:rsidRPr="00E51BCF">
              <w:fldChar w:fldCharType="separate"/>
            </w:r>
            <w:r w:rsidR="00BF03E4" w:rsidRPr="00BF03E4">
              <w:rPr>
                <w:rFonts w:ascii="Arial" w:eastAsia="MS Mincho" w:hAnsi="Arial" w:cs="Arial"/>
                <w:sz w:val="20"/>
                <w:szCs w:val="20"/>
              </w:rPr>
              <w:t>1.3</w:t>
            </w:r>
            <w:r w:rsidRPr="00E51BCF">
              <w:fldChar w:fldCharType="end"/>
            </w:r>
          </w:p>
        </w:tc>
        <w:tc>
          <w:tcPr>
            <w:tcW w:w="7402" w:type="dxa"/>
          </w:tcPr>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Program of work</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 xml:space="preserve">The period between Program of Work updates is </w:t>
            </w:r>
            <w:r w:rsidR="00070D93" w:rsidRPr="00E51BCF">
              <w:rPr>
                <w:rFonts w:ascii="Arial" w:eastAsia="MS Mincho" w:hAnsi="Arial" w:cs="Arial"/>
                <w:i/>
                <w:sz w:val="20"/>
                <w:szCs w:val="20"/>
              </w:rPr>
              <w:t>thirty (30</w:t>
            </w:r>
            <w:r w:rsidRPr="00E51BCF">
              <w:rPr>
                <w:rFonts w:ascii="Arial" w:eastAsia="MS Mincho" w:hAnsi="Arial" w:cs="Arial"/>
                <w:i/>
                <w:sz w:val="20"/>
                <w:szCs w:val="20"/>
              </w:rPr>
              <w:t>) calendar</w:t>
            </w:r>
            <w:r w:rsidRPr="00E51BCF">
              <w:rPr>
                <w:rFonts w:ascii="Arial" w:eastAsia="MS Mincho" w:hAnsi="Arial" w:cs="Arial"/>
                <w:sz w:val="20"/>
                <w:szCs w:val="20"/>
              </w:rPr>
              <w:t xml:space="preserve"> days.</w:t>
            </w:r>
          </w:p>
          <w:p w:rsidR="005536CA" w:rsidRPr="00E51BCF" w:rsidRDefault="005536CA" w:rsidP="005536CA">
            <w:pPr>
              <w:spacing w:after="0" w:line="120" w:lineRule="auto"/>
              <w:rPr>
                <w:rFonts w:ascii="Arial" w:eastAsia="MS Mincho" w:hAnsi="Arial" w:cs="Arial"/>
                <w:sz w:val="20"/>
                <w:szCs w:val="20"/>
              </w:rPr>
            </w:pPr>
          </w:p>
          <w:p w:rsidR="00286952" w:rsidRPr="00E51BCF" w:rsidRDefault="009C32DE" w:rsidP="005536CA">
            <w:pPr>
              <w:spacing w:after="0" w:line="240" w:lineRule="auto"/>
              <w:rPr>
                <w:rFonts w:ascii="Arial" w:eastAsia="MS Mincho" w:hAnsi="Arial" w:cs="Arial"/>
                <w:i/>
                <w:sz w:val="20"/>
                <w:szCs w:val="20"/>
              </w:rPr>
            </w:pPr>
            <w:r w:rsidRPr="00E51BCF">
              <w:rPr>
                <w:rFonts w:ascii="Arial" w:eastAsia="MS Mincho" w:hAnsi="Arial" w:cs="Arial"/>
                <w:sz w:val="20"/>
                <w:szCs w:val="20"/>
              </w:rPr>
              <w:t xml:space="preserve">The amount to be withheld for late submission of an updated Program of Work is </w:t>
            </w:r>
            <w:r w:rsidRPr="00E51BCF">
              <w:rPr>
                <w:rFonts w:ascii="Arial" w:eastAsia="MS Mincho" w:hAnsi="Arial" w:cs="Arial"/>
                <w:i/>
                <w:sz w:val="20"/>
                <w:szCs w:val="20"/>
              </w:rPr>
              <w:t>25% of the amount of the progress payment being billed.</w:t>
            </w:r>
          </w:p>
        </w:tc>
      </w:tr>
      <w:tr w:rsidR="00C61226" w:rsidRPr="00E51BCF" w:rsidTr="00C61226">
        <w:trPr>
          <w:trHeight w:val="4422"/>
        </w:trPr>
        <w:tc>
          <w:tcPr>
            <w:tcW w:w="1598" w:type="dxa"/>
            <w:vAlign w:val="center"/>
          </w:tcPr>
          <w:p w:rsidR="00C61226" w:rsidRPr="00E51BCF" w:rsidRDefault="00C61226" w:rsidP="00A13A89">
            <w:pPr>
              <w:spacing w:before="100" w:beforeAutospacing="1" w:after="120" w:line="240" w:lineRule="auto"/>
              <w:jc w:val="center"/>
            </w:pPr>
            <w:r w:rsidRPr="00E51BCF">
              <w:lastRenderedPageBreak/>
              <w:t>34</w:t>
            </w:r>
          </w:p>
        </w:tc>
        <w:tc>
          <w:tcPr>
            <w:tcW w:w="7402" w:type="dxa"/>
          </w:tcPr>
          <w:p w:rsidR="00C61226" w:rsidRPr="00E51BCF" w:rsidRDefault="00C61226" w:rsidP="00C61226">
            <w:pPr>
              <w:spacing w:after="0" w:line="240" w:lineRule="auto"/>
              <w:rPr>
                <w:rFonts w:ascii="Arial" w:eastAsia="MS Mincho" w:hAnsi="Arial" w:cs="Arial"/>
                <w:b/>
                <w:sz w:val="20"/>
                <w:szCs w:val="20"/>
              </w:rPr>
            </w:pPr>
            <w:r w:rsidRPr="00E51BCF">
              <w:rPr>
                <w:rFonts w:ascii="Arial" w:eastAsia="MS Mincho" w:hAnsi="Arial" w:cs="Arial"/>
                <w:b/>
                <w:sz w:val="20"/>
                <w:szCs w:val="20"/>
              </w:rPr>
              <w:t>Instructions, Inspections and Audit.</w:t>
            </w:r>
          </w:p>
          <w:p w:rsidR="00C61226" w:rsidRPr="00E51BCF" w:rsidRDefault="00C61226" w:rsidP="00C61226">
            <w:pPr>
              <w:spacing w:after="0" w:line="120" w:lineRule="auto"/>
              <w:rPr>
                <w:rFonts w:ascii="Arial" w:eastAsia="MS Mincho" w:hAnsi="Arial" w:cs="Arial"/>
                <w:sz w:val="20"/>
                <w:szCs w:val="20"/>
              </w:rPr>
            </w:pPr>
          </w:p>
          <w:p w:rsidR="00C61226" w:rsidRPr="00E51BCF" w:rsidRDefault="00C61226" w:rsidP="00C61226">
            <w:pPr>
              <w:spacing w:after="0" w:line="240" w:lineRule="auto"/>
              <w:rPr>
                <w:rFonts w:ascii="Arial" w:eastAsia="MS Mincho" w:hAnsi="Arial" w:cs="Arial"/>
                <w:sz w:val="20"/>
                <w:szCs w:val="20"/>
              </w:rPr>
            </w:pPr>
            <w:r w:rsidRPr="00E51BCF">
              <w:rPr>
                <w:rFonts w:ascii="Arial" w:eastAsia="MS Mincho" w:hAnsi="Arial" w:cs="Arial"/>
                <w:sz w:val="20"/>
                <w:szCs w:val="20"/>
              </w:rPr>
              <w:t>The Procuring Entity’s representative shall conduct the following fifteen (15) key inspection points at all reasonable times during the progress of</w:t>
            </w:r>
            <w:r w:rsidR="00581ED4" w:rsidRPr="00E51BCF">
              <w:rPr>
                <w:rFonts w:ascii="Arial" w:eastAsia="MS Mincho" w:hAnsi="Arial" w:cs="Arial"/>
                <w:sz w:val="20"/>
                <w:szCs w:val="20"/>
              </w:rPr>
              <w:t xml:space="preserve"> the</w:t>
            </w:r>
            <w:r w:rsidR="00167F78" w:rsidRPr="00E51BCF">
              <w:rPr>
                <w:rFonts w:ascii="Arial" w:eastAsia="MS Mincho" w:hAnsi="Arial" w:cs="Arial"/>
                <w:sz w:val="20"/>
                <w:szCs w:val="20"/>
              </w:rPr>
              <w:t xml:space="preserve"> </w:t>
            </w:r>
            <w:r w:rsidR="00581ED4" w:rsidRPr="00E51BCF">
              <w:rPr>
                <w:rFonts w:ascii="Arial" w:eastAsia="MS Mincho" w:hAnsi="Arial" w:cs="Arial"/>
                <w:sz w:val="20"/>
                <w:szCs w:val="20"/>
              </w:rPr>
              <w:t>works</w:t>
            </w:r>
            <w:r w:rsidRPr="00E51BCF">
              <w:rPr>
                <w:rFonts w:ascii="Arial" w:eastAsia="MS Mincho" w:hAnsi="Arial" w:cs="Arial"/>
                <w:sz w:val="20"/>
                <w:szCs w:val="20"/>
              </w:rPr>
              <w:t>:</w:t>
            </w:r>
          </w:p>
          <w:p w:rsidR="00C61226" w:rsidRPr="00E51BCF" w:rsidRDefault="00C61226" w:rsidP="00C61226">
            <w:pPr>
              <w:spacing w:after="0" w:line="120" w:lineRule="auto"/>
              <w:rPr>
                <w:rFonts w:ascii="Arial" w:eastAsia="MS Mincho" w:hAnsi="Arial" w:cs="Arial"/>
                <w:sz w:val="20"/>
                <w:szCs w:val="20"/>
              </w:rPr>
            </w:pP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Layout – Site Plan and Building Layout</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Foundations – Excavation and Backfilling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Footing and Tie Beams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Columns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Beams and Suspended Slabs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Walls – Masonry and Plastering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Walls – Doors and Windows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Roof – Framing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 xml:space="preserve">Roof </w:t>
            </w:r>
            <w:r w:rsidR="00D707FC" w:rsidRPr="00E51BCF">
              <w:rPr>
                <w:rFonts w:ascii="Arial" w:eastAsia="MS Mincho" w:hAnsi="Arial" w:cs="Arial"/>
                <w:sz w:val="18"/>
                <w:szCs w:val="18"/>
              </w:rPr>
              <w:t>–</w:t>
            </w:r>
            <w:r w:rsidRPr="00E51BCF">
              <w:rPr>
                <w:rFonts w:ascii="Arial" w:eastAsia="MS Mincho" w:hAnsi="Arial" w:cs="Arial"/>
                <w:sz w:val="18"/>
                <w:szCs w:val="18"/>
              </w:rPr>
              <w:t xml:space="preserve"> Sheeting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Roof – Ceiling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Floors – Concrete &amp; Tiles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Painting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Sanitary</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Electrical</w:t>
            </w:r>
          </w:p>
          <w:p w:rsidR="00C61226" w:rsidRPr="00E51BCF" w:rsidRDefault="00C61226" w:rsidP="004C79E4">
            <w:pPr>
              <w:pStyle w:val="ListParagraph"/>
              <w:numPr>
                <w:ilvl w:val="0"/>
                <w:numId w:val="240"/>
              </w:numPr>
              <w:spacing w:after="0" w:line="240" w:lineRule="auto"/>
              <w:ind w:left="364" w:right="-72"/>
              <w:rPr>
                <w:rFonts w:ascii="Arial" w:eastAsia="MS Mincho" w:hAnsi="Arial" w:cs="Arial"/>
                <w:sz w:val="20"/>
                <w:szCs w:val="20"/>
              </w:rPr>
            </w:pPr>
            <w:r w:rsidRPr="00E51BCF">
              <w:rPr>
                <w:rFonts w:ascii="Arial" w:eastAsia="MS Mincho" w:hAnsi="Arial" w:cs="Arial"/>
                <w:sz w:val="18"/>
                <w:szCs w:val="18"/>
              </w:rPr>
              <w:t>Handover (Turnover)</w:t>
            </w:r>
          </w:p>
        </w:tc>
      </w:tr>
      <w:tr w:rsidR="009C32DE" w:rsidRPr="00E51BCF" w:rsidTr="004E28B2">
        <w:trPr>
          <w:trHeight w:hRule="exact" w:val="805"/>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lang w:eastAsia="ja-JP"/>
              </w:rPr>
            </w:pPr>
            <w:bookmarkStart w:id="2480" w:name="scc1_24"/>
            <w:bookmarkStart w:id="2481" w:name="scc1_28"/>
            <w:bookmarkStart w:id="2482" w:name="scc1_31"/>
            <w:bookmarkEnd w:id="2480"/>
            <w:bookmarkEnd w:id="2481"/>
            <w:bookmarkEnd w:id="2482"/>
            <w:r w:rsidRPr="00E51BCF">
              <w:rPr>
                <w:rFonts w:ascii="Arial" w:eastAsia="MS Mincho" w:hAnsi="Arial" w:cs="Arial"/>
                <w:sz w:val="20"/>
                <w:szCs w:val="20"/>
                <w:lang w:eastAsia="ja-JP"/>
              </w:rPr>
              <w:t>34.3</w:t>
            </w:r>
          </w:p>
        </w:tc>
        <w:tc>
          <w:tcPr>
            <w:tcW w:w="7402" w:type="dxa"/>
          </w:tcPr>
          <w:p w:rsidR="009C32DE" w:rsidRPr="00E51BCF" w:rsidRDefault="009C32DE" w:rsidP="009C32DE">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Funding Source</w:t>
            </w:r>
            <w:r w:rsidR="007E6A49" w:rsidRPr="00E51BCF">
              <w:rPr>
                <w:rFonts w:ascii="Arial" w:eastAsia="MS Mincho" w:hAnsi="Arial" w:cs="Arial"/>
                <w:sz w:val="20"/>
                <w:szCs w:val="20"/>
              </w:rPr>
              <w:t xml:space="preserve"> is the </w:t>
            </w:r>
            <w:r w:rsidR="00381352">
              <w:rPr>
                <w:rFonts w:ascii="Arial" w:eastAsia="MS Mincho" w:hAnsi="Arial" w:cs="Arial"/>
                <w:b/>
                <w:sz w:val="20"/>
                <w:szCs w:val="20"/>
              </w:rPr>
              <w:t>CY 2018</w:t>
            </w:r>
            <w:r w:rsidR="00167F78" w:rsidRPr="00E51BCF">
              <w:rPr>
                <w:rFonts w:ascii="Arial" w:eastAsia="MS Mincho" w:hAnsi="Arial" w:cs="Arial"/>
                <w:b/>
                <w:sz w:val="20"/>
                <w:szCs w:val="20"/>
              </w:rPr>
              <w:t xml:space="preserve"> </w:t>
            </w:r>
            <w:r w:rsidR="007E6A49" w:rsidRPr="00E51BCF">
              <w:rPr>
                <w:rFonts w:ascii="Arial" w:eastAsia="MS Mincho" w:hAnsi="Arial" w:cs="Arial"/>
                <w:b/>
                <w:sz w:val="20"/>
                <w:szCs w:val="20"/>
              </w:rPr>
              <w:t>Ge</w:t>
            </w:r>
            <w:r w:rsidR="00A63DE8" w:rsidRPr="00E51BCF">
              <w:rPr>
                <w:rFonts w:ascii="Arial" w:eastAsia="MS Mincho" w:hAnsi="Arial" w:cs="Arial"/>
                <w:b/>
                <w:sz w:val="20"/>
                <w:szCs w:val="20"/>
              </w:rPr>
              <w:t>neral Appropriations Act</w:t>
            </w:r>
            <w:r w:rsidR="007E6A49" w:rsidRPr="00E51BCF">
              <w:rPr>
                <w:rFonts w:ascii="Arial" w:eastAsia="MS Mincho" w:hAnsi="Arial" w:cs="Arial"/>
                <w:b/>
                <w:sz w:val="20"/>
                <w:szCs w:val="20"/>
              </w:rPr>
              <w:t xml:space="preserve"> under the Ba</w:t>
            </w:r>
            <w:r w:rsidR="00A63DE8" w:rsidRPr="00E51BCF">
              <w:rPr>
                <w:rFonts w:ascii="Arial" w:eastAsia="MS Mincho" w:hAnsi="Arial" w:cs="Arial"/>
                <w:b/>
                <w:sz w:val="20"/>
                <w:szCs w:val="20"/>
              </w:rPr>
              <w:t>sic Educational Facilities Fund</w:t>
            </w:r>
            <w:r w:rsidR="007E6A49" w:rsidRPr="00E51BCF">
              <w:rPr>
                <w:rFonts w:ascii="Arial" w:eastAsia="MS Mincho" w:hAnsi="Arial" w:cs="Arial"/>
                <w:b/>
                <w:sz w:val="20"/>
                <w:szCs w:val="20"/>
              </w:rPr>
              <w:t xml:space="preserve"> of the Department of Education</w:t>
            </w:r>
            <w:r w:rsidR="004E28B2" w:rsidRPr="00E51BCF">
              <w:rPr>
                <w:rFonts w:ascii="Arial" w:eastAsia="MS Mincho" w:hAnsi="Arial" w:cs="Arial"/>
                <w:b/>
                <w:sz w:val="20"/>
                <w:szCs w:val="20"/>
              </w:rPr>
              <w:t xml:space="preserve"> (S</w:t>
            </w:r>
            <w:r w:rsidR="00381352">
              <w:rPr>
                <w:rFonts w:ascii="Arial" w:eastAsia="MS Mincho" w:hAnsi="Arial" w:cs="Arial"/>
                <w:b/>
                <w:sz w:val="20"/>
                <w:szCs w:val="20"/>
              </w:rPr>
              <w:t>ub-ARO NO. OSEC-3-18-0609</w:t>
            </w:r>
            <w:r w:rsidR="004E28B2" w:rsidRPr="00E51BCF">
              <w:rPr>
                <w:rFonts w:ascii="Arial" w:eastAsia="MS Mincho" w:hAnsi="Arial" w:cs="Arial"/>
                <w:b/>
                <w:sz w:val="20"/>
                <w:szCs w:val="20"/>
              </w:rPr>
              <w:t>)</w:t>
            </w:r>
          </w:p>
          <w:p w:rsidR="009C32DE" w:rsidRPr="00E51BCF" w:rsidRDefault="009C32DE" w:rsidP="009C32DE">
            <w:pPr>
              <w:spacing w:after="0" w:line="240" w:lineRule="auto"/>
              <w:rPr>
                <w:rFonts w:ascii="Arial" w:eastAsia="MS Mincho" w:hAnsi="Arial" w:cs="Arial"/>
                <w:sz w:val="20"/>
                <w:szCs w:val="20"/>
              </w:rPr>
            </w:pPr>
          </w:p>
        </w:tc>
      </w:tr>
      <w:tr w:rsidR="009C32DE" w:rsidRPr="00E51BCF" w:rsidTr="00064ABD">
        <w:trPr>
          <w:trHeight w:val="660"/>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bookmarkStart w:id="2483" w:name="scc2_2"/>
            <w:bookmarkStart w:id="2484" w:name="scc2_3i"/>
            <w:bookmarkEnd w:id="2483"/>
            <w:bookmarkEnd w:id="2484"/>
            <w:r w:rsidRPr="00E51BCF">
              <w:rPr>
                <w:rFonts w:ascii="Arial" w:eastAsia="MS Mincho" w:hAnsi="Arial" w:cs="Arial"/>
                <w:sz w:val="20"/>
                <w:szCs w:val="20"/>
              </w:rPr>
              <w:t>39.1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Advance Payment</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 xml:space="preserve">The amount of the advance payment is </w:t>
            </w:r>
            <w:r w:rsidRPr="00E51BCF">
              <w:rPr>
                <w:rFonts w:ascii="Arial" w:eastAsia="MS Mincho" w:hAnsi="Arial" w:cs="Arial"/>
                <w:i/>
                <w:sz w:val="20"/>
                <w:szCs w:val="20"/>
              </w:rPr>
              <w:t>15% of the Contract Price.</w:t>
            </w:r>
          </w:p>
        </w:tc>
      </w:tr>
      <w:tr w:rsidR="009C32DE" w:rsidRPr="00E51BCF" w:rsidTr="00064ABD">
        <w:trPr>
          <w:trHeight w:val="705"/>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r w:rsidRPr="00E51BCF">
              <w:rPr>
                <w:rFonts w:ascii="Arial" w:eastAsia="MS Mincho" w:hAnsi="Arial" w:cs="Arial"/>
                <w:sz w:val="20"/>
                <w:szCs w:val="20"/>
              </w:rPr>
              <w:t>40.1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 xml:space="preserve">Progress Payments </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first progress billing shall have a minimum physical accomplishment of 20%.</w:t>
            </w:r>
          </w:p>
        </w:tc>
      </w:tr>
    </w:tbl>
    <w:p w:rsidR="00D7399E" w:rsidRPr="00E51BCF" w:rsidRDefault="00D7399E"/>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98"/>
        <w:gridCol w:w="7402"/>
      </w:tblGrid>
      <w:tr w:rsidR="00D707FC" w:rsidRPr="00E51BCF" w:rsidTr="00B313FD">
        <w:trPr>
          <w:trHeight w:val="6380"/>
        </w:trPr>
        <w:tc>
          <w:tcPr>
            <w:tcW w:w="1598" w:type="dxa"/>
          </w:tcPr>
          <w:p w:rsidR="00D707FC" w:rsidRPr="00E51BCF" w:rsidRDefault="00D707FC" w:rsidP="00D7399E">
            <w:pPr>
              <w:spacing w:after="0" w:line="240" w:lineRule="auto"/>
              <w:jc w:val="center"/>
              <w:rPr>
                <w:rFonts w:ascii="Arial" w:eastAsia="MS Mincho" w:hAnsi="Arial" w:cs="Arial"/>
                <w:sz w:val="20"/>
                <w:szCs w:val="20"/>
              </w:rPr>
            </w:pPr>
            <w:r w:rsidRPr="00E51BCF">
              <w:rPr>
                <w:rFonts w:ascii="Arial" w:eastAsia="MS Mincho" w:hAnsi="Arial" w:cs="Arial"/>
                <w:sz w:val="20"/>
                <w:szCs w:val="20"/>
              </w:rPr>
              <w:t>43.5</w:t>
            </w:r>
          </w:p>
        </w:tc>
        <w:tc>
          <w:tcPr>
            <w:tcW w:w="7402" w:type="dxa"/>
          </w:tcPr>
          <w:p w:rsidR="003E65CC" w:rsidRPr="00E51BCF" w:rsidRDefault="00D707FC" w:rsidP="003E65CC">
            <w:pPr>
              <w:tabs>
                <w:tab w:val="left" w:pos="814"/>
              </w:tabs>
              <w:autoSpaceDE w:val="0"/>
              <w:autoSpaceDN w:val="0"/>
              <w:adjustRightInd w:val="0"/>
              <w:spacing w:after="120"/>
              <w:ind w:left="4"/>
              <w:jc w:val="both"/>
              <w:rPr>
                <w:rFonts w:ascii="Arial" w:hAnsi="Arial" w:cs="Arial"/>
                <w:noProof/>
                <w:sz w:val="20"/>
                <w:szCs w:val="20"/>
              </w:rPr>
            </w:pPr>
            <w:r w:rsidRPr="00E51BCF">
              <w:rPr>
                <w:rFonts w:ascii="Arial" w:hAnsi="Arial" w:cs="Arial"/>
                <w:noProof/>
                <w:sz w:val="20"/>
                <w:szCs w:val="20"/>
              </w:rPr>
              <w:t xml:space="preserve">In claiming for any Variation Order, the </w:t>
            </w:r>
            <w:r w:rsidRPr="00E51BCF">
              <w:rPr>
                <w:rFonts w:ascii="Arial" w:hAnsi="Arial" w:cs="Arial"/>
                <w:b/>
                <w:noProof/>
                <w:sz w:val="20"/>
                <w:szCs w:val="20"/>
              </w:rPr>
              <w:t>contractor</w:t>
            </w:r>
            <w:r w:rsidRPr="00E51BCF">
              <w:rPr>
                <w:rFonts w:ascii="Arial" w:hAnsi="Arial" w:cs="Arial"/>
                <w:noProof/>
                <w:sz w:val="20"/>
                <w:szCs w:val="20"/>
              </w:rPr>
              <w:t xml:space="preserve"> shall, within seven (7) calendar days after such work has been commenced pursuant to </w:t>
            </w:r>
            <w:r w:rsidRPr="00E51BCF">
              <w:rPr>
                <w:rFonts w:ascii="Arial" w:hAnsi="Arial" w:cs="Arial"/>
                <w:b/>
                <w:noProof/>
                <w:sz w:val="20"/>
                <w:szCs w:val="20"/>
              </w:rPr>
              <w:t>Section 3.2</w:t>
            </w:r>
            <w:r w:rsidR="00F52A31" w:rsidRPr="00E51BCF">
              <w:rPr>
                <w:rFonts w:ascii="Arial" w:hAnsi="Arial" w:cs="Arial"/>
                <w:noProof/>
                <w:sz w:val="20"/>
                <w:szCs w:val="20"/>
              </w:rPr>
              <w:t xml:space="preserve"> of the Annex E</w:t>
            </w:r>
            <w:r w:rsidRPr="00E51BCF">
              <w:rPr>
                <w:rFonts w:ascii="Arial" w:hAnsi="Arial" w:cs="Arial"/>
                <w:noProof/>
                <w:sz w:val="20"/>
                <w:szCs w:val="20"/>
              </w:rPr>
              <w:t xml:space="preserve"> of the Revised IRR of RA 9184</w:t>
            </w:r>
            <w:r w:rsidR="00F52A31" w:rsidRPr="00E51BCF">
              <w:rPr>
                <w:rFonts w:ascii="Arial" w:hAnsi="Arial" w:cs="Arial"/>
                <w:noProof/>
                <w:sz w:val="20"/>
                <w:szCs w:val="20"/>
              </w:rPr>
              <w:t xml:space="preserve"> quoted herein</w:t>
            </w:r>
            <w:r w:rsidRPr="00E51BCF">
              <w:rPr>
                <w:rFonts w:ascii="Arial" w:hAnsi="Arial" w:cs="Arial"/>
                <w:noProof/>
                <w:sz w:val="20"/>
                <w:szCs w:val="20"/>
              </w:rPr>
              <w:t xml:space="preserve">; or, within twenty-eight (28) calendar days after the circumstances or reasons justifying a claim for extra cost shall have occurred, </w:t>
            </w:r>
            <w:r w:rsidRPr="00E51BCF">
              <w:rPr>
                <w:rFonts w:ascii="Arial" w:hAnsi="Arial" w:cs="Arial"/>
                <w:b/>
                <w:noProof/>
                <w:sz w:val="20"/>
                <w:szCs w:val="20"/>
              </w:rPr>
              <w:t>deliver a notice</w:t>
            </w:r>
            <w:r w:rsidRPr="00E51BCF">
              <w:rPr>
                <w:rFonts w:ascii="Arial" w:hAnsi="Arial" w:cs="Arial"/>
                <w:noProof/>
                <w:sz w:val="20"/>
                <w:szCs w:val="20"/>
              </w:rPr>
              <w:t xml:space="preserve"> giving full and detailed particulars of any extra cost in order that it may be investigated at that time. Failure to provide either of such notices in the time stipulated shall constitute a waiver by the contractor for any claim</w:t>
            </w:r>
            <w:r w:rsidR="00B57EB4" w:rsidRPr="00E51BCF">
              <w:rPr>
                <w:rFonts w:ascii="Arial" w:hAnsi="Arial" w:cs="Arial"/>
                <w:b/>
                <w:i/>
                <w:noProof/>
                <w:sz w:val="20"/>
                <w:szCs w:val="20"/>
              </w:rPr>
              <w:t>(</w:t>
            </w:r>
            <w:r w:rsidR="00CA348D" w:rsidRPr="00E51BCF">
              <w:rPr>
                <w:rFonts w:ascii="Arial" w:hAnsi="Arial" w:cs="Arial"/>
                <w:b/>
                <w:i/>
                <w:noProof/>
                <w:sz w:val="20"/>
                <w:szCs w:val="20"/>
              </w:rPr>
              <w:t>Corrected</w:t>
            </w:r>
            <w:r w:rsidR="00B57EB4" w:rsidRPr="00E51BCF">
              <w:rPr>
                <w:rFonts w:ascii="Arial" w:hAnsi="Arial" w:cs="Arial"/>
                <w:b/>
                <w:i/>
                <w:noProof/>
                <w:sz w:val="20"/>
                <w:szCs w:val="20"/>
              </w:rPr>
              <w:t xml:space="preserve"> thru GPPB Res. No. 08-2011 dated 10/7/11)</w:t>
            </w:r>
            <w:r w:rsidRPr="00E51BCF">
              <w:rPr>
                <w:rFonts w:ascii="Arial" w:hAnsi="Arial" w:cs="Arial"/>
                <w:noProof/>
                <w:sz w:val="20"/>
                <w:szCs w:val="20"/>
              </w:rPr>
              <w:t>. The preparation and submission of Variation Orders are as follows:</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If the procuring entity’s representative/</w:t>
            </w:r>
            <w:r w:rsidRPr="00E51BCF">
              <w:rPr>
                <w:rFonts w:ascii="Arial" w:hAnsi="Arial" w:cs="Arial"/>
                <w:b/>
                <w:noProof/>
                <w:sz w:val="20"/>
                <w:szCs w:val="20"/>
              </w:rPr>
              <w:t>Project Engineer</w:t>
            </w:r>
            <w:r w:rsidRPr="00E51BCF">
              <w:rPr>
                <w:rFonts w:ascii="Arial" w:hAnsi="Arial" w:cs="Arial"/>
                <w:noProof/>
                <w:sz w:val="20"/>
                <w:szCs w:val="20"/>
              </w:rPr>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Head of the Procuring Entity for approval.</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b/>
                <w:noProof/>
                <w:sz w:val="20"/>
                <w:szCs w:val="20"/>
              </w:rPr>
            </w:pPr>
            <w:r w:rsidRPr="00E51BCF">
              <w:rPr>
                <w:rFonts w:ascii="Arial" w:hAnsi="Arial" w:cs="Arial"/>
                <w:noProof/>
                <w:sz w:val="20"/>
                <w:szCs w:val="20"/>
              </w:rPr>
              <w:t xml:space="preserve">The Head of the Procuring Entity or his duly authorized representative, upon receipt of the proposed Change Order or Extra Work Order shall immediately instruct the </w:t>
            </w:r>
            <w:r w:rsidRPr="00E51BCF">
              <w:rPr>
                <w:rFonts w:ascii="Arial" w:hAnsi="Arial" w:cs="Arial"/>
                <w:b/>
                <w:noProof/>
                <w:sz w:val="20"/>
                <w:szCs w:val="20"/>
              </w:rPr>
              <w:t>appropriate technical staff</w:t>
            </w:r>
            <w:r w:rsidRPr="00E51BCF">
              <w:rPr>
                <w:rFonts w:ascii="Arial" w:hAnsi="Arial" w:cs="Arial"/>
                <w:noProof/>
                <w:sz w:val="20"/>
                <w:szCs w:val="20"/>
              </w:rPr>
              <w:t xml:space="preserve"> or office of the procuring entity to conduct an on-the-spot investigation to verify the need for the work </w:t>
            </w:r>
            <w:r w:rsidRPr="00E51BCF">
              <w:rPr>
                <w:rFonts w:ascii="Arial" w:hAnsi="Arial" w:cs="Arial"/>
                <w:b/>
                <w:noProof/>
                <w:sz w:val="20"/>
                <w:szCs w:val="20"/>
              </w:rPr>
              <w:t>to be prosecuted</w:t>
            </w:r>
            <w:r w:rsidRPr="00E51BCF">
              <w:rPr>
                <w:rFonts w:ascii="Arial" w:hAnsi="Arial" w:cs="Arial"/>
                <w:noProof/>
                <w:sz w:val="20"/>
                <w:szCs w:val="20"/>
              </w:rPr>
              <w:t xml:space="preserve"> and to review the proposed plan, quantities, and prices of the work involved. </w:t>
            </w:r>
            <w:r w:rsidRPr="00E51BCF">
              <w:rPr>
                <w:rFonts w:ascii="Arial" w:hAnsi="Arial" w:cs="Arial"/>
                <w:b/>
                <w:noProof/>
                <w:sz w:val="20"/>
                <w:szCs w:val="20"/>
              </w:rPr>
              <w:t>(</w:t>
            </w:r>
            <w:r w:rsidR="00611672" w:rsidRPr="00E51BCF">
              <w:rPr>
                <w:rFonts w:ascii="Arial" w:hAnsi="Arial" w:cs="Arial"/>
                <w:b/>
                <w:noProof/>
                <w:sz w:val="20"/>
                <w:szCs w:val="20"/>
              </w:rPr>
              <w:t>Corrected</w:t>
            </w:r>
            <w:r w:rsidRPr="00E51BCF">
              <w:rPr>
                <w:rFonts w:ascii="Arial" w:hAnsi="Arial" w:cs="Arial"/>
                <w:b/>
                <w:noProof/>
                <w:sz w:val="20"/>
                <w:szCs w:val="20"/>
              </w:rPr>
              <w:t xml:space="preserve"> thru GPPB Res. No. 08-2011 dated 10/7/11)</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technical staff</w:t>
            </w:r>
            <w:r w:rsidRPr="00E51BCF">
              <w:rPr>
                <w:rFonts w:ascii="Arial" w:hAnsi="Arial" w:cs="Arial"/>
                <w:noProof/>
                <w:sz w:val="20"/>
                <w:szCs w:val="20"/>
              </w:rPr>
              <w:t xml:space="preserve"> or appropriate office of the procuring entity shall </w:t>
            </w:r>
            <w:r w:rsidRPr="00E51BCF">
              <w:rPr>
                <w:rFonts w:ascii="Arial" w:hAnsi="Arial" w:cs="Arial"/>
                <w:noProof/>
                <w:sz w:val="20"/>
                <w:szCs w:val="20"/>
              </w:rPr>
              <w:lastRenderedPageBreak/>
              <w:t xml:space="preserve">submit a report of their findings and recommendations, together with supporting documents, to the Head of the Procuring Entity or his duly authorized representative for consideration. </w:t>
            </w:r>
            <w:r w:rsidRPr="00E51BCF">
              <w:rPr>
                <w:rFonts w:ascii="Arial" w:hAnsi="Arial" w:cs="Arial"/>
                <w:b/>
                <w:noProof/>
                <w:sz w:val="20"/>
                <w:szCs w:val="20"/>
              </w:rPr>
              <w:t>(</w:t>
            </w:r>
            <w:r w:rsidR="00611672" w:rsidRPr="00E51BCF">
              <w:rPr>
                <w:rFonts w:ascii="Arial" w:hAnsi="Arial" w:cs="Arial"/>
                <w:b/>
                <w:noProof/>
                <w:sz w:val="20"/>
                <w:szCs w:val="20"/>
              </w:rPr>
              <w:t>Corrected</w:t>
            </w:r>
            <w:r w:rsidRPr="00E51BCF">
              <w:rPr>
                <w:rFonts w:ascii="Arial" w:hAnsi="Arial" w:cs="Arial"/>
                <w:b/>
                <w:noProof/>
                <w:sz w:val="20"/>
                <w:szCs w:val="20"/>
              </w:rPr>
              <w:t xml:space="preserve"> thru GPPB Res. No. 08-2011 dated 10/7/11)</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Head of the Procuring Entity</w:t>
            </w:r>
            <w:r w:rsidRPr="00E51BCF">
              <w:rPr>
                <w:rFonts w:ascii="Arial" w:hAnsi="Arial" w:cs="Arial"/>
                <w:noProof/>
                <w:sz w:val="20"/>
                <w:szCs w:val="20"/>
              </w:rPr>
              <w:t xml:space="preserve"> or his duly authorized representative, acting upon the recommendation of the </w:t>
            </w:r>
            <w:r w:rsidRPr="00E51BCF">
              <w:rPr>
                <w:rFonts w:ascii="Arial" w:hAnsi="Arial" w:cs="Arial"/>
                <w:b/>
                <w:noProof/>
                <w:sz w:val="20"/>
                <w:szCs w:val="20"/>
              </w:rPr>
              <w:t>technical staff</w:t>
            </w:r>
            <w:r w:rsidRPr="00E51BCF">
              <w:rPr>
                <w:rFonts w:ascii="Arial" w:hAnsi="Arial" w:cs="Arial"/>
                <w:noProof/>
                <w:sz w:val="20"/>
                <w:szCs w:val="20"/>
              </w:rPr>
              <w:t xml:space="preserve"> or appropriate office, shall approve the Change Order or Extra Work Order after being satisfied that the same is justified, necessary, and in order. </w:t>
            </w:r>
            <w:r w:rsidRPr="00E51BCF">
              <w:rPr>
                <w:rFonts w:ascii="Arial" w:hAnsi="Arial" w:cs="Arial"/>
                <w:b/>
                <w:noProof/>
                <w:sz w:val="20"/>
                <w:szCs w:val="20"/>
              </w:rPr>
              <w:t>(Correction thru GPPB Res. No. 08-2011 dated 10/7/11)</w:t>
            </w:r>
          </w:p>
          <w:p w:rsidR="00D707FC" w:rsidRPr="00381352" w:rsidRDefault="003E65CC" w:rsidP="00381352">
            <w:pPr>
              <w:numPr>
                <w:ilvl w:val="0"/>
                <w:numId w:val="250"/>
              </w:numPr>
              <w:tabs>
                <w:tab w:val="clear" w:pos="756"/>
              </w:tabs>
              <w:autoSpaceDE w:val="0"/>
              <w:autoSpaceDN w:val="0"/>
              <w:adjustRightInd w:val="0"/>
              <w:spacing w:after="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timeframe</w:t>
            </w:r>
            <w:r w:rsidRPr="00E51BCF">
              <w:rPr>
                <w:rFonts w:ascii="Arial" w:hAnsi="Arial" w:cs="Arial"/>
                <w:noProof/>
                <w:sz w:val="20"/>
                <w:szCs w:val="20"/>
              </w:rPr>
              <w:t xml:space="preserve"> for the processing of Variation Orders from the preparation up to the approval by the procuring entity concerned shall not exceed thirty </w:t>
            </w:r>
            <w:r w:rsidRPr="00E51BCF">
              <w:rPr>
                <w:rFonts w:ascii="Arial" w:hAnsi="Arial" w:cs="Arial"/>
                <w:b/>
                <w:noProof/>
                <w:sz w:val="20"/>
                <w:szCs w:val="20"/>
              </w:rPr>
              <w:t>(30)</w:t>
            </w:r>
            <w:r w:rsidRPr="00E51BCF">
              <w:rPr>
                <w:rFonts w:ascii="Arial" w:hAnsi="Arial" w:cs="Arial"/>
                <w:noProof/>
                <w:sz w:val="20"/>
                <w:szCs w:val="20"/>
              </w:rPr>
              <w:t xml:space="preserve"> calendar days.</w:t>
            </w:r>
          </w:p>
          <w:p w:rsidR="00D707FC" w:rsidRPr="00E51BCF" w:rsidRDefault="00D7399E" w:rsidP="00D707FC">
            <w:pPr>
              <w:autoSpaceDE w:val="0"/>
              <w:autoSpaceDN w:val="0"/>
              <w:adjustRightInd w:val="0"/>
              <w:spacing w:after="0" w:line="240" w:lineRule="auto"/>
              <w:ind w:left="4"/>
              <w:jc w:val="both"/>
              <w:rPr>
                <w:rFonts w:ascii="Arial" w:hAnsi="Arial" w:cs="Arial"/>
                <w:b/>
                <w:noProof/>
                <w:sz w:val="20"/>
                <w:szCs w:val="20"/>
              </w:rPr>
            </w:pPr>
            <w:r w:rsidRPr="00E51BCF">
              <w:rPr>
                <w:rFonts w:ascii="Arial" w:hAnsi="Arial" w:cs="Arial"/>
                <w:b/>
                <w:noProof/>
                <w:sz w:val="20"/>
                <w:szCs w:val="20"/>
              </w:rPr>
              <w:t xml:space="preserve">Section 3.2. </w:t>
            </w:r>
            <w:r w:rsidR="0053630E" w:rsidRPr="00E51BCF">
              <w:rPr>
                <w:rFonts w:ascii="Arial" w:hAnsi="Arial" w:cs="Arial"/>
                <w:b/>
                <w:noProof/>
                <w:sz w:val="20"/>
                <w:szCs w:val="20"/>
              </w:rPr>
              <w:t xml:space="preserve">of </w:t>
            </w:r>
            <w:r w:rsidRPr="00E51BCF">
              <w:rPr>
                <w:rFonts w:ascii="Arial" w:hAnsi="Arial" w:cs="Arial"/>
                <w:b/>
                <w:noProof/>
                <w:sz w:val="20"/>
                <w:szCs w:val="20"/>
              </w:rPr>
              <w:t>Annex E of RA 9184 Revised IRR</w:t>
            </w:r>
          </w:p>
          <w:p w:rsidR="00D7399E" w:rsidRPr="00E51BCF" w:rsidRDefault="00D7399E" w:rsidP="00D7399E">
            <w:pPr>
              <w:autoSpaceDE w:val="0"/>
              <w:autoSpaceDN w:val="0"/>
              <w:adjustRightInd w:val="0"/>
              <w:spacing w:after="0" w:line="240" w:lineRule="auto"/>
              <w:ind w:left="184" w:hanging="180"/>
              <w:rPr>
                <w:rFonts w:ascii="Arial" w:hAnsi="Arial" w:cs="Arial"/>
                <w:b/>
                <w:noProof/>
                <w:sz w:val="20"/>
                <w:szCs w:val="20"/>
              </w:rPr>
            </w:pPr>
            <w:r w:rsidRPr="00E51BCF">
              <w:rPr>
                <w:rFonts w:ascii="Arial" w:hAnsi="Arial" w:cs="Arial"/>
                <w:b/>
                <w:noProof/>
                <w:sz w:val="20"/>
                <w:szCs w:val="20"/>
              </w:rPr>
              <w:t>(Contract Implementation Guidelines for the Procurement of   Infrastructure Projects)</w:t>
            </w:r>
          </w:p>
          <w:p w:rsidR="00D7399E" w:rsidRPr="00E51BCF" w:rsidRDefault="00D7399E" w:rsidP="00D707FC">
            <w:pPr>
              <w:autoSpaceDE w:val="0"/>
              <w:autoSpaceDN w:val="0"/>
              <w:adjustRightInd w:val="0"/>
              <w:spacing w:after="0" w:line="240" w:lineRule="auto"/>
              <w:ind w:left="720"/>
              <w:jc w:val="both"/>
              <w:rPr>
                <w:rFonts w:ascii="Arial" w:hAnsi="Arial" w:cs="Arial"/>
                <w:noProof/>
                <w:sz w:val="20"/>
                <w:szCs w:val="20"/>
              </w:rPr>
            </w:pPr>
          </w:p>
          <w:p w:rsidR="00D707FC" w:rsidRPr="00E51BCF" w:rsidRDefault="00D7399E" w:rsidP="00D7399E">
            <w:pPr>
              <w:autoSpaceDE w:val="0"/>
              <w:autoSpaceDN w:val="0"/>
              <w:adjustRightInd w:val="0"/>
              <w:spacing w:after="0" w:line="240" w:lineRule="auto"/>
              <w:jc w:val="both"/>
              <w:rPr>
                <w:rFonts w:ascii="Arial" w:hAnsi="Arial" w:cs="Arial"/>
                <w:b/>
                <w:noProof/>
                <w:sz w:val="20"/>
                <w:szCs w:val="20"/>
                <w:vertAlign w:val="superscript"/>
              </w:rPr>
            </w:pPr>
            <w:r w:rsidRPr="00E51BCF">
              <w:rPr>
                <w:rFonts w:ascii="Arial" w:hAnsi="Arial" w:cs="Arial"/>
                <w:noProof/>
                <w:sz w:val="20"/>
                <w:szCs w:val="20"/>
              </w:rPr>
              <w:t>“</w:t>
            </w:r>
            <w:r w:rsidR="00D707FC" w:rsidRPr="00E51BCF">
              <w:rPr>
                <w:rFonts w:ascii="Arial" w:hAnsi="Arial" w:cs="Arial"/>
                <w:noProof/>
                <w:sz w:val="20"/>
                <w:szCs w:val="20"/>
              </w:rPr>
              <w:t>However, under any of the following conditions, the procuring entity’s representative/</w:t>
            </w:r>
            <w:r w:rsidR="00D707FC" w:rsidRPr="00E51BCF">
              <w:rPr>
                <w:rFonts w:ascii="Arial" w:hAnsi="Arial" w:cs="Arial"/>
                <w:b/>
                <w:noProof/>
                <w:sz w:val="20"/>
                <w:szCs w:val="20"/>
              </w:rPr>
              <w:t>Project Engineermaysubject to the availability of funds</w:t>
            </w:r>
            <w:r w:rsidR="00D707FC" w:rsidRPr="00E51BCF">
              <w:rPr>
                <w:rFonts w:ascii="Arial" w:hAnsi="Arial" w:cs="Arial"/>
                <w:noProof/>
                <w:sz w:val="20"/>
                <w:szCs w:val="20"/>
              </w:rPr>
              <w:t xml:space="preserve"> and within the limits of his delegated authority, </w:t>
            </w:r>
            <w:r w:rsidR="00D707FC" w:rsidRPr="00E51BCF">
              <w:rPr>
                <w:rFonts w:ascii="Arial" w:hAnsi="Arial" w:cs="Arial"/>
                <w:b/>
                <w:noProof/>
                <w:sz w:val="20"/>
                <w:szCs w:val="20"/>
              </w:rPr>
              <w:t xml:space="preserve">allow the immediate start of work </w:t>
            </w:r>
            <w:r w:rsidR="00D707FC" w:rsidRPr="00E51BCF">
              <w:rPr>
                <w:rFonts w:ascii="Arial" w:hAnsi="Arial" w:cs="Arial"/>
                <w:noProof/>
                <w:sz w:val="20"/>
                <w:szCs w:val="20"/>
              </w:rPr>
              <w:t>under any Change Order or Extra Work Order:</w:t>
            </w:r>
          </w:p>
          <w:p w:rsidR="00D7399E" w:rsidRPr="00E51BCF" w:rsidRDefault="00D7399E" w:rsidP="00D7399E">
            <w:pPr>
              <w:autoSpaceDE w:val="0"/>
              <w:autoSpaceDN w:val="0"/>
              <w:adjustRightInd w:val="0"/>
              <w:spacing w:after="0" w:line="240" w:lineRule="auto"/>
              <w:jc w:val="both"/>
              <w:rPr>
                <w:rFonts w:ascii="Arial" w:hAnsi="Arial" w:cs="Arial"/>
                <w:noProof/>
                <w:sz w:val="20"/>
                <w:szCs w:val="20"/>
              </w:rPr>
            </w:pPr>
          </w:p>
          <w:p w:rsidR="00B313FD" w:rsidRPr="00E51BCF" w:rsidRDefault="00D707FC" w:rsidP="004C79E4">
            <w:pPr>
              <w:numPr>
                <w:ilvl w:val="0"/>
                <w:numId w:val="249"/>
              </w:numPr>
              <w:tabs>
                <w:tab w:val="clear" w:pos="1440"/>
              </w:tabs>
              <w:autoSpaceDE w:val="0"/>
              <w:autoSpaceDN w:val="0"/>
              <w:adjustRightInd w:val="0"/>
              <w:spacing w:after="120" w:line="240" w:lineRule="auto"/>
              <w:ind w:left="904" w:hanging="540"/>
              <w:jc w:val="both"/>
              <w:rPr>
                <w:rFonts w:ascii="Arial" w:hAnsi="Arial" w:cs="Arial"/>
                <w:noProof/>
                <w:sz w:val="20"/>
                <w:szCs w:val="20"/>
              </w:rPr>
            </w:pPr>
            <w:r w:rsidRPr="00E51BCF">
              <w:rPr>
                <w:rFonts w:ascii="Arial" w:hAnsi="Arial" w:cs="Arial"/>
                <w:noProof/>
                <w:sz w:val="20"/>
                <w:szCs w:val="20"/>
              </w:rPr>
              <w:t xml:space="preserve">In the event of </w:t>
            </w:r>
            <w:r w:rsidRPr="00E51BCF">
              <w:rPr>
                <w:rFonts w:ascii="Arial" w:hAnsi="Arial" w:cs="Arial"/>
                <w:b/>
                <w:noProof/>
                <w:sz w:val="20"/>
                <w:szCs w:val="20"/>
              </w:rPr>
              <w:t>an emergency</w:t>
            </w:r>
            <w:r w:rsidRPr="00E51BCF">
              <w:rPr>
                <w:rFonts w:ascii="Arial" w:hAnsi="Arial" w:cs="Arial"/>
                <w:noProof/>
                <w:sz w:val="20"/>
                <w:szCs w:val="20"/>
              </w:rPr>
              <w:t xml:space="preserve"> where the prosecution of the work is urgent to avoid detriment to public service, or damage to life and/or property; and/or</w:t>
            </w:r>
          </w:p>
          <w:p w:rsidR="00D707FC" w:rsidRPr="00E51BCF" w:rsidRDefault="00D707FC" w:rsidP="004C79E4">
            <w:pPr>
              <w:numPr>
                <w:ilvl w:val="0"/>
                <w:numId w:val="249"/>
              </w:numPr>
              <w:tabs>
                <w:tab w:val="clear" w:pos="1440"/>
              </w:tabs>
              <w:autoSpaceDE w:val="0"/>
              <w:autoSpaceDN w:val="0"/>
              <w:adjustRightInd w:val="0"/>
              <w:spacing w:after="120" w:line="240" w:lineRule="auto"/>
              <w:ind w:left="904" w:hanging="540"/>
              <w:jc w:val="both"/>
              <w:rPr>
                <w:rFonts w:ascii="Arial" w:hAnsi="Arial" w:cs="Arial"/>
                <w:noProof/>
                <w:sz w:val="20"/>
                <w:szCs w:val="20"/>
              </w:rPr>
            </w:pPr>
            <w:r w:rsidRPr="00E51BCF">
              <w:rPr>
                <w:rFonts w:ascii="Arial" w:hAnsi="Arial" w:cs="Arial"/>
                <w:noProof/>
                <w:sz w:val="20"/>
                <w:szCs w:val="20"/>
              </w:rPr>
              <w:t xml:space="preserve">When time is of the essence; </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however, That such approval is valid on work done up to the point where the cumulative increase in value of work on the project which has not yet been duly fully approved </w:t>
            </w:r>
            <w:r w:rsidRPr="00E51BCF">
              <w:rPr>
                <w:rFonts w:ascii="Arial" w:hAnsi="Arial" w:cs="Arial"/>
                <w:b/>
                <w:noProof/>
                <w:sz w:val="20"/>
                <w:szCs w:val="20"/>
              </w:rPr>
              <w:t>does not exceed</w:t>
            </w:r>
            <w:r w:rsidRPr="00E51BCF">
              <w:rPr>
                <w:rFonts w:ascii="Arial" w:hAnsi="Arial" w:cs="Arial"/>
                <w:noProof/>
                <w:sz w:val="20"/>
                <w:szCs w:val="20"/>
              </w:rPr>
              <w:t xml:space="preserve"> five percent (</w:t>
            </w:r>
            <w:r w:rsidRPr="00E51BCF">
              <w:rPr>
                <w:rFonts w:ascii="Arial" w:hAnsi="Arial" w:cs="Arial"/>
                <w:b/>
                <w:noProof/>
                <w:sz w:val="20"/>
                <w:szCs w:val="20"/>
              </w:rPr>
              <w:t>5%</w:t>
            </w:r>
            <w:r w:rsidRPr="00E51BCF">
              <w:rPr>
                <w:rFonts w:ascii="Arial" w:hAnsi="Arial" w:cs="Arial"/>
                <w:noProof/>
                <w:sz w:val="20"/>
                <w:szCs w:val="20"/>
              </w:rPr>
              <w:t>) of the adjusted original contract price (Deleted: whichever is less); (Corrected thru GPPB Res. No. 08-2011 dated 10/7/11)</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further, that immediately after the start of work, the corresponding Change Order or Extra Work Order shall be prepared and </w:t>
            </w:r>
            <w:r w:rsidRPr="00E51BCF">
              <w:rPr>
                <w:rFonts w:ascii="Arial" w:hAnsi="Arial" w:cs="Arial"/>
                <w:b/>
                <w:noProof/>
                <w:sz w:val="20"/>
                <w:szCs w:val="20"/>
              </w:rPr>
              <w:t>submitted for approval</w:t>
            </w:r>
            <w:r w:rsidRPr="00E51BCF">
              <w:rPr>
                <w:rFonts w:ascii="Arial" w:hAnsi="Arial" w:cs="Arial"/>
                <w:noProof/>
                <w:sz w:val="20"/>
                <w:szCs w:val="20"/>
              </w:rPr>
              <w:t xml:space="preserve"> in accordance with the above rules herein set. </w:t>
            </w:r>
            <w:r w:rsidRPr="00E51BCF">
              <w:rPr>
                <w:rFonts w:ascii="Arial" w:hAnsi="Arial" w:cs="Arial"/>
                <w:b/>
                <w:noProof/>
                <w:sz w:val="20"/>
                <w:szCs w:val="20"/>
              </w:rPr>
              <w:t xml:space="preserve">Payments </w:t>
            </w:r>
            <w:r w:rsidRPr="00E51BCF">
              <w:rPr>
                <w:rFonts w:ascii="Arial" w:hAnsi="Arial" w:cs="Arial"/>
                <w:noProof/>
                <w:sz w:val="20"/>
                <w:szCs w:val="20"/>
              </w:rPr>
              <w:t xml:space="preserve">for works satisfactorily accomplished on any Change Order or Extra Work Order </w:t>
            </w:r>
            <w:r w:rsidRPr="00E51BCF">
              <w:rPr>
                <w:rFonts w:ascii="Arial" w:hAnsi="Arial" w:cs="Arial"/>
                <w:b/>
                <w:noProof/>
                <w:sz w:val="20"/>
                <w:szCs w:val="20"/>
              </w:rPr>
              <w:t xml:space="preserve">may be made only after approval of the same by the Head of the Procuring Entity </w:t>
            </w:r>
            <w:r w:rsidRPr="00E51BCF">
              <w:rPr>
                <w:rFonts w:ascii="Arial" w:hAnsi="Arial" w:cs="Arial"/>
                <w:noProof/>
                <w:sz w:val="20"/>
                <w:szCs w:val="20"/>
              </w:rPr>
              <w:t>or his duly authorized representative. (Correction thru GPPB Res. No. 03-2011 dated 1/28/11)</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finally, That for a Change Order or Extra Work Order involving a cumulative amount exceeding five percent (5%) of the original contract price, no work thereon </w:t>
            </w:r>
            <w:r w:rsidRPr="00E51BCF">
              <w:rPr>
                <w:rFonts w:ascii="Arial" w:hAnsi="Arial" w:cs="Arial"/>
                <w:b/>
                <w:noProof/>
                <w:sz w:val="20"/>
                <w:szCs w:val="20"/>
              </w:rPr>
              <w:t>may be</w:t>
            </w:r>
            <w:r w:rsidRPr="00E51BCF">
              <w:rPr>
                <w:rFonts w:ascii="Arial" w:hAnsi="Arial" w:cs="Arial"/>
                <w:noProof/>
                <w:sz w:val="20"/>
                <w:szCs w:val="20"/>
              </w:rPr>
              <w:t xml:space="preserve"> commenced unless said Change Order or Extra Work Order has been </w:t>
            </w:r>
            <w:r w:rsidRPr="00E51BCF">
              <w:rPr>
                <w:rFonts w:ascii="Arial" w:hAnsi="Arial" w:cs="Arial"/>
                <w:b/>
                <w:noProof/>
                <w:sz w:val="20"/>
                <w:szCs w:val="20"/>
              </w:rPr>
              <w:t>approved</w:t>
            </w:r>
            <w:r w:rsidRPr="00E51BCF">
              <w:rPr>
                <w:rFonts w:ascii="Arial" w:hAnsi="Arial" w:cs="Arial"/>
                <w:noProof/>
                <w:sz w:val="20"/>
                <w:szCs w:val="20"/>
              </w:rPr>
              <w:t xml:space="preserve"> by the </w:t>
            </w:r>
            <w:r w:rsidRPr="00E51BCF">
              <w:rPr>
                <w:rFonts w:ascii="Arial" w:hAnsi="Arial" w:cs="Arial"/>
                <w:b/>
                <w:noProof/>
                <w:sz w:val="20"/>
                <w:szCs w:val="20"/>
              </w:rPr>
              <w:t>Head of the Procuring Entity or his duly authorized representative</w:t>
            </w:r>
            <w:r w:rsidRPr="00E51BCF">
              <w:rPr>
                <w:rFonts w:ascii="Arial" w:hAnsi="Arial" w:cs="Arial"/>
                <w:noProof/>
                <w:sz w:val="20"/>
                <w:szCs w:val="20"/>
              </w:rPr>
              <w:t>. (Corrected thru GPPB Res. No. 08-2011 dated 10/7/11)</w:t>
            </w:r>
          </w:p>
        </w:tc>
      </w:tr>
      <w:tr w:rsidR="009C32DE" w:rsidRPr="00E51BCF" w:rsidTr="00CB384C">
        <w:trPr>
          <w:trHeight w:val="1092"/>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bookmarkStart w:id="2485" w:name="scc5_1"/>
            <w:bookmarkStart w:id="2486" w:name="scc6_5"/>
            <w:bookmarkStart w:id="2487" w:name="scc7_1"/>
            <w:bookmarkStart w:id="2488" w:name="scc8_1"/>
            <w:bookmarkEnd w:id="2485"/>
            <w:bookmarkEnd w:id="2486"/>
            <w:bookmarkEnd w:id="2487"/>
            <w:bookmarkEnd w:id="2488"/>
            <w:r w:rsidRPr="00E51BCF">
              <w:rPr>
                <w:rFonts w:ascii="Arial" w:eastAsia="MS Mincho" w:hAnsi="Arial" w:cs="Arial"/>
                <w:sz w:val="20"/>
                <w:szCs w:val="20"/>
              </w:rPr>
              <w:lastRenderedPageBreak/>
              <w:t>51.1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date by which the </w:t>
            </w:r>
            <w:r w:rsidRPr="00E51BCF">
              <w:rPr>
                <w:rFonts w:ascii="Arial" w:eastAsia="MS Mincho" w:hAnsi="Arial" w:cs="Arial"/>
                <w:b/>
                <w:sz w:val="20"/>
                <w:szCs w:val="20"/>
                <w:lang w:eastAsia="ja-JP"/>
              </w:rPr>
              <w:t>Operating and Maintenance Manuals</w:t>
            </w:r>
            <w:r w:rsidRPr="00E51BCF">
              <w:rPr>
                <w:rFonts w:ascii="Arial" w:eastAsia="MS Mincho" w:hAnsi="Arial" w:cs="Arial"/>
                <w:sz w:val="20"/>
                <w:szCs w:val="20"/>
                <w:lang w:eastAsia="ja-JP"/>
              </w:rPr>
              <w:t xml:space="preserve"> are required is the date of submission of the request for final billing.</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lang w:eastAsia="ja-JP"/>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date by which </w:t>
            </w:r>
            <w:r w:rsidRPr="00E51BCF">
              <w:rPr>
                <w:rFonts w:ascii="Arial" w:eastAsia="MS Mincho" w:hAnsi="Arial" w:cs="Arial"/>
                <w:b/>
                <w:sz w:val="20"/>
                <w:szCs w:val="20"/>
                <w:lang w:eastAsia="ja-JP"/>
              </w:rPr>
              <w:t>“As-Built” drawings</w:t>
            </w:r>
            <w:r w:rsidRPr="00E51BCF">
              <w:rPr>
                <w:rFonts w:ascii="Arial" w:eastAsia="MS Mincho" w:hAnsi="Arial" w:cs="Arial"/>
                <w:sz w:val="20"/>
                <w:szCs w:val="20"/>
                <w:lang w:eastAsia="ja-JP"/>
              </w:rPr>
              <w:t xml:space="preserve"> are required is the date of submission of the request for final billing.</w:t>
            </w:r>
          </w:p>
        </w:tc>
      </w:tr>
      <w:tr w:rsidR="009C32DE" w:rsidRPr="00E51BCF" w:rsidTr="009B5669">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r w:rsidRPr="00E51BCF">
              <w:rPr>
                <w:rFonts w:ascii="Arial" w:eastAsia="MS Mincho" w:hAnsi="Arial" w:cs="Arial"/>
                <w:sz w:val="20"/>
                <w:szCs w:val="20"/>
              </w:rPr>
              <w:t>51.2</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amount to be withheld for failing to produce </w:t>
            </w:r>
            <w:r w:rsidRPr="00E51BCF">
              <w:rPr>
                <w:rFonts w:ascii="Arial" w:eastAsia="MS Mincho" w:hAnsi="Arial" w:cs="Arial"/>
                <w:b/>
                <w:sz w:val="20"/>
                <w:szCs w:val="20"/>
                <w:lang w:eastAsia="ja-JP"/>
              </w:rPr>
              <w:t>“As-Built” drawings and/or operating and maintenance manual</w:t>
            </w:r>
            <w:r w:rsidRPr="00E51BCF">
              <w:rPr>
                <w:rFonts w:ascii="Arial" w:eastAsia="MS Mincho" w:hAnsi="Arial" w:cs="Arial"/>
                <w:sz w:val="20"/>
                <w:szCs w:val="20"/>
                <w:lang w:eastAsia="ja-JP"/>
              </w:rPr>
              <w:t xml:space="preserve"> by the date required is</w:t>
            </w:r>
            <w:r w:rsidR="00FC075C" w:rsidRPr="00E51BCF">
              <w:rPr>
                <w:rFonts w:ascii="Arial" w:eastAsia="MS Mincho" w:hAnsi="Arial" w:cs="Arial"/>
                <w:sz w:val="20"/>
                <w:szCs w:val="20"/>
                <w:lang w:eastAsia="ja-JP"/>
              </w:rPr>
              <w:t xml:space="preserve"> </w:t>
            </w:r>
            <w:r w:rsidRPr="00E51BCF">
              <w:rPr>
                <w:rFonts w:ascii="Arial" w:eastAsia="MS Mincho" w:hAnsi="Arial" w:cs="Arial"/>
                <w:sz w:val="20"/>
                <w:szCs w:val="20"/>
                <w:lang w:eastAsia="ja-JP"/>
              </w:rPr>
              <w:t>35% of the amount of final billing.</w:t>
            </w:r>
          </w:p>
        </w:tc>
      </w:tr>
    </w:tbl>
    <w:p w:rsidR="008451B7" w:rsidRPr="00E51BCF" w:rsidRDefault="008451B7" w:rsidP="006F6097">
      <w:pPr>
        <w:spacing w:after="0" w:line="240" w:lineRule="auto"/>
        <w:rPr>
          <w:rFonts w:ascii="Arial" w:eastAsia="Times New Roman" w:hAnsi="Arial" w:cs="Arial"/>
          <w:b/>
          <w:bCs/>
          <w:smallCaps/>
          <w:spacing w:val="5"/>
          <w:sz w:val="64"/>
          <w:szCs w:val="64"/>
        </w:rPr>
        <w:sectPr w:rsidR="008451B7" w:rsidRPr="00E51BCF" w:rsidSect="000C27E8">
          <w:headerReference w:type="default" r:id="rId27"/>
          <w:pgSz w:w="11909" w:h="16834" w:code="9"/>
          <w:pgMar w:top="1152" w:right="1152" w:bottom="1152" w:left="1728" w:header="720" w:footer="720" w:gutter="0"/>
          <w:cols w:space="720"/>
          <w:docGrid w:linePitch="360"/>
        </w:sectPr>
      </w:pPr>
      <w:bookmarkStart w:id="2489" w:name="scc8_2"/>
      <w:bookmarkStart w:id="2490" w:name="scc9_1"/>
      <w:bookmarkEnd w:id="2489"/>
      <w:bookmarkEnd w:id="2490"/>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9C32DE" w:rsidRPr="00E51BCF" w:rsidRDefault="009C32DE" w:rsidP="00381352">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VI</w:t>
      </w:r>
    </w:p>
    <w:p w:rsidR="00624E53" w:rsidRPr="00E51BCF" w:rsidRDefault="00624E53" w:rsidP="009C32DE">
      <w:pPr>
        <w:spacing w:after="0" w:line="240" w:lineRule="auto"/>
        <w:jc w:val="center"/>
        <w:rPr>
          <w:rFonts w:ascii="Arial" w:eastAsia="Times New Roman" w:hAnsi="Arial" w:cs="Arial"/>
          <w:b/>
          <w:bCs/>
          <w:smallCaps/>
          <w:spacing w:val="5"/>
          <w:sz w:val="64"/>
          <w:szCs w:val="64"/>
        </w:rPr>
      </w:pPr>
    </w:p>
    <w:p w:rsidR="009C32DE" w:rsidRPr="00E51BCF" w:rsidRDefault="009C32DE" w:rsidP="009C32DE">
      <w:pPr>
        <w:spacing w:after="0" w:line="240" w:lineRule="auto"/>
        <w:ind w:firstLine="720"/>
        <w:jc w:val="center"/>
        <w:rPr>
          <w:rFonts w:ascii="Arial" w:eastAsia="Times New Roman" w:hAnsi="Arial" w:cs="Arial"/>
          <w:b/>
          <w:bCs/>
          <w:smallCaps/>
          <w:spacing w:val="5"/>
          <w:sz w:val="52"/>
          <w:szCs w:val="52"/>
        </w:rPr>
      </w:pPr>
      <w:r w:rsidRPr="00E51BCF">
        <w:rPr>
          <w:rFonts w:ascii="Arial" w:eastAsia="Times New Roman" w:hAnsi="Arial" w:cs="Arial"/>
          <w:b/>
          <w:bCs/>
          <w:smallCaps/>
          <w:spacing w:val="5"/>
          <w:sz w:val="52"/>
          <w:szCs w:val="52"/>
        </w:rPr>
        <w:t>General Specifications</w:t>
      </w: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D30211" w:rsidRPr="00E51BCF" w:rsidRDefault="00D30211"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9C32DE" w:rsidRPr="00E51BCF" w:rsidRDefault="009C32DE" w:rsidP="009C32DE">
      <w:pPr>
        <w:spacing w:after="0" w:line="240" w:lineRule="auto"/>
        <w:jc w:val="center"/>
        <w:rPr>
          <w:b/>
          <w:smallCaps/>
          <w:sz w:val="36"/>
          <w:szCs w:val="36"/>
        </w:rPr>
      </w:pPr>
      <w:r w:rsidRPr="00E51BCF">
        <w:rPr>
          <w:b/>
          <w:smallCaps/>
          <w:sz w:val="36"/>
          <w:szCs w:val="36"/>
        </w:rPr>
        <w:lastRenderedPageBreak/>
        <w:t>Table of Contents</w:t>
      </w:r>
    </w:p>
    <w:p w:rsidR="009C32DE" w:rsidRPr="00E51BCF" w:rsidRDefault="009C32DE" w:rsidP="001E0A74">
      <w:pPr>
        <w:spacing w:after="0" w:line="120" w:lineRule="auto"/>
        <w:jc w:val="center"/>
        <w:rPr>
          <w:b/>
          <w:smallCaps/>
          <w:sz w:val="24"/>
          <w:szCs w:val="24"/>
          <w:u w:val="single"/>
        </w:rPr>
      </w:pPr>
    </w:p>
    <w:tbl>
      <w:tblPr>
        <w:tblStyle w:val="TableGrid4"/>
        <w:tblW w:w="85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967"/>
        <w:gridCol w:w="1630"/>
      </w:tblGrid>
      <w:tr w:rsidR="00F010EA" w:rsidRPr="00E51BCF" w:rsidTr="00381352">
        <w:trPr>
          <w:trHeight w:hRule="exact" w:val="498"/>
        </w:trPr>
        <w:tc>
          <w:tcPr>
            <w:tcW w:w="6967" w:type="dxa"/>
            <w:shd w:val="clear" w:color="auto" w:fill="BFBFBF" w:themeFill="background1" w:themeFillShade="BF"/>
            <w:vAlign w:val="center"/>
          </w:tcPr>
          <w:p w:rsidR="00F010EA" w:rsidRPr="00E51BCF" w:rsidRDefault="00F010EA" w:rsidP="009C32DE">
            <w:pPr>
              <w:jc w:val="center"/>
              <w:rPr>
                <w:b/>
              </w:rPr>
            </w:pPr>
            <w:r w:rsidRPr="00E51BCF">
              <w:rPr>
                <w:b/>
              </w:rPr>
              <w:t>Description</w:t>
            </w:r>
          </w:p>
        </w:tc>
        <w:tc>
          <w:tcPr>
            <w:tcW w:w="1630" w:type="dxa"/>
            <w:shd w:val="clear" w:color="auto" w:fill="BFBFBF" w:themeFill="background1" w:themeFillShade="BF"/>
            <w:vAlign w:val="center"/>
          </w:tcPr>
          <w:p w:rsidR="00F010EA" w:rsidRPr="00E51BCF" w:rsidRDefault="00F010EA" w:rsidP="009C32DE">
            <w:pPr>
              <w:jc w:val="center"/>
              <w:rPr>
                <w:b/>
              </w:rPr>
            </w:pPr>
            <w:r w:rsidRPr="00E51BCF">
              <w:rPr>
                <w:b/>
              </w:rPr>
              <w:t>Page No.</w:t>
            </w:r>
          </w:p>
        </w:tc>
      </w:tr>
      <w:tr w:rsidR="00F010EA" w:rsidRPr="00E51BCF" w:rsidTr="00381352">
        <w:trPr>
          <w:trHeight w:hRule="exact" w:val="311"/>
        </w:trPr>
        <w:tc>
          <w:tcPr>
            <w:tcW w:w="6967" w:type="dxa"/>
            <w:vAlign w:val="center"/>
          </w:tcPr>
          <w:p w:rsidR="00F010EA" w:rsidRPr="00E51BCF" w:rsidRDefault="00F010EA" w:rsidP="009C32DE">
            <w:r w:rsidRPr="00E51BCF">
              <w:t>License and Permits</w:t>
            </w:r>
          </w:p>
        </w:tc>
        <w:tc>
          <w:tcPr>
            <w:tcW w:w="1630" w:type="dxa"/>
            <w:vAlign w:val="center"/>
          </w:tcPr>
          <w:p w:rsidR="00F010EA" w:rsidRPr="00E51BCF" w:rsidRDefault="00DD31AF" w:rsidP="009C32DE">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9C32DE">
            <w:r w:rsidRPr="00E51BCF">
              <w:t>Temporary Sign</w:t>
            </w:r>
          </w:p>
        </w:tc>
        <w:tc>
          <w:tcPr>
            <w:tcW w:w="1630" w:type="dxa"/>
          </w:tcPr>
          <w:p w:rsidR="00F010EA" w:rsidRPr="00E51BCF" w:rsidRDefault="00DD31AF" w:rsidP="00F010EA">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9C32DE">
            <w:r w:rsidRPr="00E51BCF">
              <w:t>Temporary Structure and Services</w:t>
            </w:r>
          </w:p>
        </w:tc>
        <w:tc>
          <w:tcPr>
            <w:tcW w:w="1630" w:type="dxa"/>
          </w:tcPr>
          <w:p w:rsidR="00F010EA" w:rsidRPr="00E51BCF" w:rsidRDefault="00DD31AF" w:rsidP="00F010EA">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Protection of Work, Property and Persons</w:t>
            </w:r>
          </w:p>
        </w:tc>
        <w:tc>
          <w:tcPr>
            <w:tcW w:w="1630" w:type="dxa"/>
            <w:vAlign w:val="center"/>
          </w:tcPr>
          <w:p w:rsidR="00F010EA" w:rsidRPr="00E51BCF" w:rsidRDefault="00B56D9C" w:rsidP="009C32DE">
            <w:pPr>
              <w:jc w:val="center"/>
            </w:pPr>
            <w:r w:rsidRPr="00E51BCF">
              <w:t>80</w:t>
            </w:r>
          </w:p>
        </w:tc>
      </w:tr>
      <w:tr w:rsidR="00F010EA" w:rsidRPr="00E51BCF" w:rsidTr="00381352">
        <w:trPr>
          <w:trHeight w:hRule="exact" w:val="311"/>
        </w:trPr>
        <w:tc>
          <w:tcPr>
            <w:tcW w:w="6967" w:type="dxa"/>
            <w:vAlign w:val="center"/>
          </w:tcPr>
          <w:p w:rsidR="00F010EA" w:rsidRPr="00E51BCF" w:rsidRDefault="00F010EA" w:rsidP="00F010EA">
            <w:pPr>
              <w:jc w:val="both"/>
              <w:rPr>
                <w:rFonts w:eastAsia="Times New Roman" w:cs="Arial"/>
              </w:rPr>
            </w:pPr>
            <w:r w:rsidRPr="00E51BCF">
              <w:rPr>
                <w:rFonts w:eastAsia="Times New Roman" w:cs="Arial"/>
              </w:rPr>
              <w:t>Inspection and Test</w:t>
            </w:r>
          </w:p>
          <w:p w:rsidR="00F010EA" w:rsidRPr="00E51BCF" w:rsidRDefault="00F010EA" w:rsidP="009C32DE"/>
        </w:tc>
        <w:tc>
          <w:tcPr>
            <w:tcW w:w="1630" w:type="dxa"/>
            <w:vAlign w:val="center"/>
          </w:tcPr>
          <w:p w:rsidR="00F010EA" w:rsidRPr="00E51BCF" w:rsidRDefault="00B56D9C" w:rsidP="009C32DE">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Contractors Road and Traffic Limitations</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Security of Equipment</w:t>
            </w:r>
            <w:r w:rsidR="00FC075C" w:rsidRPr="00E51BCF">
              <w:rPr>
                <w:rFonts w:eastAsia="Times New Roman" w:cs="Arial"/>
              </w:rPr>
              <w:t xml:space="preserve"> </w:t>
            </w:r>
            <w:r w:rsidRPr="00E51BCF">
              <w:rPr>
                <w:rFonts w:eastAsia="Times New Roman" w:cs="Arial"/>
              </w:rPr>
              <w:t>and Operable Machinery</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rPr>
                <w:rFonts w:eastAsia="Times New Roman" w:cs="Arial"/>
              </w:rPr>
              <w:t>Pestilence Control</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rPr>
                <w:rFonts w:eastAsia="Times New Roman" w:cs="Arial"/>
              </w:rPr>
              <w:t>Air Pollution</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t>Cleaning</w:t>
            </w:r>
          </w:p>
        </w:tc>
        <w:tc>
          <w:tcPr>
            <w:tcW w:w="1630" w:type="dxa"/>
            <w:vAlign w:val="center"/>
          </w:tcPr>
          <w:p w:rsidR="00F010EA" w:rsidRPr="00E51BCF" w:rsidRDefault="00B56D9C" w:rsidP="009C32DE">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t>Final Completion</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9C32DE">
            <w:r w:rsidRPr="00E51BCF">
              <w:t>Punch</w:t>
            </w:r>
            <w:r w:rsidR="00FC075C" w:rsidRPr="00E51BCF">
              <w:t xml:space="preserve"> </w:t>
            </w:r>
            <w:r w:rsidRPr="00E51BCF">
              <w:t>list</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F010EA">
            <w:pPr>
              <w:jc w:val="both"/>
              <w:rPr>
                <w:rFonts w:ascii="Arial" w:eastAsia="Times New Roman" w:hAnsi="Arial" w:cs="Arial"/>
                <w:sz w:val="20"/>
                <w:szCs w:val="20"/>
              </w:rPr>
            </w:pPr>
            <w:r w:rsidRPr="00E51BCF">
              <w:rPr>
                <w:rFonts w:ascii="Arial" w:eastAsia="Times New Roman" w:hAnsi="Arial" w:cs="Arial"/>
                <w:sz w:val="20"/>
                <w:szCs w:val="20"/>
              </w:rPr>
              <w:t>As Built Drawings</w:t>
            </w:r>
          </w:p>
          <w:p w:rsidR="00F010EA" w:rsidRPr="00E51BCF" w:rsidRDefault="00F010EA" w:rsidP="009C32DE"/>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F010EA">
            <w:r w:rsidRPr="00E51BCF">
              <w:rPr>
                <w:rFonts w:ascii="Arial" w:eastAsia="Times New Roman" w:hAnsi="Arial" w:cs="Arial"/>
                <w:sz w:val="20"/>
                <w:szCs w:val="20"/>
              </w:rPr>
              <w:t>Connecting the Work</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371705" w:rsidP="009C32DE">
            <w:r w:rsidRPr="00E51BCF">
              <w:rPr>
                <w:rFonts w:ascii="Arial" w:eastAsia="Times New Roman" w:hAnsi="Arial" w:cs="Arial"/>
                <w:sz w:val="20"/>
                <w:szCs w:val="20"/>
              </w:rPr>
              <w:t>Safety and Accident Reports</w:t>
            </w:r>
          </w:p>
        </w:tc>
        <w:tc>
          <w:tcPr>
            <w:tcW w:w="1630" w:type="dxa"/>
            <w:vAlign w:val="center"/>
          </w:tcPr>
          <w:p w:rsidR="00F010EA" w:rsidRPr="00E51BCF" w:rsidRDefault="00B95220" w:rsidP="00DD31AF">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9C32DE">
            <w:r w:rsidRPr="00E51BCF">
              <w:t>Soil Poisoning</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371705" w:rsidP="009C32DE">
            <w:r w:rsidRPr="00E51BCF">
              <w:t>Preparation of Site</w:t>
            </w:r>
          </w:p>
        </w:tc>
        <w:tc>
          <w:tcPr>
            <w:tcW w:w="1630" w:type="dxa"/>
            <w:vAlign w:val="center"/>
          </w:tcPr>
          <w:p w:rsidR="00F010EA" w:rsidRPr="00E51BCF" w:rsidRDefault="008539A1" w:rsidP="009C32DE">
            <w:pPr>
              <w:jc w:val="center"/>
            </w:pPr>
            <w:r w:rsidRPr="00E51BCF">
              <w:t>83</w:t>
            </w:r>
          </w:p>
        </w:tc>
      </w:tr>
      <w:tr w:rsidR="00F010EA" w:rsidRPr="00E51BCF" w:rsidTr="00381352">
        <w:trPr>
          <w:trHeight w:hRule="exact" w:val="311"/>
        </w:trPr>
        <w:tc>
          <w:tcPr>
            <w:tcW w:w="6967" w:type="dxa"/>
            <w:vAlign w:val="center"/>
          </w:tcPr>
          <w:p w:rsidR="00F010EA" w:rsidRPr="00E51BCF" w:rsidRDefault="00371705" w:rsidP="009C32DE">
            <w:r w:rsidRPr="00E51BCF">
              <w:t>Utilities Excavation</w:t>
            </w:r>
          </w:p>
        </w:tc>
        <w:tc>
          <w:tcPr>
            <w:tcW w:w="1630" w:type="dxa"/>
            <w:vAlign w:val="center"/>
          </w:tcPr>
          <w:p w:rsidR="00F010EA" w:rsidRPr="00E51BCF" w:rsidRDefault="008539A1" w:rsidP="009C32DE">
            <w:pPr>
              <w:jc w:val="center"/>
            </w:pPr>
            <w:r w:rsidRPr="00E51BCF">
              <w:t>84</w:t>
            </w:r>
          </w:p>
        </w:tc>
      </w:tr>
      <w:tr w:rsidR="00F010EA" w:rsidRPr="00E51BCF" w:rsidTr="00381352">
        <w:trPr>
          <w:trHeight w:hRule="exact" w:val="311"/>
        </w:trPr>
        <w:tc>
          <w:tcPr>
            <w:tcW w:w="6967" w:type="dxa"/>
            <w:vAlign w:val="center"/>
          </w:tcPr>
          <w:p w:rsidR="00F010EA" w:rsidRPr="00E51BCF" w:rsidRDefault="00371705" w:rsidP="009C32DE">
            <w:r w:rsidRPr="00E51BCF">
              <w:t>Structural Excavation and Backfill</w:t>
            </w:r>
          </w:p>
        </w:tc>
        <w:tc>
          <w:tcPr>
            <w:tcW w:w="1630" w:type="dxa"/>
            <w:vAlign w:val="center"/>
          </w:tcPr>
          <w:p w:rsidR="00F010EA" w:rsidRPr="00E51BCF" w:rsidRDefault="008539A1" w:rsidP="009C32DE">
            <w:pPr>
              <w:jc w:val="center"/>
            </w:pPr>
            <w:r w:rsidRPr="00E51BCF">
              <w:t>85</w:t>
            </w:r>
          </w:p>
        </w:tc>
      </w:tr>
      <w:tr w:rsidR="00F010EA" w:rsidRPr="00E51BCF" w:rsidTr="00381352">
        <w:trPr>
          <w:trHeight w:hRule="exact" w:val="311"/>
        </w:trPr>
        <w:tc>
          <w:tcPr>
            <w:tcW w:w="6967" w:type="dxa"/>
            <w:vAlign w:val="center"/>
          </w:tcPr>
          <w:p w:rsidR="00F010EA" w:rsidRPr="00E51BCF" w:rsidRDefault="00371705" w:rsidP="009C32DE">
            <w:r w:rsidRPr="00E51BCF">
              <w:t>Cast-in-place Concrete</w:t>
            </w:r>
          </w:p>
        </w:tc>
        <w:tc>
          <w:tcPr>
            <w:tcW w:w="1630" w:type="dxa"/>
            <w:vAlign w:val="center"/>
          </w:tcPr>
          <w:p w:rsidR="00F010EA" w:rsidRPr="00E51BCF" w:rsidRDefault="00DD31AF" w:rsidP="009C32DE">
            <w:pPr>
              <w:jc w:val="center"/>
            </w:pPr>
            <w:r w:rsidRPr="00E51BCF">
              <w:t>8</w:t>
            </w:r>
            <w:r w:rsidR="008539A1" w:rsidRPr="00E51BCF">
              <w:t>8</w:t>
            </w:r>
          </w:p>
        </w:tc>
      </w:tr>
      <w:tr w:rsidR="00F010EA" w:rsidRPr="00E51BCF" w:rsidTr="00381352">
        <w:trPr>
          <w:trHeight w:hRule="exact" w:val="311"/>
        </w:trPr>
        <w:tc>
          <w:tcPr>
            <w:tcW w:w="6967" w:type="dxa"/>
            <w:vAlign w:val="center"/>
          </w:tcPr>
          <w:p w:rsidR="00F010EA" w:rsidRPr="00E51BCF" w:rsidRDefault="00371705" w:rsidP="009C32DE">
            <w:r w:rsidRPr="00E51BCF">
              <w:t>Concrete Reinforcement</w:t>
            </w:r>
          </w:p>
        </w:tc>
        <w:tc>
          <w:tcPr>
            <w:tcW w:w="1630" w:type="dxa"/>
            <w:vAlign w:val="center"/>
          </w:tcPr>
          <w:p w:rsidR="00F010EA" w:rsidRPr="00E51BCF" w:rsidRDefault="00DD31AF" w:rsidP="00DD31AF">
            <w:pPr>
              <w:jc w:val="center"/>
            </w:pPr>
            <w:r w:rsidRPr="00E51BCF">
              <w:t>9</w:t>
            </w:r>
            <w:r w:rsidR="008539A1" w:rsidRPr="00E51BCF">
              <w:t>8</w:t>
            </w:r>
          </w:p>
        </w:tc>
      </w:tr>
      <w:tr w:rsidR="00F010EA" w:rsidRPr="00E51BCF" w:rsidTr="00381352">
        <w:trPr>
          <w:trHeight w:hRule="exact" w:val="311"/>
        </w:trPr>
        <w:tc>
          <w:tcPr>
            <w:tcW w:w="6967" w:type="dxa"/>
            <w:vAlign w:val="center"/>
          </w:tcPr>
          <w:p w:rsidR="00F010EA" w:rsidRPr="00E51BCF" w:rsidRDefault="00371705" w:rsidP="009C32DE">
            <w:r w:rsidRPr="00E51BCF">
              <w:t>Concrete Framework</w:t>
            </w:r>
          </w:p>
        </w:tc>
        <w:tc>
          <w:tcPr>
            <w:tcW w:w="1630" w:type="dxa"/>
            <w:vAlign w:val="center"/>
          </w:tcPr>
          <w:p w:rsidR="00F010EA" w:rsidRPr="00E51BCF" w:rsidRDefault="00DD31AF" w:rsidP="009C32DE">
            <w:pPr>
              <w:jc w:val="center"/>
            </w:pPr>
            <w:r w:rsidRPr="00E51BCF">
              <w:t>9</w:t>
            </w:r>
            <w:r w:rsidR="008539A1" w:rsidRPr="00E51BCF">
              <w:t>9</w:t>
            </w:r>
          </w:p>
        </w:tc>
      </w:tr>
      <w:tr w:rsidR="00F010EA" w:rsidRPr="00E51BCF" w:rsidTr="00381352">
        <w:trPr>
          <w:trHeight w:hRule="exact" w:val="311"/>
        </w:trPr>
        <w:tc>
          <w:tcPr>
            <w:tcW w:w="6967" w:type="dxa"/>
            <w:vAlign w:val="center"/>
          </w:tcPr>
          <w:p w:rsidR="00F010EA" w:rsidRPr="00E51BCF" w:rsidRDefault="00371705" w:rsidP="009C32DE">
            <w:r w:rsidRPr="00E51BCF">
              <w:t>Masonry Works</w:t>
            </w:r>
          </w:p>
        </w:tc>
        <w:tc>
          <w:tcPr>
            <w:tcW w:w="1630" w:type="dxa"/>
            <w:vAlign w:val="center"/>
          </w:tcPr>
          <w:p w:rsidR="00F010EA" w:rsidRPr="00E51BCF" w:rsidRDefault="005B4B6A" w:rsidP="009C32DE">
            <w:pPr>
              <w:jc w:val="center"/>
            </w:pPr>
            <w:r w:rsidRPr="00E51BCF">
              <w:t>9</w:t>
            </w:r>
            <w:r w:rsidR="008539A1" w:rsidRPr="00E51BCF">
              <w:t>9</w:t>
            </w:r>
          </w:p>
        </w:tc>
      </w:tr>
      <w:tr w:rsidR="00F010EA" w:rsidRPr="00E51BCF" w:rsidTr="00381352">
        <w:trPr>
          <w:trHeight w:hRule="exact" w:val="311"/>
        </w:trPr>
        <w:tc>
          <w:tcPr>
            <w:tcW w:w="6967" w:type="dxa"/>
            <w:vAlign w:val="center"/>
          </w:tcPr>
          <w:p w:rsidR="00F010EA" w:rsidRPr="00E51BCF" w:rsidRDefault="00371705" w:rsidP="009C32DE">
            <w:r w:rsidRPr="00E51BCF">
              <w:t>Glass and Glazing</w:t>
            </w:r>
          </w:p>
        </w:tc>
        <w:tc>
          <w:tcPr>
            <w:tcW w:w="1630" w:type="dxa"/>
            <w:vAlign w:val="center"/>
          </w:tcPr>
          <w:p w:rsidR="00F010EA" w:rsidRPr="00E51BCF" w:rsidRDefault="008539A1" w:rsidP="009C32DE">
            <w:pPr>
              <w:jc w:val="center"/>
            </w:pPr>
            <w:r w:rsidRPr="00E51BCF">
              <w:t>102</w:t>
            </w:r>
          </w:p>
        </w:tc>
      </w:tr>
      <w:tr w:rsidR="00F010EA" w:rsidRPr="00E51BCF" w:rsidTr="00381352">
        <w:trPr>
          <w:trHeight w:hRule="exact" w:val="311"/>
        </w:trPr>
        <w:tc>
          <w:tcPr>
            <w:tcW w:w="6967" w:type="dxa"/>
            <w:vAlign w:val="center"/>
          </w:tcPr>
          <w:p w:rsidR="00F010EA" w:rsidRPr="00E51BCF" w:rsidRDefault="00371705" w:rsidP="009C32DE">
            <w:r w:rsidRPr="00E51BCF">
              <w:t>Water Proofing</w:t>
            </w:r>
          </w:p>
        </w:tc>
        <w:tc>
          <w:tcPr>
            <w:tcW w:w="1630" w:type="dxa"/>
            <w:vAlign w:val="center"/>
          </w:tcPr>
          <w:p w:rsidR="00F010EA" w:rsidRPr="00E51BCF" w:rsidRDefault="008539A1" w:rsidP="009C32DE">
            <w:pPr>
              <w:jc w:val="center"/>
            </w:pPr>
            <w:r w:rsidRPr="00E51BCF">
              <w:t>103</w:t>
            </w:r>
          </w:p>
        </w:tc>
      </w:tr>
      <w:tr w:rsidR="00F010EA" w:rsidRPr="00E51BCF" w:rsidTr="00381352">
        <w:trPr>
          <w:trHeight w:hRule="exact" w:val="311"/>
        </w:trPr>
        <w:tc>
          <w:tcPr>
            <w:tcW w:w="6967" w:type="dxa"/>
            <w:vAlign w:val="center"/>
          </w:tcPr>
          <w:p w:rsidR="00F010EA" w:rsidRPr="00E51BCF" w:rsidRDefault="00371705" w:rsidP="009C32DE">
            <w:r w:rsidRPr="00E51BCF">
              <w:t>Hardware</w:t>
            </w:r>
          </w:p>
        </w:tc>
        <w:tc>
          <w:tcPr>
            <w:tcW w:w="1630" w:type="dxa"/>
            <w:vAlign w:val="center"/>
          </w:tcPr>
          <w:p w:rsidR="00F010EA" w:rsidRPr="00E51BCF" w:rsidRDefault="008539A1" w:rsidP="009C32DE">
            <w:pPr>
              <w:jc w:val="center"/>
            </w:pPr>
            <w:r w:rsidRPr="00E51BCF">
              <w:t>104</w:t>
            </w:r>
          </w:p>
        </w:tc>
      </w:tr>
      <w:tr w:rsidR="00F010EA" w:rsidRPr="00E51BCF" w:rsidTr="00381352">
        <w:trPr>
          <w:trHeight w:hRule="exact" w:val="311"/>
        </w:trPr>
        <w:tc>
          <w:tcPr>
            <w:tcW w:w="6967" w:type="dxa"/>
            <w:vAlign w:val="center"/>
          </w:tcPr>
          <w:p w:rsidR="00F010EA" w:rsidRPr="00E51BCF" w:rsidRDefault="00371705" w:rsidP="009C32DE">
            <w:r w:rsidRPr="00E51BCF">
              <w:t>Roofing Works</w:t>
            </w:r>
          </w:p>
        </w:tc>
        <w:tc>
          <w:tcPr>
            <w:tcW w:w="1630" w:type="dxa"/>
            <w:vAlign w:val="center"/>
          </w:tcPr>
          <w:p w:rsidR="00F010EA" w:rsidRPr="00E51BCF" w:rsidRDefault="008539A1" w:rsidP="009C32DE">
            <w:pPr>
              <w:jc w:val="center"/>
            </w:pPr>
            <w:r w:rsidRPr="00E51BCF">
              <w:t>106</w:t>
            </w:r>
          </w:p>
        </w:tc>
      </w:tr>
      <w:tr w:rsidR="00F010EA" w:rsidRPr="00E51BCF" w:rsidTr="00381352">
        <w:trPr>
          <w:trHeight w:hRule="exact" w:val="311"/>
        </w:trPr>
        <w:tc>
          <w:tcPr>
            <w:tcW w:w="6967" w:type="dxa"/>
            <w:vAlign w:val="center"/>
          </w:tcPr>
          <w:p w:rsidR="00F010EA" w:rsidRPr="00E51BCF" w:rsidRDefault="00371705" w:rsidP="009C32DE">
            <w:r w:rsidRPr="00E51BCF">
              <w:t>Painting</w:t>
            </w:r>
          </w:p>
        </w:tc>
        <w:tc>
          <w:tcPr>
            <w:tcW w:w="1630" w:type="dxa"/>
            <w:vAlign w:val="center"/>
          </w:tcPr>
          <w:p w:rsidR="00F010EA" w:rsidRPr="00E51BCF" w:rsidRDefault="008539A1" w:rsidP="009C32DE">
            <w:pPr>
              <w:jc w:val="center"/>
            </w:pPr>
            <w:r w:rsidRPr="00E51BCF">
              <w:t>107</w:t>
            </w:r>
          </w:p>
        </w:tc>
      </w:tr>
      <w:tr w:rsidR="00F010EA" w:rsidRPr="00E51BCF" w:rsidTr="00381352">
        <w:trPr>
          <w:trHeight w:hRule="exact" w:val="311"/>
        </w:trPr>
        <w:tc>
          <w:tcPr>
            <w:tcW w:w="6967" w:type="dxa"/>
            <w:vAlign w:val="center"/>
          </w:tcPr>
          <w:p w:rsidR="00F010EA" w:rsidRPr="00E51BCF" w:rsidRDefault="0051407E" w:rsidP="009C32DE">
            <w:r w:rsidRPr="00E51BCF">
              <w:t>Wood and Plastics</w:t>
            </w:r>
          </w:p>
        </w:tc>
        <w:tc>
          <w:tcPr>
            <w:tcW w:w="1630" w:type="dxa"/>
            <w:vAlign w:val="center"/>
          </w:tcPr>
          <w:p w:rsidR="00F010EA" w:rsidRPr="00E51BCF" w:rsidRDefault="008539A1" w:rsidP="009C32DE">
            <w:pPr>
              <w:jc w:val="center"/>
            </w:pPr>
            <w:r w:rsidRPr="00E51BCF">
              <w:t>108</w:t>
            </w:r>
          </w:p>
        </w:tc>
      </w:tr>
      <w:tr w:rsidR="00F010EA" w:rsidRPr="00E51BCF" w:rsidTr="00381352">
        <w:trPr>
          <w:trHeight w:hRule="exact" w:val="311"/>
        </w:trPr>
        <w:tc>
          <w:tcPr>
            <w:tcW w:w="6967" w:type="dxa"/>
            <w:vAlign w:val="center"/>
          </w:tcPr>
          <w:p w:rsidR="00F010EA" w:rsidRPr="00E51BCF" w:rsidRDefault="0051407E" w:rsidP="009C32DE">
            <w:r w:rsidRPr="00E51BCF">
              <w:t>Millwork</w:t>
            </w:r>
          </w:p>
        </w:tc>
        <w:tc>
          <w:tcPr>
            <w:tcW w:w="1630" w:type="dxa"/>
            <w:vAlign w:val="center"/>
          </w:tcPr>
          <w:p w:rsidR="00F010EA" w:rsidRPr="00E51BCF" w:rsidRDefault="008539A1" w:rsidP="009C32DE">
            <w:pPr>
              <w:jc w:val="center"/>
            </w:pPr>
            <w:r w:rsidRPr="00E51BCF">
              <w:t>111</w:t>
            </w:r>
          </w:p>
        </w:tc>
      </w:tr>
      <w:tr w:rsidR="00F010EA" w:rsidRPr="00E51BCF" w:rsidTr="00381352">
        <w:trPr>
          <w:trHeight w:hRule="exact" w:val="311"/>
        </w:trPr>
        <w:tc>
          <w:tcPr>
            <w:tcW w:w="6967" w:type="dxa"/>
            <w:vAlign w:val="center"/>
          </w:tcPr>
          <w:p w:rsidR="00F010EA" w:rsidRPr="00E51BCF" w:rsidRDefault="0051407E" w:rsidP="009C32DE">
            <w:r w:rsidRPr="00E51BCF">
              <w:t>Wood Doors</w:t>
            </w:r>
          </w:p>
        </w:tc>
        <w:tc>
          <w:tcPr>
            <w:tcW w:w="1630" w:type="dxa"/>
            <w:vAlign w:val="center"/>
          </w:tcPr>
          <w:p w:rsidR="00F010EA" w:rsidRPr="00E51BCF" w:rsidRDefault="008539A1" w:rsidP="009C32DE">
            <w:pPr>
              <w:jc w:val="center"/>
            </w:pPr>
            <w:r w:rsidRPr="00E51BCF">
              <w:t>112</w:t>
            </w:r>
          </w:p>
        </w:tc>
      </w:tr>
      <w:tr w:rsidR="00F010EA" w:rsidRPr="00E51BCF" w:rsidTr="00381352">
        <w:trPr>
          <w:trHeight w:hRule="exact" w:val="311"/>
        </w:trPr>
        <w:tc>
          <w:tcPr>
            <w:tcW w:w="6967" w:type="dxa"/>
            <w:vAlign w:val="center"/>
          </w:tcPr>
          <w:p w:rsidR="00F010EA" w:rsidRPr="00E51BCF" w:rsidRDefault="0051407E" w:rsidP="0051407E">
            <w:r w:rsidRPr="00E51BCF">
              <w:rPr>
                <w:rFonts w:ascii="Arial" w:eastAsia="Times New Roman" w:hAnsi="Arial" w:cs="Arial"/>
                <w:sz w:val="20"/>
                <w:szCs w:val="20"/>
              </w:rPr>
              <w:t>Glass Jalousie / Steel windows and Frames</w:t>
            </w:r>
          </w:p>
        </w:tc>
        <w:tc>
          <w:tcPr>
            <w:tcW w:w="1630" w:type="dxa"/>
            <w:vAlign w:val="center"/>
          </w:tcPr>
          <w:p w:rsidR="00F010EA" w:rsidRPr="00E51BCF" w:rsidRDefault="008539A1" w:rsidP="009C32DE">
            <w:pPr>
              <w:jc w:val="center"/>
            </w:pPr>
            <w:r w:rsidRPr="00E51BCF">
              <w:t>114</w:t>
            </w:r>
          </w:p>
        </w:tc>
      </w:tr>
      <w:tr w:rsidR="00F010EA" w:rsidRPr="00E51BCF" w:rsidTr="00381352">
        <w:trPr>
          <w:trHeight w:hRule="exact" w:val="311"/>
        </w:trPr>
        <w:tc>
          <w:tcPr>
            <w:tcW w:w="6967" w:type="dxa"/>
            <w:vAlign w:val="center"/>
          </w:tcPr>
          <w:p w:rsidR="00F010EA" w:rsidRPr="00E51BCF" w:rsidRDefault="0051407E" w:rsidP="009C32DE">
            <w:r w:rsidRPr="00E51BCF">
              <w:t>Cement Finishes</w:t>
            </w:r>
          </w:p>
        </w:tc>
        <w:tc>
          <w:tcPr>
            <w:tcW w:w="1630" w:type="dxa"/>
            <w:vAlign w:val="center"/>
          </w:tcPr>
          <w:p w:rsidR="00F010EA" w:rsidRPr="00E51BCF" w:rsidRDefault="008539A1" w:rsidP="009C32DE">
            <w:pPr>
              <w:jc w:val="center"/>
            </w:pPr>
            <w:r w:rsidRPr="00E51BCF">
              <w:t>114</w:t>
            </w:r>
          </w:p>
        </w:tc>
      </w:tr>
      <w:tr w:rsidR="0051407E" w:rsidRPr="00E51BCF" w:rsidTr="00381352">
        <w:trPr>
          <w:trHeight w:hRule="exact" w:val="311"/>
        </w:trPr>
        <w:tc>
          <w:tcPr>
            <w:tcW w:w="6967" w:type="dxa"/>
            <w:vAlign w:val="center"/>
          </w:tcPr>
          <w:p w:rsidR="0051407E" w:rsidRPr="00E51BCF" w:rsidRDefault="0051407E" w:rsidP="0051407E">
            <w:r w:rsidRPr="00E51BCF">
              <w:t>Ceramic Tile</w:t>
            </w:r>
            <w:r w:rsidR="00FC075C" w:rsidRPr="00E51BCF">
              <w:t xml:space="preserve"> </w:t>
            </w:r>
            <w:r w:rsidRPr="00E51BCF">
              <w:t>work</w:t>
            </w:r>
          </w:p>
        </w:tc>
        <w:tc>
          <w:tcPr>
            <w:tcW w:w="1630" w:type="dxa"/>
            <w:vAlign w:val="center"/>
          </w:tcPr>
          <w:p w:rsidR="0051407E" w:rsidRPr="00E51BCF" w:rsidRDefault="008539A1" w:rsidP="009C32DE">
            <w:pPr>
              <w:jc w:val="center"/>
            </w:pPr>
            <w:r w:rsidRPr="00E51BCF">
              <w:t>116</w:t>
            </w:r>
          </w:p>
        </w:tc>
      </w:tr>
      <w:tr w:rsidR="0051407E" w:rsidRPr="00E51BCF" w:rsidTr="00381352">
        <w:trPr>
          <w:trHeight w:hRule="exact" w:val="311"/>
        </w:trPr>
        <w:tc>
          <w:tcPr>
            <w:tcW w:w="6967" w:type="dxa"/>
            <w:vAlign w:val="center"/>
          </w:tcPr>
          <w:p w:rsidR="0051407E" w:rsidRPr="00E51BCF" w:rsidRDefault="0051407E" w:rsidP="009C32DE">
            <w:r w:rsidRPr="00E51BCF">
              <w:t>Resilient Tile flooring</w:t>
            </w:r>
          </w:p>
        </w:tc>
        <w:tc>
          <w:tcPr>
            <w:tcW w:w="1630" w:type="dxa"/>
            <w:vAlign w:val="center"/>
          </w:tcPr>
          <w:p w:rsidR="0051407E" w:rsidRPr="00E51BCF" w:rsidRDefault="008539A1" w:rsidP="009C32DE">
            <w:pPr>
              <w:jc w:val="center"/>
            </w:pPr>
            <w:r w:rsidRPr="00E51BCF">
              <w:t>118</w:t>
            </w:r>
          </w:p>
        </w:tc>
      </w:tr>
      <w:tr w:rsidR="0051407E" w:rsidRPr="00E51BCF" w:rsidTr="00381352">
        <w:trPr>
          <w:trHeight w:hRule="exact" w:val="311"/>
        </w:trPr>
        <w:tc>
          <w:tcPr>
            <w:tcW w:w="6967" w:type="dxa"/>
            <w:vAlign w:val="center"/>
          </w:tcPr>
          <w:p w:rsidR="0051407E" w:rsidRPr="00E51BCF" w:rsidRDefault="0051407E" w:rsidP="009C32DE">
            <w:r w:rsidRPr="00E51BCF">
              <w:t>Wrought Iron Grilles</w:t>
            </w:r>
          </w:p>
        </w:tc>
        <w:tc>
          <w:tcPr>
            <w:tcW w:w="1630" w:type="dxa"/>
            <w:vAlign w:val="center"/>
          </w:tcPr>
          <w:p w:rsidR="0051407E" w:rsidRPr="00E51BCF" w:rsidRDefault="008539A1" w:rsidP="009C32DE">
            <w:pPr>
              <w:jc w:val="center"/>
            </w:pPr>
            <w:r w:rsidRPr="00E51BCF">
              <w:t>119</w:t>
            </w:r>
          </w:p>
        </w:tc>
      </w:tr>
      <w:tr w:rsidR="0051407E" w:rsidRPr="00E51BCF" w:rsidTr="00381352">
        <w:trPr>
          <w:trHeight w:hRule="exact" w:val="311"/>
        </w:trPr>
        <w:tc>
          <w:tcPr>
            <w:tcW w:w="6967" w:type="dxa"/>
            <w:vAlign w:val="center"/>
          </w:tcPr>
          <w:p w:rsidR="0051407E" w:rsidRPr="00E51BCF" w:rsidRDefault="0051407E" w:rsidP="009C32DE">
            <w:r w:rsidRPr="00E51BCF">
              <w:t>Specification for Structural Works</w:t>
            </w:r>
          </w:p>
        </w:tc>
        <w:tc>
          <w:tcPr>
            <w:tcW w:w="1630" w:type="dxa"/>
            <w:vAlign w:val="center"/>
          </w:tcPr>
          <w:p w:rsidR="0051407E" w:rsidRPr="00E51BCF" w:rsidRDefault="00F36F52" w:rsidP="009C32DE">
            <w:pPr>
              <w:jc w:val="center"/>
            </w:pPr>
            <w:r w:rsidRPr="00E51BCF">
              <w:t>120</w:t>
            </w:r>
          </w:p>
        </w:tc>
      </w:tr>
      <w:tr w:rsidR="0051407E" w:rsidRPr="00E51BCF" w:rsidTr="00381352">
        <w:trPr>
          <w:trHeight w:hRule="exact" w:val="311"/>
        </w:trPr>
        <w:tc>
          <w:tcPr>
            <w:tcW w:w="6967" w:type="dxa"/>
            <w:vAlign w:val="center"/>
          </w:tcPr>
          <w:p w:rsidR="0051407E" w:rsidRPr="00E51BCF" w:rsidRDefault="00E64796" w:rsidP="009C32DE">
            <w:r w:rsidRPr="00E51BCF">
              <w:t>Plumbing Works</w:t>
            </w:r>
          </w:p>
        </w:tc>
        <w:tc>
          <w:tcPr>
            <w:tcW w:w="1630" w:type="dxa"/>
            <w:vAlign w:val="center"/>
          </w:tcPr>
          <w:p w:rsidR="0051407E" w:rsidRPr="00E51BCF" w:rsidRDefault="00F36F52" w:rsidP="009C32DE">
            <w:pPr>
              <w:jc w:val="center"/>
            </w:pPr>
            <w:r w:rsidRPr="00E51BCF">
              <w:t>126</w:t>
            </w:r>
          </w:p>
        </w:tc>
      </w:tr>
      <w:tr w:rsidR="0051407E" w:rsidRPr="00E51BCF" w:rsidTr="00381352">
        <w:trPr>
          <w:trHeight w:hRule="exact" w:val="311"/>
        </w:trPr>
        <w:tc>
          <w:tcPr>
            <w:tcW w:w="6967" w:type="dxa"/>
            <w:vAlign w:val="center"/>
          </w:tcPr>
          <w:p w:rsidR="0051407E" w:rsidRPr="00E51BCF" w:rsidRDefault="00E64796" w:rsidP="009C32DE">
            <w:r w:rsidRPr="00E51BCF">
              <w:t>Electrical Works</w:t>
            </w:r>
          </w:p>
        </w:tc>
        <w:tc>
          <w:tcPr>
            <w:tcW w:w="1630" w:type="dxa"/>
            <w:vAlign w:val="center"/>
          </w:tcPr>
          <w:p w:rsidR="0051407E" w:rsidRPr="00E51BCF" w:rsidRDefault="00F36F52" w:rsidP="009C32DE">
            <w:pPr>
              <w:jc w:val="center"/>
            </w:pPr>
            <w:r w:rsidRPr="00E51BCF">
              <w:t>139</w:t>
            </w:r>
          </w:p>
        </w:tc>
      </w:tr>
      <w:tr w:rsidR="0051407E" w:rsidRPr="00E51BCF" w:rsidTr="00381352">
        <w:trPr>
          <w:trHeight w:hRule="exact" w:val="311"/>
        </w:trPr>
        <w:tc>
          <w:tcPr>
            <w:tcW w:w="6967" w:type="dxa"/>
            <w:vAlign w:val="center"/>
          </w:tcPr>
          <w:p w:rsidR="0051407E" w:rsidRPr="00E51BCF" w:rsidRDefault="00E64796" w:rsidP="009C32DE">
            <w:r w:rsidRPr="00E51BCF">
              <w:t>Specialty Works</w:t>
            </w:r>
          </w:p>
        </w:tc>
        <w:tc>
          <w:tcPr>
            <w:tcW w:w="1630" w:type="dxa"/>
            <w:vAlign w:val="center"/>
          </w:tcPr>
          <w:p w:rsidR="0051407E" w:rsidRPr="00E51BCF" w:rsidRDefault="00F36F52" w:rsidP="009C32DE">
            <w:pPr>
              <w:jc w:val="center"/>
            </w:pPr>
            <w:r w:rsidRPr="00E51BCF">
              <w:t>144</w:t>
            </w:r>
          </w:p>
        </w:tc>
      </w:tr>
      <w:tr w:rsidR="0051407E" w:rsidRPr="00E51BCF" w:rsidTr="00381352">
        <w:trPr>
          <w:trHeight w:hRule="exact" w:val="311"/>
        </w:trPr>
        <w:tc>
          <w:tcPr>
            <w:tcW w:w="6967" w:type="dxa"/>
            <w:vAlign w:val="center"/>
          </w:tcPr>
          <w:p w:rsidR="0051407E" w:rsidRPr="00E51BCF" w:rsidRDefault="00E64796" w:rsidP="009C32DE">
            <w:r w:rsidRPr="00E51BCF">
              <w:t>Digest Specifications</w:t>
            </w:r>
          </w:p>
        </w:tc>
        <w:tc>
          <w:tcPr>
            <w:tcW w:w="1630" w:type="dxa"/>
            <w:vAlign w:val="center"/>
          </w:tcPr>
          <w:p w:rsidR="0051407E" w:rsidRPr="00E51BCF" w:rsidRDefault="00F36F52" w:rsidP="009C32DE">
            <w:pPr>
              <w:jc w:val="center"/>
            </w:pPr>
            <w:r w:rsidRPr="00E51BCF">
              <w:t>147</w:t>
            </w:r>
          </w:p>
        </w:tc>
      </w:tr>
    </w:tbl>
    <w:p w:rsidR="00381352" w:rsidRDefault="00381352" w:rsidP="00624E53">
      <w:pPr>
        <w:spacing w:after="0" w:line="240" w:lineRule="auto"/>
        <w:jc w:val="center"/>
        <w:rPr>
          <w:rFonts w:ascii="Arial" w:eastAsia="Times New Roman" w:hAnsi="Arial" w:cs="Arial"/>
          <w:b/>
          <w:sz w:val="52"/>
          <w:szCs w:val="24"/>
        </w:rPr>
      </w:pPr>
    </w:p>
    <w:p w:rsidR="009C32DE" w:rsidRPr="00E51BCF" w:rsidRDefault="00624E53" w:rsidP="00624E53">
      <w:pPr>
        <w:spacing w:after="0" w:line="240" w:lineRule="auto"/>
        <w:jc w:val="center"/>
        <w:rPr>
          <w:rStyle w:val="IntenseReference"/>
          <w:color w:val="auto"/>
          <w:sz w:val="32"/>
          <w:szCs w:val="32"/>
          <w:u w:val="none"/>
        </w:rPr>
      </w:pPr>
      <w:r w:rsidRPr="00E51BCF">
        <w:rPr>
          <w:rStyle w:val="IntenseReference"/>
          <w:color w:val="auto"/>
          <w:sz w:val="32"/>
          <w:szCs w:val="32"/>
          <w:u w:val="none"/>
        </w:rPr>
        <w:lastRenderedPageBreak/>
        <w:t xml:space="preserve">Section VI – General </w:t>
      </w:r>
      <w:r w:rsidRPr="00E51BCF">
        <w:rPr>
          <w:rStyle w:val="IntenseReference"/>
          <w:rFonts w:ascii="Arial" w:hAnsi="Arial" w:cs="Arial"/>
          <w:color w:val="auto"/>
          <w:sz w:val="32"/>
          <w:szCs w:val="32"/>
          <w:u w:val="none"/>
        </w:rPr>
        <w:t>Specifications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LICENSE AND PERMITS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secure from the government agencies all necessary licenses and permits needed to proceed with the construction of the Project.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TEMPORARY SIGN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provide suitable sign acceptable to the Owner advertising the work and indicating thereon the names of the Project, the Contractor and the Architect. The sign layout and the text and location of such sign will be approved by the Owner. No other sign or advertising will be permitted.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TEMPORARY STRUCTURES AND SERVICES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firstLine="720"/>
        <w:jc w:val="both"/>
        <w:rPr>
          <w:rFonts w:ascii="Arial" w:eastAsia="Times New Roman" w:hAnsi="Arial" w:cs="Arial"/>
          <w:sz w:val="20"/>
          <w:szCs w:val="20"/>
        </w:rPr>
      </w:pPr>
      <w:r w:rsidRPr="00E51BCF">
        <w:rPr>
          <w:rFonts w:ascii="Arial" w:eastAsia="Times New Roman" w:hAnsi="Arial" w:cs="Arial"/>
          <w:sz w:val="20"/>
          <w:szCs w:val="20"/>
        </w:rPr>
        <w:t>Temporary Building and Facilities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Temporary Buildings shall be of a design and materials acceptable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Contractor’s Office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on or near the premises, temporary building for his own use, equipped among other items with at least one telephone.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Field Office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temporary office building at least 12’ 0” wide by 30’ 0” long for the use of the field representatives, Architects, at an approved location on or adjacent site. The field office shall be complete with electrical light, power outlets, drinking water, two (2) desks, two chairs, a plan table, a plan rack, filing cabinet, private local telephone line and daily janitorial service, including periodic washing of windows. The Contractor shall pay for all of the above services and facilities except long distance telephone calls.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Toilets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suitable toilet facilities at approved location (2) with proper enclosures for the use of workmen, and shall maintain some in sanitary operable conditions, all in conformity with the local regulations.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Other Temporary Buildings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2"/>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such other temporary building as maybe required for use of his workmen and safe storage of tools and materials. Such structures shall be located only where previously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Electric Power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3"/>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and pay for all light and Owner required for the construction work including all wiring, connections and accessories an all power consumed.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Water Supply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4"/>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make all necessary arrangements for and provision of water including temporary piping and house extensions required for the construction purposes. He shall obtain and pay for necessary permits and for all water used. </w:t>
      </w:r>
    </w:p>
    <w:p w:rsidR="009C32DE" w:rsidRPr="00E51BCF" w:rsidRDefault="009C32DE" w:rsidP="009C32DE">
      <w:pPr>
        <w:spacing w:after="0" w:line="240" w:lineRule="auto"/>
        <w:ind w:left="720"/>
        <w:jc w:val="both"/>
        <w:rPr>
          <w:rFonts w:ascii="Arial" w:eastAsia="Times New Roman" w:hAnsi="Arial" w:cs="Arial"/>
          <w:sz w:val="20"/>
          <w:szCs w:val="20"/>
        </w:rPr>
      </w:pPr>
    </w:p>
    <w:p w:rsidR="003F2305" w:rsidRPr="00E51BCF" w:rsidRDefault="003F2305"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lastRenderedPageBreak/>
        <w:t>Temporary Parking Facilities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5"/>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and maintain in a safe and satisfactory condition temporary facilities for use by workmen employed on the job and for the Owner, the Project Manager and the Architect’s use.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Scaffolding, Hoist,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6"/>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install and operate an adequate number of temporary hoists and shall also furnish and maintain temporary scaffolds, runways, ladders, and the like as required for the proper execution of the work. As soon as the progress of the work will permit, the Contractor shall erect the permanent stair platforms, ramps, catwalks, etc., safeguard and shall provide these and all other permanent parts from damage or defacement during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Removal of Temporary Services and Facilities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7"/>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All temporary services and facilities installed by the Contractor shall be removed by the Contractor on completion of this Contract or as directed by the Project Manager. The Contractor shall make any repairs or alterations necessitated by such removal.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PROTECTION OF WORK, PROPERTY, AND PERSONS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30"/>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protect the work of employees, equipment at the Owner’s property and adjacent property from damage for any cause whatsoever, and shall be responsible for any damage or injury (including death) due to his act or neglect. These provisions are solely for the benefit of third persons.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30"/>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as, part of the contract shall provide watchmen and erect all planking bridges, bracings, shorings, sheet piling, lights and warning signs necessary for the public. The Contractor shall provide scaffolds, tarpaulins, and similar items as directed by the Project Manager to protect Owners, equipment and employees and shall if necessary seal off his work so as not to interfere with Owner’s business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Watchmen Service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reputable watchmen service or in lieu thereof, any approved protective service to guard the construction area against vandalism, theft, and mischief. Such service should be in operation at all hours that the Contractor’s supervisory staff is not in attendance at the site, 24 hours per day and 7 days per week from the date of Contractor starts work until the date of final acceptance of the work under this Contract.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Watchmen or approved protective service shall continue uninterrupted during delays in the work such as inclement weather, delays in delivery, and the like. In the event of any official work stoppage of the Project, make immediate arrangements with the Owner regarding watchmen service continuation and cost thereof during the time the work will be stopped. If such official stoppage is found to be due to fault, neglect or improper work performance of the Contractor, or his sub-contractors, the extra cost for watchmen service shall be borne by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be responsible for any injury loss or damage to any presently existing improvements on the premises caused by him or his employees, agents or any sub-contractors, and in the event of such injury, loss or damage shall promptly make such repairs or replacement as required by the Owner without additional cost to the Owner. </w:t>
      </w:r>
    </w:p>
    <w:p w:rsidR="009C32DE" w:rsidRPr="00E51BCF" w:rsidRDefault="009C32DE" w:rsidP="009C32DE">
      <w:pPr>
        <w:spacing w:after="0" w:line="240" w:lineRule="auto"/>
        <w:ind w:firstLine="1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During the progress of the work, the Contractor shall protect all finished work as soon as it is erected and shall maintain such protection until such time they are no longer required.</w:t>
      </w:r>
    </w:p>
    <w:p w:rsidR="009C32DE" w:rsidRPr="00E51BCF" w:rsidRDefault="009C32DE" w:rsidP="009C32DE">
      <w:pPr>
        <w:spacing w:after="0" w:line="240" w:lineRule="auto"/>
        <w:jc w:val="both"/>
        <w:rPr>
          <w:rFonts w:ascii="Arial" w:eastAsia="Times New Roman" w:hAnsi="Arial" w:cs="Arial"/>
          <w:sz w:val="20"/>
          <w:szCs w:val="20"/>
        </w:rPr>
      </w:pPr>
    </w:p>
    <w:p w:rsidR="00624E53" w:rsidRPr="00E51BCF" w:rsidRDefault="00624E53"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E.</w:t>
      </w:r>
      <w:r w:rsidRPr="00E51BCF">
        <w:rPr>
          <w:rFonts w:ascii="Arial" w:eastAsia="Times New Roman" w:hAnsi="Arial" w:cs="Arial"/>
          <w:b/>
          <w:sz w:val="20"/>
          <w:szCs w:val="20"/>
        </w:rPr>
        <w:tab/>
        <w:t>INSPECTION AND TEST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permit and facilitate inspection of the work by the Owner, its representatives, the Project Manager, or his authorized representative, and the public authorities having jurisdiction at all times during the progress of the work.</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will be responsible for all test and engineering services required by the Specifications. The cost for inspection or tests not required by the specification but which the Owner requires, will be borne by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tests shall be performed by the testing agency approved by the Owner and shall be in accordance with the current standards of the American Society for Testing and Materials unless otherwise specified by the Owner. The Contractor shall furnish the Owner with 2 copies of the test procedures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Failures of the Owner, the Project Manager or the Architect during the progress work or work not in accordance with the Drawings and Specifications shall not be deemed an acceptance thereof nor waiver of the Owner’s right to a proper execution of the Contract work or any part of it. No partial payment of entire occupancy of the premises by the Owner shall be construed to be an acceptance of work or materials which are not strictly in accordance with the Contract Documents, nor a waiver of the Owner’s right.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CONTRACTOR’S ROAD AND TRAFFIC LIMITATIONS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2"/>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make himself fully aware of any restrictive traffic limitations and/or shall comply with request of local authorities in this construction plan and equipment, to and from the site, as routes, entry and exit on site, times of delays,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2"/>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Prior to moving equipment or materials to the site, the Contractor shall secure the Project Manager’s approval of the specific roadway route on or adjacent to the site to be used. He shall thereafter be limited to the use of said roadways or route unless the Project Manager first approves the use of alternate roadway or routes.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SECURITY OF EQUIPMENT AND OPERABLE MACHINERY</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3"/>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Site-parked mobile equipment and operable machinery, and hazardous parts of the new construction subject to mischief shall be kept locked or otherwise made inoperable whenever left unattended.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PESTILENCE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guard against and if necessary exterminate rodents, termites, vermin and other pests. All job personnel shall be required to dispose of garbage and refuse in covered metal containers, which Contractor shall furnish and empty regularly. Should services of extermination firm be necessary, the Contractor shall provide such services.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AIR POLLUTION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3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comply with the requirements of “The Clean Air Act of 1999” and of local authorities regarding air pollution control: As a general rule, shall be no burning of trash at the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CLEANING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6"/>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at all times keep the premises from accumulation of waste materials or rubbish caused by his employees, sub-contractors, or the work. At completion of the work he shall remove from the building and site all rubbish, scaffolding and surplus materials and shall leave the work broom clean, unless otherwise specified. If the Contractor fails to keep the premises clean, the Project Manager may remove the waste materials and rubbish; charge the expense of such removal to the Contractor.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36"/>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Contractor shall thoroughly wash and clean all glass, clean hardware, remove stains, spots, smears, marks and dirt from all surfaces; clean fixtures, wash terrazzo, tile floors and all exposed concrete so as to present clean work to the Owner for acceptance.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9"/>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FINAL COMPLETION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term final completion, means the completion of all work called for under the Contract to include but not limited to satisfactory operation of all equipment, by means of acceptance tests, correction of all punch list items to the satisfaction of the Owner, the Project manager and/or the Architect, settlement of all claims, if any payment and release of all record of all mechanics materials, men and like lines, delivery of all guarantees, Equipment Operation and Maintenance Manuals; as built drawings, Building certificates prior to occupancy; Electrical permits; all other required approvals and acceptance by the City/Municipality or other authority having jurisdiction and removal of all rubbish, tolls scaffoldings and surplus materials and equipment from the job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L.</w:t>
      </w:r>
      <w:r w:rsidRPr="00E51BCF">
        <w:rPr>
          <w:rFonts w:ascii="Arial" w:eastAsia="Times New Roman" w:hAnsi="Arial" w:cs="Arial"/>
          <w:b/>
          <w:sz w:val="20"/>
          <w:szCs w:val="20"/>
        </w:rPr>
        <w:tab/>
        <w:t>PUNCH LIST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list prepared by the Project manager and the Architect of the Contractor’s uncompleted defective or uncorrected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M.</w:t>
      </w:r>
      <w:r w:rsidRPr="00E51BCF">
        <w:rPr>
          <w:rFonts w:ascii="Arial" w:eastAsia="Times New Roman" w:hAnsi="Arial" w:cs="Arial"/>
          <w:b/>
          <w:sz w:val="20"/>
          <w:szCs w:val="20"/>
        </w:rPr>
        <w:tab/>
        <w:t>AS BUILT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drawings to be submitted by the Contractor to the Owner, illustrating how the various elements of the work were actually installed during the progress of the construction. As built Drawings shall be approved by the Architect and the Project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keep “as-built” drawings up to date concurrently as the work progresses and not wait until the end of the job to do so.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N.</w:t>
      </w:r>
      <w:r w:rsidRPr="00E51BCF">
        <w:rPr>
          <w:rFonts w:ascii="Arial" w:eastAsia="Times New Roman" w:hAnsi="Arial" w:cs="Arial"/>
          <w:b/>
          <w:sz w:val="20"/>
          <w:szCs w:val="20"/>
        </w:rPr>
        <w:tab/>
        <w:t>CONNECTING THE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4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do all the cutting, fitting and pitching that may be required to make several parts of the work come together properly and to fit his work to receive or be received by the work of other contractor shown upon, or reasonable implied by the Drawings and Specification. After the other contractor has finished he shall properly complete and finish his work, as the Project Manager shall direct.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O.</w:t>
      </w:r>
      <w:r w:rsidRPr="00E51BCF">
        <w:rPr>
          <w:rFonts w:ascii="Arial" w:eastAsia="Times New Roman" w:hAnsi="Arial" w:cs="Arial"/>
          <w:b/>
          <w:sz w:val="20"/>
          <w:szCs w:val="20"/>
        </w:rPr>
        <w:tab/>
        <w:t>SAFETY AND ACCIDENT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take necessary precautions for the safety of all employees; Owner’s Representatives, Project Manager and the Architect. The Contractor shall comply with all instructions and Government Safety laws and Building Codes to prevent accident or injury to persons on about or adjacent to the premises as well as for the protection of adjacent property where work is performed. The Contractor shall not excessively loaded.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SOIL POISONING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necessary to complete the Soil Poisoning requirement hereinafter specified.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4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the Sub-Contractor for this portion of the work is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APPLICATION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Thoroughly drench and saturate every lineal meter of excavation for footings and other foundation work with soil poison working solution (F-3, or F-35 by MAPECON or approved equivalent) before pouring of concrete. Soil poisons shall not be applied when soil is excessively wet.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2"/>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After grading and leveling the soil and laying of the gravel base for floor slab, flood or soak every square meter of floor area with soil poison working solution before pouring of concrete.</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4C79E4">
      <w:pPr>
        <w:numPr>
          <w:ilvl w:val="0"/>
          <w:numId w:val="143"/>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Prior to landscaping of the lawn, saturate every linear meter of perimeter of the building about three (3) meters wide with soil poison working solutions.</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4C79E4">
      <w:pPr>
        <w:numPr>
          <w:ilvl w:val="0"/>
          <w:numId w:val="4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application of the chemical solution shall be performed by a competent Pest Controller following the Thropallaxis Method or approved equivalent.</w:t>
      </w:r>
    </w:p>
    <w:p w:rsidR="009C32DE" w:rsidRPr="00E51BCF" w:rsidRDefault="009C32DE" w:rsidP="009C32DE">
      <w:pPr>
        <w:spacing w:after="0" w:line="240" w:lineRule="auto"/>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WOOD PROTECTION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Paris Green Solution. Apply one (1) coat solution of 100 grams green powder mixed with 4.40 liters diesel all wood members with minor “Banakal”.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Spar Varnish. All exposed surfaces of doors, windows, and exterior roof fascia boards shall be painted with a base coat or linseed oil before application of spar vanishes.</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PREPARATION OF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necessary to complete the preparation of site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 accompanying these Specifications. The Contractor and sub-contractor for this portion of work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SURVEY</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stake out the building accurately and shall establish grades and after the approval by the Project Manager and Architects shall be secured before further work is commenced.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Basic batter boards and basic reference marks as directed by the Project Managers shall be erected at such places where they will not be disturbed during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shall be stored and work shall be conducted in such manner as to preserve all references approved the Project Manager and the Architect. Reestablishment of lines and grades where necessitated due to negligence of part the contractor shall be done at the expense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construct two (2) permanent benchmarks near the site of construction for the purpose of determining any settlement that may occur during the progress of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all necessary instruments.</w:t>
      </w:r>
    </w:p>
    <w:p w:rsidR="009C32DE" w:rsidRPr="00E51BCF" w:rsidRDefault="009C32DE"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center"/>
        <w:rPr>
          <w:rFonts w:ascii="Arial" w:eastAsia="Times New Roman" w:hAnsi="Arial" w:cs="Arial"/>
          <w:b/>
          <w:sz w:val="20"/>
          <w:szCs w:val="20"/>
        </w:rPr>
      </w:pPr>
    </w:p>
    <w:p w:rsidR="003F2305" w:rsidRPr="00E51BCF" w:rsidRDefault="003F2305" w:rsidP="009C32DE">
      <w:pPr>
        <w:spacing w:after="0" w:line="240" w:lineRule="auto"/>
        <w:jc w:val="center"/>
        <w:rPr>
          <w:rFonts w:ascii="Arial" w:eastAsia="Times New Roman" w:hAnsi="Arial" w:cs="Arial"/>
          <w:b/>
          <w:sz w:val="20"/>
          <w:szCs w:val="20"/>
        </w:rPr>
      </w:pPr>
    </w:p>
    <w:p w:rsidR="003F2305" w:rsidRDefault="003F2305" w:rsidP="009C32DE">
      <w:pPr>
        <w:spacing w:after="0" w:line="240" w:lineRule="auto"/>
        <w:jc w:val="center"/>
        <w:rPr>
          <w:rFonts w:ascii="Arial" w:eastAsia="Times New Roman" w:hAnsi="Arial" w:cs="Arial"/>
          <w:b/>
          <w:sz w:val="20"/>
          <w:szCs w:val="20"/>
        </w:rPr>
      </w:pPr>
    </w:p>
    <w:p w:rsidR="00381352" w:rsidRPr="00E51BCF" w:rsidRDefault="00381352" w:rsidP="009C32DE">
      <w:pPr>
        <w:spacing w:after="0" w:line="240" w:lineRule="auto"/>
        <w:jc w:val="center"/>
        <w:rPr>
          <w:rFonts w:ascii="Arial" w:eastAsia="Times New Roman" w:hAnsi="Arial" w:cs="Arial"/>
          <w:b/>
          <w:sz w:val="20"/>
          <w:szCs w:val="20"/>
        </w:rPr>
      </w:pPr>
    </w:p>
    <w:p w:rsidR="00860BC4" w:rsidRPr="00E51BCF" w:rsidRDefault="00860BC4" w:rsidP="00860BC4">
      <w:pPr>
        <w:spacing w:after="0" w:line="240" w:lineRule="auto"/>
        <w:jc w:val="center"/>
        <w:rPr>
          <w:rFonts w:ascii="Arial" w:eastAsia="Times New Roman" w:hAnsi="Arial" w:cs="Arial"/>
          <w:b/>
          <w:sz w:val="20"/>
          <w:szCs w:val="20"/>
        </w:rPr>
      </w:pPr>
    </w:p>
    <w:p w:rsidR="009C32DE" w:rsidRPr="00E51BCF" w:rsidRDefault="009C32DE" w:rsidP="00860BC4">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UTILITIES EXCAVATION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all utilities excavating work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materials, equipment, labor, plant and other fine granular materials as approved. Soil removed in the excavation process may</w:t>
      </w:r>
      <w:r w:rsidR="00FC108F" w:rsidRPr="00E51BCF">
        <w:rPr>
          <w:rFonts w:ascii="Arial" w:eastAsia="Times New Roman" w:hAnsi="Arial" w:cs="Arial"/>
          <w:sz w:val="20"/>
          <w:szCs w:val="20"/>
        </w:rPr>
        <w:t xml:space="preserve"> </w:t>
      </w:r>
      <w:r w:rsidRPr="00E51BCF">
        <w:rPr>
          <w:rFonts w:ascii="Arial" w:eastAsia="Times New Roman" w:hAnsi="Arial" w:cs="Arial"/>
          <w:sz w:val="20"/>
          <w:szCs w:val="20"/>
        </w:rPr>
        <w:t>be used for back fill if meeting the above qualifications approved by the Project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widths of trenches at bottom and above sufficient for working conditions, including bracing, sheeting and shoring if any should be necessary to adequately protect men at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pipe, make trench with at bottom between 30 and 40 cm greater than outside diameter of pipe measured at widest point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centerline of trench and centerline of pipe and structures coincide.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Accurately grade bottom of trench to provide uniform bearings; support pipe on undisturbed soil for each length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grading trench bottom, dig bell holes for bell point pipe. Make bell holes of sufficient size as a minimum to permit accurate caulking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Sheet and shore as necessary. Refer to and conform to specifications for such work required in operations for which this section serves as a reference.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Take precautions to prevent over-excavation of earth in trench. For rock abode and like solid materials excavate to a minimum over depth of 10</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cm below required for outside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Correct over depth excavation due to negligence or faulty work of Contractor or for removal of undesired materials as noticed in paragraph H above by back filling with compacted fine granular materials. Stack excavated materials in orderly manner adjacent to work except in street. Stack in manner to divert surface water from running into trench. Remove accumulations of water from trenches by pumping or other approved method.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 xml:space="preserve">SHEETING AND SHORING </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sheeting and shoring as required to protect trench excavations and provide safe working conditions. This requirement shall be at the sole decision and responsibility of the Contractor including the remedy and satisfactory of all damages and liabilities occasioned by the entire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damage is likely to result from withdrawing sheeting, the sheeting will be ordered to be left in place by the Project Engineer.</w:t>
      </w:r>
    </w:p>
    <w:p w:rsidR="00624E53" w:rsidRPr="00E51BCF" w:rsidRDefault="00624E53"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BACKFILLING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backfill until underground piping and conduit have been tested and approved by proper authorities or until Project manager authorize back filling.</w:t>
      </w:r>
    </w:p>
    <w:p w:rsidR="001E0A74" w:rsidRPr="00E51BCF" w:rsidRDefault="001E0A74" w:rsidP="001E0A74">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Remove bracing, sheeting and shoring before back filling, except such sheeting as Project Manager may require in order to be left in place. Cut off sheeting ordered to be left in place at level of top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Backfill entire depth of trench with damp, compacted sand at following locations.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Trenches within limits of building and 91 cm outside foundations.</w:t>
      </w: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Trenches under footing, pavements, concrete slabs, sidewalks, utility pipes and other load bearing items and 91 cm beyond.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Spread sand by hand shoveling in layers not more than 15 cm thick and compact to degree or compaction satisfactory to the Project Manager or his representative but not greater than for fills specified under division SEB, except in streets compact per City Regulations. Carry out spreading and tamping simultaneously in layers.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Backfill all other trenches with ample sand to top of pipe. Earth, sand, clay and gravel, all constitute approved excavated material. Deposit by hand shoveling in 15 cm thick layers until pipe or conduit has a cover of not less than 30 cm., with earth moving equipment. Make ample allowances for settlement.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water, but not excessive quantities for setting earth or sand backfill.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settled areas before final inspection and acceptance.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STRUCTURAL EXCAVATION AND BACKFILL</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the structural excavation and backfill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Examine the list of record of existing utilities and construction, record of the test borings and sub-surface exploration reports and soil samples to determine the conditions under which work will be performed. The record of test borings is not guaranteed to represent all conditions that will be encountered.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this section are referenced in the relevant parts and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2.2       AASHTO         </w:t>
      </w:r>
      <w:r w:rsidRPr="00E51BCF">
        <w:rPr>
          <w:rFonts w:ascii="Arial" w:eastAsia="Times New Roman" w:hAnsi="Arial" w:cs="Arial"/>
          <w:sz w:val="20"/>
          <w:szCs w:val="20"/>
        </w:rPr>
        <w:tab/>
        <w:t>-</w:t>
      </w:r>
      <w:r w:rsidRPr="00E51BCF">
        <w:rPr>
          <w:rFonts w:ascii="Arial" w:eastAsia="Times New Roman" w:hAnsi="Arial" w:cs="Arial"/>
          <w:sz w:val="20"/>
          <w:szCs w:val="20"/>
        </w:rPr>
        <w:tab/>
        <w:t>American Association of States Highways and Transportation Officials.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T88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Mechanical Analysis of Soils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left" w:pos="1080"/>
          <w:tab w:val="num" w:pos="360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T90                 </w:t>
      </w:r>
      <w:r w:rsidRPr="00E51BCF">
        <w:rPr>
          <w:rFonts w:ascii="Arial" w:eastAsia="Times New Roman" w:hAnsi="Arial" w:cs="Arial"/>
          <w:sz w:val="20"/>
          <w:szCs w:val="20"/>
        </w:rPr>
        <w:tab/>
        <w:t>-</w:t>
      </w:r>
      <w:r w:rsidRPr="00E51BCF">
        <w:rPr>
          <w:rFonts w:ascii="Arial" w:eastAsia="Times New Roman" w:hAnsi="Arial" w:cs="Arial"/>
          <w:sz w:val="20"/>
          <w:szCs w:val="20"/>
        </w:rPr>
        <w:tab/>
        <w:t xml:space="preserve">Determining the Plastic Limit and Plasticity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Index of Soils</w:t>
      </w:r>
    </w:p>
    <w:p w:rsidR="009C32DE" w:rsidRPr="00E51BCF" w:rsidRDefault="009C32DE" w:rsidP="00381352">
      <w:pPr>
        <w:spacing w:after="0" w:line="240" w:lineRule="auto"/>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2.3       ASTM            </w:t>
      </w:r>
      <w:r w:rsidRPr="00E51BCF">
        <w:rPr>
          <w:rFonts w:ascii="Arial" w:eastAsia="Times New Roman" w:hAnsi="Arial" w:cs="Arial"/>
          <w:sz w:val="20"/>
          <w:szCs w:val="20"/>
        </w:rPr>
        <w:tab/>
        <w:t>-</w:t>
      </w:r>
      <w:r w:rsidRPr="00E51BCF">
        <w:rPr>
          <w:rFonts w:ascii="Arial" w:eastAsia="Times New Roman" w:hAnsi="Arial" w:cs="Arial"/>
          <w:sz w:val="20"/>
          <w:szCs w:val="20"/>
        </w:rPr>
        <w:tab/>
        <w:t>American Society for Testing and Material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C33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Concrete Aggregates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D1556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Density of Soil – in – Place by the Sand – Cone</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Method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D1557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 xml:space="preserve">Moisture Dust Density relations of soils, using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ten-pound rammer and eighteen-dust inch crop.</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any materials or product to be used in the works. They shall be properly marked and accompanied by a letter of transmittal clearly listing the samples, their intended use and locations in the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 Shop test shall show the results of required shop tests of materials, equipment or system certified in writing by the manufacturer or its authorized representative.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TRANSPORTATION, HANDLING, STORAGE AND PROTECTION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54"/>
        </w:numPr>
        <w:tabs>
          <w:tab w:val="clear" w:pos="360"/>
          <w:tab w:val="num" w:pos="108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Pumping and Drainage</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Excavate areas so as to afford adequate drainage. Control grading to prevent water running into the excavated areas until the work is complete. Remove water that may interfere with the proper performance of the work or cause ponding.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perform all tests and submit reports specified in this section. The testing laboratory shall be responsible for conducting and interpreting the tests; shall state in each report whether or not the test specimens comply with all the requirements of the Contract Documents and specify note the deviation therefrom.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perform all tests herein specified and additional tests as may be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Optimum moisture-maximum density curve for each type of soil encountered in subgrades and fills under pave areas and bulking slabs. Determine maximum densities in accordance with ASTM D1157. Each type of borrow materials shall receive the following:</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w:t>
      </w:r>
      <w:r w:rsidRPr="00E51BCF">
        <w:rPr>
          <w:rFonts w:ascii="Arial" w:eastAsia="Times New Roman" w:hAnsi="Arial" w:cs="Arial"/>
          <w:sz w:val="20"/>
          <w:szCs w:val="20"/>
        </w:rPr>
        <w:tab/>
        <w:t>Material Analysis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AASHT T88</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w:t>
      </w:r>
      <w:r w:rsidRPr="00E51BCF">
        <w:rPr>
          <w:rFonts w:ascii="Arial" w:eastAsia="Times New Roman" w:hAnsi="Arial" w:cs="Arial"/>
          <w:sz w:val="20"/>
          <w:szCs w:val="20"/>
        </w:rPr>
        <w:tab/>
        <w:t>Plasticity index determination</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AASHTO T90</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w:t>
      </w:r>
      <w:r w:rsidRPr="00E51BCF">
        <w:rPr>
          <w:rFonts w:ascii="Arial" w:eastAsia="Times New Roman" w:hAnsi="Arial" w:cs="Arial"/>
          <w:sz w:val="20"/>
          <w:szCs w:val="20"/>
        </w:rPr>
        <w:tab/>
        <w:t xml:space="preserve">Moisture-density curve determination  </w:t>
      </w:r>
      <w:r w:rsidRPr="00E51BCF">
        <w:rPr>
          <w:rFonts w:ascii="Arial" w:eastAsia="Times New Roman" w:hAnsi="Arial" w:cs="Arial"/>
          <w:sz w:val="20"/>
          <w:szCs w:val="20"/>
        </w:rPr>
        <w:tab/>
      </w:r>
      <w:r w:rsidR="00D11FAE" w:rsidRPr="00E51BCF">
        <w:rPr>
          <w:rFonts w:ascii="Arial" w:eastAsia="Times New Roman" w:hAnsi="Arial" w:cs="Arial"/>
          <w:sz w:val="20"/>
          <w:szCs w:val="20"/>
        </w:rPr>
        <w:tab/>
      </w:r>
      <w:r w:rsidRPr="00E51BCF">
        <w:rPr>
          <w:rFonts w:ascii="Arial" w:eastAsia="Times New Roman" w:hAnsi="Arial" w:cs="Arial"/>
          <w:sz w:val="20"/>
          <w:szCs w:val="20"/>
        </w:rPr>
        <w:t>:    ASTM D1557</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and Subgrade and Fill Layers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Subgrade and fill layers shall be approved before construction of any further works thereon. Test of sub-grades and fill layers shall be taken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1.</w:t>
      </w:r>
      <w:r w:rsidRPr="00E51BCF">
        <w:rPr>
          <w:rFonts w:ascii="Arial" w:eastAsia="Times New Roman" w:hAnsi="Arial" w:cs="Arial"/>
          <w:sz w:val="20"/>
          <w:szCs w:val="20"/>
        </w:rPr>
        <w:tab/>
        <w:t>Footing subgrades:</w:t>
      </w:r>
      <w:r w:rsidRPr="00E51BCF">
        <w:rPr>
          <w:rFonts w:ascii="Arial" w:eastAsia="Times New Roman" w:hAnsi="Arial" w:cs="Arial"/>
          <w:sz w:val="20"/>
          <w:szCs w:val="20"/>
        </w:rPr>
        <w:tab/>
        <w:t>The design bearing capacities shall be verified by testing each strata of soil on which footings will be placed. The following tests shall be performed as required by the Construction Manager.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firstLine="360"/>
        <w:jc w:val="both"/>
        <w:rPr>
          <w:rFonts w:ascii="Arial" w:eastAsia="Times New Roman" w:hAnsi="Arial" w:cs="Arial"/>
          <w:sz w:val="20"/>
          <w:szCs w:val="20"/>
        </w:rPr>
      </w:pPr>
      <w:r w:rsidRPr="00E51BCF">
        <w:rPr>
          <w:rFonts w:ascii="Arial" w:eastAsia="Times New Roman" w:hAnsi="Arial" w:cs="Arial"/>
          <w:sz w:val="20"/>
          <w:szCs w:val="20"/>
        </w:rPr>
        <w:t>Cohesion</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less soil, plates bearing test and filled density test.</w:t>
      </w:r>
    </w:p>
    <w:p w:rsidR="009C32DE" w:rsidRPr="00E51BCF" w:rsidRDefault="009C32DE" w:rsidP="009C32DE">
      <w:pPr>
        <w:spacing w:after="0" w:line="240" w:lineRule="auto"/>
        <w:ind w:left="1080" w:firstLine="360"/>
        <w:jc w:val="both"/>
        <w:rPr>
          <w:rFonts w:ascii="Arial" w:eastAsia="Times New Roman" w:hAnsi="Arial" w:cs="Arial"/>
          <w:sz w:val="20"/>
          <w:szCs w:val="20"/>
        </w:rPr>
      </w:pPr>
      <w:r w:rsidRPr="00E51BCF">
        <w:rPr>
          <w:rFonts w:ascii="Arial" w:eastAsia="Times New Roman" w:hAnsi="Arial" w:cs="Arial"/>
          <w:sz w:val="20"/>
          <w:szCs w:val="20"/>
        </w:rPr>
        <w:t>For cohesive soil, unconfirmed compression test.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Paved area and Building Slab Subgrades : The top 12-inch of subgrade resulting from excavation shall have the maximum density of optimum moisture as specified. In fill area, each layer of fill shall meet the required density test of the subgrade for every 3000 ft. square of paved area or building slab but in no case less than three tests shall be made. In each compacted fill layer. Make one field density test for every overlaying 3000-ft. square of building slab or paved area, but in no case less than three tests. Field density tests shall be performed in accordance with ASTM D1556 at ASTM D2167. </w:t>
      </w: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Foundation Wall Backfill at least three field density tests ASTM D1556 or ASTM D2167 shall be taken at locations and elevations as directed.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PREPARATION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Clear and grub shrubs, roots, brush, vegetation, rubbish and debris within the construction limit lines, except as otherwise designated to remain or to be relocated.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EXCAVATION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to the lines and elevations are required. Excavation shall comprise and includes the satisfactory removal and disposal of all materials encountered regardless of the nature of the materials. Make excavations sufficiently large to permit placing and removal of forms, installation of weatherproofing, damp proofing and utilities and to permit inspection.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Footings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Footing subgrades shall be approved before proceeding with construction of piers and footings shall be found on rock or firm understructure at elevations indicated or as shown. Refer to construction notes for required preparations. Subgrades of footings shall be level and free of loose rock, dirt, debris, and standing water prior to acceptance for placing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Paved Areas, Building Slabs and Structural Members in Cut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9"/>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Structural Members: Structural members shall include frame slabs, grade beams utility tunnels.</w:t>
      </w:r>
    </w:p>
    <w:p w:rsidR="009C32DE" w:rsidRPr="00E51BCF" w:rsidRDefault="009C32DE" w:rsidP="009C32DE">
      <w:pPr>
        <w:spacing w:after="0" w:line="240" w:lineRule="auto"/>
        <w:ind w:left="1080"/>
        <w:jc w:val="both"/>
        <w:rPr>
          <w:rFonts w:ascii="Arial" w:eastAsia="Times New Roman" w:hAnsi="Arial" w:cs="Arial"/>
          <w:sz w:val="20"/>
          <w:szCs w:val="20"/>
        </w:rPr>
      </w:pPr>
    </w:p>
    <w:p w:rsidR="001E0A74" w:rsidRPr="00E51BCF" w:rsidRDefault="009C32DE" w:rsidP="004C79E4">
      <w:pPr>
        <w:numPr>
          <w:ilvl w:val="0"/>
          <w:numId w:val="59"/>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 xml:space="preserve">Subgrades:  Subgrades shall be approved before </w:t>
      </w:r>
      <w:r w:rsidR="001E0A74" w:rsidRPr="00E51BCF">
        <w:rPr>
          <w:rFonts w:ascii="Arial" w:eastAsia="Times New Roman" w:hAnsi="Arial" w:cs="Arial"/>
          <w:sz w:val="20"/>
          <w:szCs w:val="20"/>
        </w:rPr>
        <w:t>proceeding with construction of</w:t>
      </w:r>
    </w:p>
    <w:p w:rsidR="009C32DE" w:rsidRPr="00E51BCF" w:rsidRDefault="009C32DE" w:rsidP="001E0A74">
      <w:pPr>
        <w:tabs>
          <w:tab w:val="num" w:pos="1800"/>
        </w:tabs>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structural members.</w:t>
      </w:r>
    </w:p>
    <w:p w:rsidR="009C32DE" w:rsidRPr="00E51BCF" w:rsidRDefault="009C32DE" w:rsidP="009C32DE">
      <w:pPr>
        <w:spacing w:after="0" w:line="240" w:lineRule="auto"/>
        <w:ind w:left="720"/>
        <w:jc w:val="both"/>
        <w:rPr>
          <w:rFonts w:ascii="Arial" w:eastAsia="Times New Roman" w:hAnsi="Arial" w:cs="Arial"/>
          <w:sz w:val="20"/>
          <w:szCs w:val="20"/>
        </w:rPr>
      </w:pP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The top 12 inch of subgrade resulting from excavation shall be free from unsuitable </w:t>
      </w: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material and have a minimum moisture when cohesive soil are tested in accordance </w:t>
      </w:r>
    </w:p>
    <w:p w:rsidR="009C32DE"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with ASTM D2049.</w:t>
      </w:r>
    </w:p>
    <w:p w:rsidR="009C32DE" w:rsidRPr="00E51BCF" w:rsidRDefault="009C32DE" w:rsidP="009C32DE">
      <w:pPr>
        <w:spacing w:after="0" w:line="240" w:lineRule="auto"/>
        <w:ind w:left="1800"/>
        <w:jc w:val="both"/>
        <w:rPr>
          <w:rFonts w:ascii="Arial" w:eastAsia="Times New Roman" w:hAnsi="Arial" w:cs="Arial"/>
          <w:sz w:val="20"/>
          <w:szCs w:val="20"/>
        </w:rPr>
      </w:pP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If the subgrade thus meet the above requirements, compact the subgrade by rolling </w:t>
      </w:r>
    </w:p>
    <w:p w:rsidR="009C32DE"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with suitable compaction equipment to obtain the density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General Grading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Excavations made below the elevations shown or specified shall be filled and compacted as hereinafter specified for filing and compacting.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Paved Areas, Building Slabs and Structural Members in fill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Subsection c applies except that no subgrade recompaction will be required.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FILLING AND COMPACTION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for fill and backfill shall be in general fill as herein before specified, obtained from the required excavation on site, if acceptable, or from burrow sources.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Utilization or Excavated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Suitable excavated materials for fill and backfill as defined in clause 1 and 2 MATERIALS shall be approved. Materials which is suitable for use as fill under exterior slabs and </w:t>
      </w:r>
      <w:r w:rsidRPr="00E51BCF">
        <w:rPr>
          <w:rFonts w:ascii="Arial" w:eastAsia="Times New Roman" w:hAnsi="Arial" w:cs="Arial"/>
          <w:sz w:val="20"/>
          <w:szCs w:val="20"/>
        </w:rPr>
        <w:lastRenderedPageBreak/>
        <w:t>paving and backfill shall be separated form material which is only suitable for general grading.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Burrow</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additional materials, if required, at no additional cost. Acceptable burrow shall consist of suitable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 fill materials in horizontal loose layers in such manner as to produce a uniform thickness of materials. Placement shall start in the deepest area and progress approximately parallel to the finished grade. Thickness of layers before compaction shall not exceed 8 inches for cohesive soils. No fill material shall be placed on areas where free water is standing, or on surfaces which have not been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Compaction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Compact each layer of fill with equipment to achieve 95 percent of maximum density at optimum moisture when cohesive soils are tested in accordance with ASTM D1557 or 75 percent of relative density when cohesion</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less soils are tested in accordance with ASTM D2040.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 of cohesive soil, do not compact materials when the moisture content varies more than 3 percent from the optimum moisture content. Maintain moisture content by wetting and drying manipulation. Suspend compaction operation because of rain and other unsatisfactory conditions.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Gravel fill for Building Slabs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Provide completion of foundation walls and removal of forms. Clean the excavation of all trash and debris before application of damp proofing or waterproofing and placement of backfill as hereinafter specified for fill operations. Maintain symmetrical backfill loading and compact each layer by hand tampers or other unsatisfactory conditions.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backfill against foundation or basement walls until compaction or supporting floor construction to top of backfill or to first level above top of backfill. In placing backfill, take special care to prevent wedge action, eccentric or overloading of structure by equipment used in compacting backfill material, and to prevent damage to waterproofing or damp proofing on walls.</w:t>
      </w: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subsoil drainage system are installed, place backfill so as to prevent any drainage to the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 drainage fill top of felt above footing subsoil drains to within 18 inches of finished grade, except as otherwise shown. Place and compaction as necessary to obtain the required densities under paved areas of general as specified herein.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ind w:left="2160" w:firstLine="720"/>
        <w:rPr>
          <w:rFonts w:ascii="Arial" w:eastAsia="Times New Roman" w:hAnsi="Arial" w:cs="Arial"/>
          <w:b/>
          <w:sz w:val="20"/>
          <w:szCs w:val="20"/>
        </w:rPr>
      </w:pPr>
      <w:r w:rsidRPr="00E51BCF">
        <w:rPr>
          <w:rFonts w:ascii="Arial" w:eastAsia="Times New Roman" w:hAnsi="Arial" w:cs="Arial"/>
          <w:b/>
          <w:sz w:val="20"/>
          <w:szCs w:val="20"/>
        </w:rPr>
        <w:t>CAST-IN-PLACE CONCRETE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the cast-in-place concrete as shown and hereinafter specified.</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6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Sub-Contractor for this portion of the work required are especially referred thereto.</w:t>
      </w:r>
    </w:p>
    <w:p w:rsidR="009C32DE" w:rsidRPr="00E51BCF" w:rsidRDefault="009C32DE"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both"/>
        <w:rPr>
          <w:rFonts w:ascii="Arial" w:eastAsia="Times New Roman" w:hAnsi="Arial" w:cs="Arial"/>
          <w:b/>
          <w:sz w:val="20"/>
          <w:szCs w:val="20"/>
        </w:rPr>
      </w:pPr>
    </w:p>
    <w:p w:rsidR="00882628" w:rsidRPr="00E51BCF" w:rsidRDefault="00882628"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882628" w:rsidRPr="00E51BCF" w:rsidRDefault="00882628"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the section are referenced in the relevant parts of the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American Concrete Institute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Recommended Practice for Selecting Proportions for Normal Weight Concrete </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Evaluation of Compression Test Results of Field</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Specifications for Structural Concrete for Building</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Measuring and Placing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Consolidation of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Building Code Requirements for Reinforcing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American Society for Testing and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Making and Curing Concrete Test Specimen in the Field</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Compressive Strength of Cylindrical Concrete Specimens</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Obtaining and Testing Drilled Cores and Sawed Beams of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Ready Mixed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Slump of Portland Cement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Sheet Materials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Fresh Concrete Sampling</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Liquid Membrane – Forming Compounds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Chemical Admixtures for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Made by Volumetric Batching and Continuous Mixing</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Sampling Aggregates</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Reporting Results of Analysis of Water</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Performed Expansion Joint Fillers for Concrete Paving and Structural Construction</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Wire – Cloth Sleeves for Testing Purposes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Federal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Patching and Leveling Compound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 – E Corps of Engineers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Requirements for water for use in Mixing or Curing Concrete</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Rubber Water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stops</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lastRenderedPageBreak/>
        <w:t>Polyvinylchloride Water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stops</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Expansive Grout</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Layout of Proposed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Placement Schedule Proposed Construction Joint Layout and Sequence of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Proposed Curing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Quality Assurance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Proof of quality of manufacturer and reliability in field operations. Such proof shall normally constitute evidence that the product/equipment has been manufactured by them over a period of time and has established field service record. It shall include installation locations, dates and years of operating services. If there is no experience for an identical unit it may release to a similar unit by the same manufacturer.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any materials or product to be used in the works. They shall be properly marked and accompanied by a letter of transmittal clearly listing the samples, their intended use and locations in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Certificate of Compliance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Certificate of Compliance shall include materials or Product manufacturer’s Statement that the supplied items or systems to the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Shop test shall show the results of required shop test of materials, equipment or system certified in writing by the manufacturer or its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Field test reports shall show the results of required field test and compliance with approved procedures, certified by the Contractor.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 xml:space="preserve">TRANSPORTATION, HANDLING, STORAGE AND PROTECTION </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and Admixtures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Upon the delivery at site of work, cement and admixtures shall be stored separately in dry, weather tight, properly ventilated structure with adequate provision for prevention of absorption of moisture.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Temperature Control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facilities and procedures to control or reduce the temperature of all materials used for concrete during hot weather; to such degree of temperature shall not exceed 90 degrees Fahrenheit.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Removed from the Structure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the results of the strength test of the specimen indicate deficiency in specification requirements or where there is other evidence that the quality of the concrete is below specification requirements, core-boring tests shall be made in conformance with ASTM C42. If deficiency id discovered, the Contractor maybe allowed to make load test at his expense, and results shall be evaluated in conformance with ACI 318, Chapter 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pStyle w:val="ListParagraph"/>
        <w:numPr>
          <w:ilvl w:val="0"/>
          <w:numId w:val="64"/>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D11FA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 test shall be performed in the field under the supervision of the Construction Manager. Slump test shall conform to ASTM C143.</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 Concrete Panel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 concrete panel for exposed or painted concrete shall be constructed and submitted for approval by the Construction Manager. The panel shall be not less than 6 ft. by 4 ft. in size. Sample panel shall be protected until acceptance of the complete concrete work. The approved sample shall be representative of the smooth texture concrete finish required in the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Portland 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one brand of any type of cement shall be used for exposed concrete surfaces of any individual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Patching Compound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PS SS – 1302, type 11, that can be painted without evidence of bleeding and that after final set will be unaffected by high humidity and moisture.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Grading requirements shall conform to ASTM C33. Coarse aggregates shall be well graded from fine to coarse within the prescribed limits of the Contract Documents.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pStyle w:val="ListParagraph"/>
        <w:numPr>
          <w:ilvl w:val="0"/>
          <w:numId w:val="65"/>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Fine 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D11FA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Fine aggregates shall consist of natural sand, manufactured sand or combination of the two and shall compose of clean, hard and durable spherical or curvical particles.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and Testing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from stock on the site shall be taken by the Contractor in the presence of the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Cement</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test sampled cement. Certify copies of laboratory of cement and shall include all test dates, and testing procedures are in conformance with stored more than four months after being tested shall be tested before use. Cement found unsatisfactory under test shall be immediately removed from the construction site.</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Aggregates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Aggregates sampling shall conform to ASTM D75. Aggregates shall be sampled and submitted to the Construction manager for testing. No aggregate shall be used until test results are satisfactory to the construction Manager.</w:t>
      </w:r>
    </w:p>
    <w:p w:rsidR="00D11FAE" w:rsidRPr="00E51BCF" w:rsidRDefault="00D11FA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 xml:space="preserve">Water </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analysis shall be performed in accordance with ASTM D596.</w:t>
      </w:r>
    </w:p>
    <w:p w:rsidR="00860BC4" w:rsidRPr="00E51BCF" w:rsidRDefault="00860BC4"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381352">
      <w:pPr>
        <w:spacing w:after="0" w:line="240" w:lineRule="auto"/>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Admixtures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Sampling and testing of all admixtures used in concrete mix shall be in accordance with the standard procedure recommended by the testing laboratory. No admixtures shall be used if the test results are unsatisfactory.</w:t>
      </w:r>
    </w:p>
    <w:p w:rsidR="001E0A74" w:rsidRPr="00E51BCF" w:rsidRDefault="001E0A7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During Place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for test purposes three sets of the test specimens taken under the supervision of the Construction Manager from each 50 cu. m or fraction thereof for each class of concrete placed. At least one set of the test specimens for each classes of the concrete shall be provided in each eight-hour shift. Samples shall be secured in accordance with ASTM 172. Test specimens shall be made and cured in accordance with ASTM C39 or ACI 214. Test specimen shall be evaluated for each class of concrete specified in conformance with ACI 318, Chapter 4 Concrete Quality. Specimen may be tested 7 days to 28 days strength of the concrete is established.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Coarse 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Coarse Aggregates shall consist of crushed or uncrushed gravel, crushed stone, or a combination thereof and shall be clean, hard, and compacted particles of maximum nominal size ¾ inch. However, coarse aggregate of greater maximum size may be used provide the requirements of ACI 318, Sec. 3.3.3 are met.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for washing aggregated and for mixing and curing concrete shall be fresh and free from injurious amounts of oil, acid, slate, alkali, organic matter, or other deleterious substances as determined by CDCRD – C400. Chlorides and hardeners shall not exceed specified limits of ASTM D512.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 containing chloride ions or other ions producing deleterious effect shall not be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Vapor Barrier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Polyethylene sheeting conforming to ASTM E154 and mils thick minimum. Other similar materials having a vapor permanence rating not exceeding 0.5 per as determined by ASTM E96, procedure will be considered.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Grout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Damp pack bedding grout mix of one part of Portland cement type 1 and ½ parts of the fine aggregates proportioned by weight and more than 4 – ½ gal. Of water per bag, 94 lb. Of 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Premixed, Non – Shrink Metallic Grout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“Master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flow” 713 manufactured by Master Builders, Euco – N.S. manufactured by Euclid Chemical Company or an approved equal.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Premixed Non – Shrink Metallic Grout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“Embecco 36” manufactured by Master Builders. Premixed manufactured by the Euclid Chemical Company or an approved equal.</w:t>
      </w:r>
    </w:p>
    <w:p w:rsidR="009C32DE" w:rsidRPr="00E51BCF" w:rsidRDefault="009C32DE"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Expansive Grout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CE CRD – C588, Type A or M, as required.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Curing Materials</w:t>
      </w:r>
    </w:p>
    <w:p w:rsidR="009C32DE" w:rsidRPr="00E51BCF" w:rsidRDefault="009C32DE" w:rsidP="009C32DE">
      <w:pPr>
        <w:spacing w:after="0" w:line="240" w:lineRule="auto"/>
        <w:ind w:left="108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Impervious Sheeting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C171 type optional except that polyethylene sheeting shall be 4 minimum winds the imperious sheeting shall not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Burlap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Cloth made of jute or kenaf shall conform to AASHTO M182 and shall weigh a minimum 0.06 Lb. Square foot.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Membrane Forming Compound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C309, Type 1. When non- pigmented compound is used, each shall contain a fugitive dye.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Hardener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hardener shall be a colorless aqueous solution containing not less than 20 lb. /gal. of zinc and or magnesium fluosilicate or sodium silicate solution having a specific gravity of 16.7 degrees Baume, “hornoligh” manufactured by A.C. Horn W.R. Grace “ Saniseal 50” manufactured by Master Builders, Lapidolite manufactured by Sonneborne Contech, or an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 Fillers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D1751 performed resilient bituminous type or ASTM D1752, performed sponge rubber.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 Sealant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ASTM D1190, hot – pour type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Stops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Metallic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Copper conforming to ASTM B370, 20-ounce weight or stainless steel conforming to ASTM 167, 0.037-inch nominal thickness and 6 inch wide.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Non-Metallic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CEO CRD –513 and CRD – 572, ¼ inches minimum thickness and 6 inches wide. Installation Joints – Shown and detailed on the plans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Expansion Joints – As Shown and Detailed on the Plans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CLASSES, USAGE AND PROPORTIONING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of the various classes indicated and as required under other section for different usage shall be proportioned and mixed by volumetric batching and continuous mixing in accordance with ASTM C685.</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Retarder Agents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Water reducing admixtures (plastic and retarder) maybe used subject to the approval of the Construction Manager.</w:t>
      </w: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Trial Designed batches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Trial designed batches for various classes required shall be the responsibility of the Contractor. Trial mixture having a proportion, consistencies and air contents suitable for the work shall be made based on ACI 211.1, using at least 3 different water cement rations which will produce a range of strength encompassing those required for the work. Trial mixtures shall be designed for maximum permitted slump and air content. The temperature of concrete in each content. The temperature of concrete in each trial batch shall be reported. For each water-cemented ratio at least three strength shall be determined by ACI 301, Chapter 3, and Paragraph 3.8 method 1 or 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 for vibrated concrete shall be minimum of 2 inch to a maximum of 4 inch as determined by ASTM C143.</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BATCHING, MIXING, and TRANSPORTING CONCRETE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Batch Plant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plant shall be semi-automatic type and of sufficient capacity not to impair the construction time schedule. The semi-automatic plant is a system where batching weights are set manually and materials are batched automatically.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Site – Mixed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Measuring tolerances, mixing capacity, and time shall be in accordance with ACI 301, Chapter 7, and paragraph 7.2.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Truck Mixers</w:t>
      </w:r>
    </w:p>
    <w:p w:rsidR="009C32DE" w:rsidRPr="00E51BCF" w:rsidRDefault="009C32DE" w:rsidP="009C32DE">
      <w:pPr>
        <w:spacing w:after="0" w:line="240" w:lineRule="auto"/>
        <w:ind w:left="720" w:firstLine="8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a truck is used to complete mixing of central plant batch of materials, all water shall be added at mixing speed before completing of mixing. Retempering of concrete will not be permitted. Each truck shall carry a ticket stamped by item clock to show date and time of the loading of each truck was completed.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PLACING CONCRETE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Sequence of Concrete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 control shrinkage defects placement of concrete for floors shall follow a checker board pattern. Joints line shall cross within middle third of beams, girders, and short spans of slabs, unless otherwise allowed by Construction Manager. Contractor shall submit a construction joint layout and sequence of concrete placement for approval of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Placing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of forms shall be clean, free of debris of foreign materials. Reinforcement and embedded items shall be secured in position and shall be inspected and approved before placing concrete. Runways shall be provided for wheeled concrete handling equipment. Such equipment shall not be wheeled over reinforcement nor shall runways be supported on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Procedures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Concrete shall be delivered from central plant of final deposit in a continuous manner in the time interval specified and without segregation or loss of ingredients. Placing shall be suspended when the sun, heat, wind, or limitation of facilities furnished by Contractor prevents proper finishing and curing of concrete. Concrete shall be placed in forms or </w:t>
      </w:r>
      <w:r w:rsidRPr="00E51BCF">
        <w:rPr>
          <w:rFonts w:ascii="Arial" w:eastAsia="Times New Roman" w:hAnsi="Arial" w:cs="Arial"/>
          <w:sz w:val="20"/>
          <w:szCs w:val="20"/>
        </w:rPr>
        <w:lastRenderedPageBreak/>
        <w:t>excavations as close as possible in final position, in uniform approximately horizontal layers not over 12 inch deep unless otherwise directed. Concrete shall not be allowed to drop freely more than 5 feet in unexposed work nor 3 feet in exposed work. For greater drop trunks or other approved means shall be employed. Conduits and pipes shall not be embedded in concrete unless specifically indicated or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Transformation Time Interval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mixed in central plant and transported by non-agitating equipment shall be placed and transported in the forms in 60 minutes.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in Hot Weather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Hot weather placing shall be in accordance with recommended practice of ACI 305, except that air temperature, reinforcement and form temperature exceeding 35 degrees C concreting shall be controlled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temperature during mix, transporting and placing shall not exceed 32 degrees C otherwise approved by the Construction Manager.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Reinforcing Steel and Forms shall be protected from direct sunrays and shall be cooled with water immediately before concrete placing so that concrete temperature specified can be maintained.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When cold joints tends to form or where surface set and dry too rapidly or plastic shrinkage cracks tend to appear, concrete shall be kept moist by sprays applied shortly after placement and before finishing.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Conveying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may be conveyed by chute, conveyor, or pump if so approved by the Construction Manager. Aluminum chutes or pipelines shall not be used in conveying concrete. Approval will not be given for chutes or conveyors requiring changes in the concrete design mixed for desired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Chutes and Conveyors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Chutes shall be steel or steel lined wood, rounded in cross section, rigid in construction protected from overflow and slopes not exceeding one vertical to three horizontals. Conveyors shall be designed to operate assuring uniform flow of concrete without segregation of ingredients, loss of mortar or change in slump.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Pumps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concrete by pumping method shall confirm with ACI 304. Pumps shall be operated and maintained so that a continuous stream of concrete is delivered in the forms without air pockets, segregation or change in slump exceeding two inches.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Through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congestion of steel or other condition make placing of concrete difficult, a trim pipe shall be used. Recommended placing and consolidation practices shall conform to that outline ACI 304 and ACI 309.</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COMPACTION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Immediately after placing each layer of concrete shall be compacted by internal concrete vibration supplemented by hand spanding, rodding and tamping or other external vibration of forms will not be permitted. Internal vibrators submerged in concrete shall maintain a minimum frequency of not less than 8000 vibration per minute. The vibrating equipment shall be adequate in quantity and capacity required and shall conform to the requirement of ACI 309.</w:t>
      </w:r>
    </w:p>
    <w:p w:rsidR="00B15139" w:rsidRPr="00E51BCF" w:rsidRDefault="00B15139" w:rsidP="00351E32">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K.</w:t>
      </w:r>
      <w:r w:rsidRPr="00E51BCF">
        <w:rPr>
          <w:rFonts w:ascii="Arial" w:eastAsia="Times New Roman" w:hAnsi="Arial" w:cs="Arial"/>
          <w:b/>
          <w:sz w:val="20"/>
          <w:szCs w:val="20"/>
        </w:rPr>
        <w:tab/>
        <w:t>BONDING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depositing new concrete on or against concrete that has set, the surface of the set concrete shall be thoroughly cleaned so as to expose the coarse aggregate. Form shall retighten and all surface moisture.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L.</w:t>
      </w:r>
      <w:r w:rsidRPr="00E51BCF">
        <w:rPr>
          <w:rFonts w:ascii="Arial" w:eastAsia="Times New Roman" w:hAnsi="Arial" w:cs="Arial"/>
          <w:b/>
          <w:sz w:val="20"/>
          <w:szCs w:val="20"/>
        </w:rPr>
        <w:tab/>
        <w:t>SLABS ON GRADE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Subgrade under slabs within the building shall be covered with vapor barrier. Edge shall be lapped by not less than 6 inches and seal a pressure sensitive tape not less than 2 inches wide, compatible with the membrane. Concrete shall be placed continuously so that each unit of operation will be monolithic in construction. Concrete shall be placed in alternate checkerboard pattern terminating at crack control joints or maybe limited by expansion and construction joints. Cracks control joints shall be expansion control, or construction joints.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Control Joints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Control Joints shall be performed by an insertion of hard pressed fiber guard strips inserted in plastic concrete. The joints shall be 1/8 inch wide and depth equal approximately ¼” of the slab thickness, unless otherwise indicated on the drawings.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Sealing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joints shall be filled with joint sealant except where floor covering is required.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M.</w:t>
      </w:r>
      <w:r w:rsidRPr="00E51BCF">
        <w:rPr>
          <w:rFonts w:ascii="Arial" w:eastAsia="Times New Roman" w:hAnsi="Arial" w:cs="Arial"/>
          <w:b/>
          <w:sz w:val="20"/>
          <w:szCs w:val="20"/>
        </w:rPr>
        <w:tab/>
        <w:t>SETTING OF BASE PLATE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being plumbed and properly positioned, base plates shall be provided with full bearing weight non-shrink grout except where expansive grout is indicated. The grout shall be packed by tamping or ramming with a bar or rod until voids are completely filled. For clearances of two inches or more than expansive grout shall be provided. Mixing and placing shall be in accordance with manufacturer’s instructions. Grout shall not be retempered or subject to vibration. Temperature of the grout and the surface receiving the grout shall not exceed 32 degrees C.</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N.</w:t>
      </w:r>
      <w:r w:rsidRPr="00E51BCF">
        <w:rPr>
          <w:rFonts w:ascii="Arial" w:eastAsia="Times New Roman" w:hAnsi="Arial" w:cs="Arial"/>
          <w:b/>
          <w:sz w:val="20"/>
          <w:szCs w:val="20"/>
        </w:rPr>
        <w:tab/>
        <w:t>CONCRETE FINISHES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Floor and Roof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Finish floors and roof slabs surfaces shall be through plane surface without deviation in excess of 8 inches when tested with a 10-foot straight edge. Surface shall be pitched as shown.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Other Than Floor And Roof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Within 12 hours after forms are removed, surface defects shall be prepared as specified hereinafter or as directed by the Construction Manager. Temperature of the concrete ambient air and mortar during repair work including curing shall not exceed 32 degrees C. Fine and loose materials shall be removed. Honeycombed, aggregate pockets, voids over ½ inch diameter and holes left by the reamed wetted, brush coated with neat cement grout and filled with mortar. Holes shall be packed full and all patchwork shall be damped cured for 7-day minimum.</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For surface, which is not to receive architectural finish; the following additional measures shall be taken.</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The concrete shall receive smooth finish by brush coating surface with cement grout composed by volume of one part Portland cement and not more than two parts fine aggregates passing number 30 mesh sieves and mixed with water to consistency of thick paint. Excess grout shall be scraped off with a trowel any visible grout film. The grout shall be kept damp by means of fog spray during setting period.</w:t>
      </w:r>
    </w:p>
    <w:p w:rsidR="009C32DE" w:rsidRPr="00E51BCF" w:rsidRDefault="009C32DE" w:rsidP="009C32DE">
      <w:pPr>
        <w:spacing w:after="0" w:line="240" w:lineRule="auto"/>
        <w:jc w:val="both"/>
        <w:rPr>
          <w:rFonts w:ascii="Arial" w:eastAsia="Times New Roman" w:hAnsi="Arial" w:cs="Arial"/>
          <w:sz w:val="20"/>
          <w:szCs w:val="20"/>
        </w:rPr>
      </w:pPr>
    </w:p>
    <w:p w:rsidR="008A5BB2" w:rsidRPr="00E51BCF" w:rsidRDefault="008A5BB2"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Non-Slip Finish</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The concrete shall be screened and flatted to the required finish level with coarse aggregate visible. Abrasive aggregate shall be uniformly sprinkled over flattened surface at a rate recommended by the manufacturer. The surface then shall be steel trowelled to a smooth, even finish that is uniform in texture and appearance. Immediately after curing, cement coating or laitance covering the abrasive aggregate shall be removed by steel be removed by steel brushing, rubbing or light sand blasting to expose abrasive particles.</w:t>
      </w:r>
    </w:p>
    <w:p w:rsidR="009C32DE" w:rsidRPr="00E51BCF" w:rsidRDefault="009C32DE" w:rsidP="009C32DE">
      <w:pPr>
        <w:spacing w:after="0" w:line="240" w:lineRule="auto"/>
        <w:ind w:firstLine="780"/>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Hardener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Hardener shall be applied to expose interior concrete floor where indicated on the drawing and in accordance with the manufacturer’s written installation.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Curing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Concrete shall be protected against moisture loss, rapid temperature changes, mechanical injury and injury from wind or flowing water for a period of time corresponding to cementing material used as follows: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b/>
          <w:sz w:val="20"/>
          <w:szCs w:val="20"/>
        </w:rPr>
      </w:pPr>
      <w:r w:rsidRPr="00E51BCF">
        <w:rPr>
          <w:rFonts w:ascii="Arial" w:eastAsia="Times New Roman" w:hAnsi="Arial" w:cs="Arial"/>
          <w:b/>
          <w:sz w:val="20"/>
          <w:szCs w:val="20"/>
        </w:rPr>
        <w:t>Portland Cement Type I ……………………….. 7</w:t>
      </w:r>
      <w:r w:rsidR="007A4BB4" w:rsidRPr="00E51BCF">
        <w:rPr>
          <w:rFonts w:ascii="Arial" w:eastAsia="Times New Roman" w:hAnsi="Arial" w:cs="Arial"/>
          <w:b/>
          <w:sz w:val="20"/>
          <w:szCs w:val="20"/>
        </w:rPr>
        <w:t xml:space="preserve"> d</w:t>
      </w:r>
      <w:r w:rsidRPr="00E51BCF">
        <w:rPr>
          <w:rFonts w:ascii="Arial" w:eastAsia="Times New Roman" w:hAnsi="Arial" w:cs="Arial"/>
          <w:b/>
          <w:sz w:val="20"/>
          <w:szCs w:val="20"/>
        </w:rPr>
        <w:t>ays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Monolithic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Slabs shall be screened and flattened with straight edge to bring the surface to the required finish level with coarse aggregates visible. The concrete while still green but sufficiently harder to bear a man’s weight without deep imprint shall be wood trowelled to a smooth even dense finish free from blemishes including trowel marks. Rough surface shall be provided for resilient flooring thin – set ceramic tile carpeting where no other finish is specified.</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Power machine Finish (option)</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lieu of hand finishing, an approved power-finishing machine may be used. The preparation of surface by machine shall be in general herein before specified for hand finish. Finish surface shall be free of machine marks, ridges or other blemishes.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Rough Slab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Tamp the concrete to force the aggregate away from the surface, then screen with a straight edge to produce a uniform surface. Rough slab finish surface shall be provided for ceramic tile, floor toppings, and insulation built-up roofing of terrazzo.</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Broom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concrete shall be screened and flatted to required finish level with coarse aggregate visible. While concrete is still green, steel or wood trowel to uneven smooth finish and then broom with fiber bristle brush in a direction transverse to that of the maintained traffic broom finish surface shall provide for drive – ways and ramps.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Float</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preparation of surface shall be in general herein force specified for monolithic finish. While surface is still green, wood float to an even textured surface. Curing procedure shall conform to ACI 308 and ACI 305. During the specified curing period, the concrete shall be maintained in the moist condition and temperature not over 90 degrees F.</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1E0A74">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b/>
      </w:r>
      <w:r w:rsidRPr="00E51BCF">
        <w:rPr>
          <w:rFonts w:ascii="Arial" w:eastAsia="Times New Roman" w:hAnsi="Arial" w:cs="Arial"/>
          <w:b/>
          <w:sz w:val="20"/>
          <w:szCs w:val="20"/>
        </w:rPr>
        <w:tab/>
      </w:r>
    </w:p>
    <w:p w:rsidR="008A5BB2" w:rsidRPr="00E51BCF" w:rsidRDefault="008A5BB2" w:rsidP="001E0A74">
      <w:pPr>
        <w:spacing w:after="0" w:line="240" w:lineRule="auto"/>
        <w:jc w:val="both"/>
        <w:rPr>
          <w:rFonts w:ascii="Arial" w:eastAsia="Times New Roman" w:hAnsi="Arial" w:cs="Arial"/>
          <w:b/>
          <w:sz w:val="20"/>
          <w:szCs w:val="20"/>
        </w:rPr>
      </w:pPr>
    </w:p>
    <w:p w:rsidR="008A5BB2" w:rsidRPr="00E51BCF" w:rsidRDefault="008A5BB2" w:rsidP="001E0A74">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CONCRETE REINFORCEMENT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equipment, labor, plant and other facilities to complete the concrete reinforcement as shown on the drawings and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this section are reference in the relevant parts of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ACI American Concrete Institute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Manual of Standard Practice for Detailing Reinforced Concrete Structures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Building Code Requirements for Reinforced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 American Society for Testing and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A185 Welded Steel Wire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 for Concrete Reinforcement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A615</w:t>
      </w:r>
      <w:r w:rsidRPr="00E51BCF">
        <w:rPr>
          <w:rFonts w:ascii="Arial" w:eastAsia="Times New Roman" w:hAnsi="Arial" w:cs="Arial"/>
          <w:sz w:val="20"/>
          <w:szCs w:val="20"/>
        </w:rPr>
        <w:tab/>
        <w:t>Deformed and Plain Billet – Steel Bars for Concrete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CRSI – Concrete Reinforcing Steel Institute Manual of Standard Practice Placing Reinforcing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AWS – American Welding Society Reinforcing Steel Welding Code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Details, Drawings and/or Shop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Fabrication installation and assembly drawings for all parts of the work in sufficient detail to enable to check conformity with Contract requirements. Drawings shall show details and dimensions of all component parts including plan and elevation views, cross sections and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Shop test shall show the results of required test of materials, equipment or systems certified in writing by the manufacturer or its authorized representative.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Field Test Reports shall show the results of required field test and compliance with the approved procedures, certified by the Contractor.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Bars: ASTM A615 Grade 60 and Grade 40, 40.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 Mats: ASTM A184, of mesh and bar size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Welded Fabric Wire: ASTM A4976, or mesh and bar size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Drawn Wire:</w:t>
      </w:r>
      <w:r w:rsidRPr="00E51BCF">
        <w:rPr>
          <w:rFonts w:ascii="Arial" w:eastAsia="Times New Roman" w:hAnsi="Arial" w:cs="Arial"/>
          <w:sz w:val="20"/>
          <w:szCs w:val="20"/>
        </w:rPr>
        <w:tab/>
        <w:t>ASTM A82</w:t>
      </w: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 Supports: Comply with CRS – WCRSI “ Manual of Standard Practice”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Interior concealed areas: Class A “ Bright Basic”</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Interior exposed Areas: Class C “Plastic Protected.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Exposed painted or concealed: Class D “Stainless Steel Protected”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Exterior unpainted or exposed: Class E “Special Stainless Protected”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DETAILING AND FABRICATION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concrete reinforcement, which is made from new billet steel and free from rust, dirt, oil and grease and any other foreign substances detrimental to bonding with concrete. Accurately bend or from fabricated bars to the shapes and dimensions shown using methods that will not damage materials. Do not weld unless specially shown or approved by the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Identification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Bundle and tag reinforcement with suitable identification to facilitate sorting transportation to, or storage and placing at the job site.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PLACING REINFORCEMENT</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Reinforcement shall be installed as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Tolerances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Maintain surfaces clearances dimensions shown, plus or minus ¼ inch. Secure reinforcement with accessories and tie wire to prevent displacement before and during concreting. Do not place concrete if bars are not properly placed with adequate support.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Dowels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Secure in position prior to placing concrete</w:t>
      </w:r>
    </w:p>
    <w:p w:rsidR="009C32DE" w:rsidRPr="00E51BCF" w:rsidRDefault="009C32DE" w:rsidP="009C32DE">
      <w:pPr>
        <w:spacing w:after="0" w:line="240" w:lineRule="auto"/>
        <w:ind w:firstLine="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SPLICES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Lap-splices all bars up to 36 mm in accordance with ACI 318, unless otherwise shown. Follow AWS D12.1 recommendations for welded splices where shown.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REPAIR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Remove and replace damaged bars as directed.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CONCRETE FRAMEWORK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to complete the concrete form work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general construction accompanying this specification. The Contractor and Sub-contractor for this portion of the work as required referring specifically thereto.</w:t>
      </w:r>
    </w:p>
    <w:p w:rsidR="00FF1E88" w:rsidRPr="00E51BCF" w:rsidRDefault="00FF1E88"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portion of the work specified in this section are referenced in the relevant parts of clauses. Standards and codes, which are generally applicable to the work of this section, are listed hereinafter.</w:t>
      </w: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ACI – American Concrete Institute</w:t>
      </w:r>
    </w:p>
    <w:p w:rsidR="009C32DE" w:rsidRPr="00E51BCF" w:rsidRDefault="009C32DE" w:rsidP="001E0A74">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301 Specifications for Structural Concrete for Buildings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318 Building Code Requirements for Reinforced Concrete</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347 Recommend Practice for Concrete Formworks (ANSI A 145.1)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ANSI – American National Standards Institute, Inc.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A199.1 Construction and Industrial Plywood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Timber Design Standard – Philippine Association of Civil Engineers</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(PACE) CP 202, 1965.</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 Drawings and Shop Drawings for all parts of the work in sufficient detail to enable the Construction Manager to Check conformity with the contract requirements. Drawings shall show the details.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 formworks so that concretes surface comply with ACI 347, Chapter 2 and 3.</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Hydraulic Pressure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maximum allowable deflection of forming surface from concrete pressure is length/360 between supports.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Formworks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shown form materials shall be one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Plywood; ANSI A199.1 minimum</w:t>
      </w:r>
      <w:r w:rsidRPr="00E51BCF">
        <w:rPr>
          <w:rFonts w:ascii="Arial" w:eastAsia="Times New Roman" w:hAnsi="Arial" w:cs="Arial"/>
          <w:sz w:val="20"/>
          <w:szCs w:val="20"/>
        </w:rPr>
        <w:sym w:font="SansSerif" w:char="F0BE"/>
      </w:r>
      <w:r w:rsidRPr="00E51BCF">
        <w:rPr>
          <w:rFonts w:ascii="Arial" w:eastAsia="Times New Roman" w:hAnsi="Arial" w:cs="Arial"/>
          <w:sz w:val="20"/>
          <w:szCs w:val="20"/>
        </w:rPr>
        <w:t>” in thickness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Form Lumber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Fiberglass reinforced plastic</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Steel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Blockouts and keyways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or extended expanded polystyrene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Bolt or standard snap ties for snap off 1 inch from surface with minimum working capacity of 3,000 lbs. Maximum size cones shall be </w:t>
      </w:r>
      <w:r w:rsidRPr="00E51BCF">
        <w:rPr>
          <w:rFonts w:ascii="Arial" w:eastAsia="Times New Roman" w:hAnsi="Arial" w:cs="Arial"/>
          <w:sz w:val="20"/>
          <w:szCs w:val="20"/>
        </w:rPr>
        <w:sym w:font="SansSerif" w:char="F0BE"/>
      </w:r>
      <w:r w:rsidRPr="00E51BCF">
        <w:rPr>
          <w:rFonts w:ascii="Arial" w:eastAsia="Times New Roman" w:hAnsi="Arial" w:cs="Arial"/>
          <w:sz w:val="20"/>
          <w:szCs w:val="20"/>
        </w:rPr>
        <w:t>” in diameter.</w:t>
      </w:r>
    </w:p>
    <w:p w:rsidR="008A5BB2" w:rsidRPr="00E51BCF" w:rsidRDefault="008A5BB2"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Chamfer Strips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polyvinyl chloride or neoprene</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Dovetail Anchor Slots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Standard size, 20 gauge galvanized steel with removable filler installed for abutting masonry and at 24 inch o. c. for facing masonry where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Flashing Reglets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26 gauged galvanized sheet, with removable filler and beveled edges.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Anchoring Inserts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Approved propriety type inserts for the load capacity and use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Fabricated Embedments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 only as shown and as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9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Release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Non-staining, non-reactive rust preventive guaranteed not to affect bond of surface application to concrete.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FABRICATION AND ERECTION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Design, construct, erect, support, brace, maintain and remove forms in conformance with the requirements of ACI318 part 1, 2 and 3 exclusive and ACI347 for loads lateral pressure and allowable stresses; in addition to other design parameters such as wind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Shores shall be adjustable by screw jacks or wedges.</w:t>
      </w: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Forms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forms before each use. All steel forms shall be free of rust and scale.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Re-use: The Number of reuses is dependent on the resulting finish quality and is subject to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Joints; Forms shall be butted types.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External Corner: Chamfered unless noted.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Cleanouts: Where required provide temporary openings panels in the forms to facilitate cleaning, placing and inspection.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Cambers: Where specified camber is noted position the forms to maintain hardened concrete lines with specified tolerances measured for camber lines. Camber is to maintain as noted plus or minus 3mm (1/8 inch) until shoring is removed.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Release: Coat removable forms with forms release agent before reinforcing is placed and in accordance with manufacturer’s instruction. Remove release agents from reinforcing steel embedments solvents recommended by the manufacturer.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STRIPPING AND RESHORING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Do not remove forms or shoring until the concrete members have acquired sufficient strength to support their weight and subsequent construction loads without defection. Forms shall be moved in a manner to assure safety of the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Time: Form and supports shall remain in place until the concrete has attained sufficient strength to support the loads to be applied but in no case shall they be stripped in less than the following minimum periods.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Columns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Walls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Sides of Beams and Girders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Floor Slabs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14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Shoring for Beams and Girders </w:t>
      </w:r>
      <w:r w:rsidRPr="00E51BCF">
        <w:rPr>
          <w:rFonts w:ascii="Arial" w:eastAsia="Times New Roman" w:hAnsi="Arial" w:cs="Arial"/>
          <w:sz w:val="20"/>
          <w:szCs w:val="20"/>
        </w:rPr>
        <w:tab/>
      </w:r>
      <w:r w:rsidR="001E0A74"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14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Beam and Girders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14days</w:t>
      </w:r>
    </w:p>
    <w:p w:rsidR="001E0A74" w:rsidRPr="00E51BCF" w:rsidRDefault="001E0A74"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Reshore: Reshore immediately after stripping slab, beams and girders that support subsequent formwork. Retain reshore for as many levels as required to combine the liveload capacities of cured floors to support the loads of the subsequent fresh construction loads. Reshore at minimum of two consecutive levels.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MASONRY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on necessary to complete the Masonry Work requirements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Sub-Contractor for this portion of the work are required to refer specifically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Hollow Blocks: Shall be Machine B</w:t>
      </w:r>
      <w:r w:rsidR="00FC075C" w:rsidRPr="00E51BCF">
        <w:rPr>
          <w:rFonts w:ascii="Arial" w:eastAsia="Times New Roman" w:hAnsi="Arial" w:cs="Arial"/>
          <w:sz w:val="20"/>
          <w:szCs w:val="20"/>
        </w:rPr>
        <w:t>u</w:t>
      </w:r>
      <w:r w:rsidRPr="00E51BCF">
        <w:rPr>
          <w:rFonts w:ascii="Arial" w:eastAsia="Times New Roman" w:hAnsi="Arial" w:cs="Arial"/>
          <w:sz w:val="20"/>
          <w:szCs w:val="20"/>
        </w:rPr>
        <w:t>ilt, Non-Load Bearing (NLB) or approved equivalent. Minimum face shell thickness shall be 1” Nominal face 7” x 17” normal thickness shown. Hold all units in storage for a period of not less than 28 days (including curing period) and do not deliver prior to that time unless strength and other test indicate compliance with this specification.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Mortar Aggregate: Natural river sand, clean free from soluble salts and organic matter, grades from fine to coarse, compatible with the thickness of joints in which used.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Shall be Portland cement/Union Premium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Mortar: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Mix mortar from 3 to 5 minutes in such quantities as are n</w:t>
      </w:r>
      <w:r w:rsidR="00A704EE" w:rsidRPr="00E51BCF">
        <w:rPr>
          <w:rFonts w:ascii="Arial" w:eastAsia="Times New Roman" w:hAnsi="Arial" w:cs="Arial"/>
          <w:sz w:val="20"/>
          <w:szCs w:val="20"/>
        </w:rPr>
        <w:t>eeded for immediate use. No reta</w:t>
      </w:r>
      <w:r w:rsidRPr="00E51BCF">
        <w:rPr>
          <w:rFonts w:ascii="Arial" w:eastAsia="Times New Roman" w:hAnsi="Arial" w:cs="Arial"/>
          <w:sz w:val="20"/>
          <w:szCs w:val="20"/>
        </w:rPr>
        <w:t>mpering will be permitted on mortar stiffness because of premature setting. Discard such materials, as well as those that have not been used within one hour after mixing.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Proportioning: Cement mortar shall be one (1) part Portland Cement and two (2) parts sand by volume but not more than one (1) Portland cement and three (3) parts sand by volume.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 xml:space="preserve">HANDLING AND STRUCTURE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Take care in handling masonry units to avoid chipping and breakage. Locate storage piles and stacks so as to avoid being disturbed. Barricade to protect from damage by construction operation. Stack masonry units, reinforcement and other materials on wood blocking above ground.</w:t>
      </w:r>
    </w:p>
    <w:p w:rsidR="009C32DE" w:rsidRPr="00E51BCF" w:rsidRDefault="009C32DE"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D.</w:t>
      </w:r>
      <w:r w:rsidRPr="00E51BCF">
        <w:rPr>
          <w:rFonts w:ascii="Arial" w:eastAsia="Times New Roman" w:hAnsi="Arial" w:cs="Arial"/>
          <w:b/>
          <w:sz w:val="20"/>
          <w:szCs w:val="20"/>
        </w:rPr>
        <w:tab/>
        <w:t>SCAFFOLDING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scaffolding required for masonry work, including cleaning down on completion, remove.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SAMPLES AND TESTING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Sample blocks shall be taken at random from every one thousand (1000) blocks delivered. Average strength of concrete hollow blocks shall not be less than </w:t>
      </w:r>
      <w:r w:rsidR="00D11FAE" w:rsidRPr="00E51BCF">
        <w:rPr>
          <w:rFonts w:ascii="Arial" w:eastAsia="Times New Roman" w:hAnsi="Arial" w:cs="Arial"/>
          <w:sz w:val="20"/>
          <w:szCs w:val="20"/>
        </w:rPr>
        <w:t>400</w:t>
      </w:r>
      <w:r w:rsidRPr="00E51BCF">
        <w:rPr>
          <w:rFonts w:ascii="Arial" w:eastAsia="Times New Roman" w:hAnsi="Arial" w:cs="Arial"/>
          <w:sz w:val="20"/>
          <w:szCs w:val="20"/>
        </w:rPr>
        <w:t xml:space="preserve"> lbs. per square inch. Test shall be at the expense of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CUTTING AND PATCHING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Consulting other trades in advance of masonry work and make provision for installation of their work to avoid unnecessary cutting and patching. Experienced masons shall do all cutting and patching.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HOLLOW METAL FRAMES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jamb of all pressed steel hollow frames occurring in masonry walls with mortar and carefully point all joints between metal frames and adjacent masonry and other construction.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 xml:space="preserve">WALL FLASHING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Build in wall flashing at base of cavity wall formed to exclude water, bended in and covered with mortar. Keep joints to a minimum but where necessary, lap 6’ and seal with plastic 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LAYING CONCRETE BLOCKS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units in common bond with uniform coursing and jointing. All concrete block joints shall be uniform thickness, approximately 3/8 tooled concave where exposed and flush cut where concealed, making 16’ x 8’ course. Butter vertical and horizontal joints full with mortar.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Bond courses at corners and intersection and tie to abutting walls as per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TRU-LOK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 concrete block walls continuously in two 2) consecutive courses below openings; using TRU-LOK shall be provided at every 16” of vertical wall height for load bearing walls. Lay units full thickness of partition from floor slabs to height shown, and where necessary cut.</w:t>
      </w:r>
    </w:p>
    <w:p w:rsidR="00FF1E88" w:rsidRPr="00E51BCF" w:rsidRDefault="00FF1E88"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GLASS AND GLAZING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equipment, plant and other facilities required to complete all glazing work as shown in the drains and schedule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the Sub-Contractor for this portion of the work is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type and the location of the glass are indicated. Determine the actual size by measuring the opening to be glazed, each piece of glass shall bear the Manufacturer’s label giving his name and the quality, type and thickness of the glass. Do not remove label until final cleaning.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C.</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glass for the aluminum storefront and drops shall be</w:t>
      </w:r>
      <w:r w:rsidRPr="00E51BCF">
        <w:rPr>
          <w:rFonts w:ascii="Arial" w:eastAsia="Times New Roman" w:hAnsi="Arial" w:cs="Arial"/>
          <w:sz w:val="20"/>
          <w:szCs w:val="20"/>
        </w:rPr>
        <w:sym w:font="SansSerif" w:char="F0BC"/>
      </w:r>
      <w:r w:rsidRPr="00E51BCF">
        <w:rPr>
          <w:rFonts w:ascii="Arial" w:eastAsia="Times New Roman" w:hAnsi="Arial" w:cs="Arial"/>
          <w:sz w:val="20"/>
          <w:szCs w:val="20"/>
        </w:rPr>
        <w:t>” thick tinted polish plate glass as indicated in the schedule of windows and shall be those manufactured by the Republic Glass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Size shall be those shown on the drawings.</w:t>
      </w:r>
    </w:p>
    <w:p w:rsidR="001E0A74" w:rsidRPr="00E51BCF" w:rsidRDefault="001E0A7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SHOP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furnish copies of the drawings showing dimensions and details and indicating all necessary items to the Architect for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Any correction required by the Architect shall be done immediately by the Contractor and corrected copies of drawings affected shall be returned to the Architect. The examination and approval of show drawings by the Architect shall not relieved the Contractor from any obligation to perform the work strictly in accordance with plans and specifications. The responsibility for errors in shop drawings shall remain with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INSTALLATION OF GLASS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Employ only skilled labor. Set glass without springing, accurately fitted and carefully set using setting and spacer blocks in accordance with the recommendation of the glass manufacturer. Set all glass before final painting. Take every precaution to insure first-glass free from edge chips cracks or other defects and all glazing materials properly installed to meet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Examination of Surfaces: Before commencing the setting examines surfaces and report to the Architect in writing any defect in it. Commencement of work shall indicate the acceptance of the surface as satisfactory.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Breakage: The Contractor shall be responsible for all glass broken because of faulty setting and shall be replaced at his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Expansion:  Allow for expansion of glass as per manufacturer’s recommendation.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Owner as per requirements of the General Conditions for the period of one year after date of final acceptance of building.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WATERPROOFING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1.</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all waterproofing works as shown on the plans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2.</w:t>
      </w:r>
      <w:r w:rsidRPr="00E51BCF">
        <w:rPr>
          <w:rFonts w:ascii="Arial" w:eastAsia="Times New Roman" w:hAnsi="Arial" w:cs="Arial"/>
          <w:b/>
          <w:sz w:val="20"/>
          <w:szCs w:val="20"/>
        </w:rPr>
        <w:tab/>
        <w:t>WATERPROOFING OF PARAPET AND ROOFDECK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shall be Cold Applied Waterproofing or approved equivalent.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concrete surface shall be wood troweled smooth, firm, dry, clean and free of loose or foreign materials and without any projects, indention and other imperfections. Cabinets </w:t>
      </w:r>
      <w:r w:rsidRPr="00E51BCF">
        <w:rPr>
          <w:rFonts w:ascii="Arial" w:eastAsia="Times New Roman" w:hAnsi="Arial" w:cs="Arial"/>
          <w:sz w:val="20"/>
          <w:szCs w:val="20"/>
        </w:rPr>
        <w:lastRenderedPageBreak/>
        <w:t>shall be installed in the angle formed by the floor and adjoining vertical wall. All drainage connection shall be set to permit free flow of water.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this concrete surface, apply 2 coats of Cold Applied Waterproofing to a roof</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deck and vertical wall to a height of 10” (250mm) unless otherwise shown on the drawings surrounding the area to be waterproofed.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Sprinkler fine sand topping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2 base coats of Cold Applied Waterproofing and apply 2 topcoats of 2mm thick of Polyethylene sheet.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installation of the waterproofing shall be done by an approved roofing contractor by the manufacturer.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substitution of materials shall be made unless authorized in writing by the Architect prior to starting the work of waterproofing.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composing the waterproofing underlayment shall be delivered into the job in unopened bags, pails and packages clearly labeled by the manufacturer’s name.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the request of the Architect, the Contractor shall deliver to the Architect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the materials proposed for use as waterproof underlayment, clearly labeled as to brand name manufacturer’s name.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manufacturer’s complete printed specifications for the application of the 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FLOOR HARDENER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(For Transformer vaults room. Emergency Genset, Electrical Room, Pump Room and elevator machine room.)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concrete floor shall be monolithically finished with “Koradur” non-ferrous colored floor hardener in accordance with manufacturer’s specifications for heavy-duty floor of 1.00 lbs. of “Korudur” per square foot of floor area. Colors to be approved by the Architect.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WATERPROOFING OF ALL EXTERIOR WALLS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Class B concrete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Thoro-Seal White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Pour all holes of exterior concrete hollow blocks with class B concrete (coarse, aggregates shall be of such size so that no voids are formed) with Thoro-Seal White of the type recommend by the manufacturer.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guarantee that work specified in this division shall be free from defects of materials and workmanship for period of five (5) years from the date of acceptance.</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make good all damages or failures resulting from the use of defective materials and poor workmanship.</w:t>
      </w:r>
    </w:p>
    <w:p w:rsidR="009C32DE" w:rsidRPr="00E51BCF" w:rsidRDefault="009C32DE" w:rsidP="009C32DE">
      <w:pPr>
        <w:spacing w:after="0" w:line="240" w:lineRule="auto"/>
        <w:ind w:left="360"/>
        <w:jc w:val="both"/>
        <w:rPr>
          <w:rFonts w:ascii="Arial" w:eastAsia="Times New Roman" w:hAnsi="Arial" w:cs="Arial"/>
          <w:sz w:val="20"/>
          <w:szCs w:val="20"/>
        </w:rPr>
      </w:pPr>
    </w:p>
    <w:p w:rsidR="00860BC4" w:rsidRPr="00E51BCF" w:rsidRDefault="00860BC4" w:rsidP="009C32DE">
      <w:pPr>
        <w:spacing w:after="0" w:line="240" w:lineRule="auto"/>
        <w:ind w:left="360"/>
        <w:jc w:val="both"/>
        <w:rPr>
          <w:rFonts w:ascii="Arial" w:eastAsia="Times New Roman" w:hAnsi="Arial" w:cs="Arial"/>
          <w:sz w:val="20"/>
          <w:szCs w:val="20"/>
        </w:rPr>
      </w:pPr>
    </w:p>
    <w:p w:rsidR="00860BC4" w:rsidRPr="00E51BCF" w:rsidRDefault="00860BC4"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following failures will be considered as defective work.</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lastRenderedPageBreak/>
        <w:t>Leakage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Peeling of waterproofing materials</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Delaminating of plies</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Air bubbles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3"/>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Approved Equal Brand</w:t>
      </w: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sz w:val="20"/>
          <w:szCs w:val="20"/>
        </w:rPr>
        <w:t>Other approved equal brands shall be those that are representative by well-established firms to insure the period of guarantee.</w:t>
      </w:r>
    </w:p>
    <w:p w:rsidR="00FF1E88" w:rsidRPr="00E51BCF" w:rsidRDefault="00FF1E88"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HARDWARE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equipment, and other facilities required to complete the installation of hardware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for this portion of the work are required to refer specifically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intent of the specifications is to cover the complete hardware requirements for this building, and any hardware called for in the specifications not shown on the drawings or vice versa shall be furnished the same as if it were shown on the drawings and called for in the specifications. Also any hardware which has been omitted from both drawings and specifications but is evidently necessary for complete building shall be finished the same as if it were shown on the drawings and called for in the specification.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Determine the quality of hardware to be furnished from the drawings and schedules. Provide all complete finish hardware for doors and other movable parts of the building with exception of items specified elsewhere or not included.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hardware herein specified are given as a means of describing the type, materials, strength, design, quality, weight, mechanical constructions, operation and requirements to which such hardware shall conform.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is the responsibility of the contractor to thoroughly check the drawings and specifications and to furnish all required materials whether specifically mentioned or not.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FINISHING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Hardware finishes specified are in accordance with U.S. Standard finishes flush bolts, push plates, pulls, and knobs and other finishing hardware shall be polished chromium plated over nickel or brass (US 26/625).</w:t>
      </w:r>
    </w:p>
    <w:p w:rsidR="00FF1E88" w:rsidRPr="00E51BCF" w:rsidRDefault="00FF1E88"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hardware has been properly fitted exposed items such as door knobs, escutcheons, plates, locks, etc. shall be removed after final coat has been applied. All hardware unless to be painted over, that are not removed after painting shall be properly masked.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HARDWARE LOCATION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locate hardware as follows;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Doorknobs shall be 39” from finished floor level to center knob.</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Push plates shall be 50” from finish floor level to center of push plate.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Door pulls shall be 40” from finish floor level to grip center.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Cylinder dead lock shall be 55” from finish floor level to center of lock.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Butt Hinges : the number of butt hinges to be furnished for each door shall be determined as follows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 5’-0” high less, provide two (2) butts.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 5’-0” high less than 7’-0” high provide three (3) butts.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doors over 7’-0”high unless otherwise required, provide additional one (1) butt for every 2’-0” or fraction thereof.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metal doors, provide four (4) heavy duty hinges per cash. Butt hinges shall be 8” from top and bottom of door to center of hinges and the rest equally spaced.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HARDWARE SCHEDULE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schedule on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the owner as per requirements of the General Conditions for one year after date of final acceptance of building.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ROOFING WORKS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pStyle w:val="ListParagraph"/>
        <w:numPr>
          <w:ilvl w:val="0"/>
          <w:numId w:val="219"/>
        </w:numPr>
        <w:spacing w:after="0" w:line="240" w:lineRule="auto"/>
        <w:ind w:hanging="720"/>
        <w:jc w:val="both"/>
        <w:rPr>
          <w:rFonts w:ascii="Arial" w:eastAsia="Times New Roman" w:hAnsi="Arial" w:cs="Arial"/>
          <w:b/>
          <w:sz w:val="20"/>
          <w:szCs w:val="20"/>
        </w:rPr>
      </w:pPr>
      <w:r w:rsidRPr="00E51BCF">
        <w:rPr>
          <w:rFonts w:ascii="Arial" w:eastAsia="Times New Roman" w:hAnsi="Arial" w:cs="Arial"/>
          <w:b/>
          <w:sz w:val="20"/>
          <w:szCs w:val="20"/>
        </w:rPr>
        <w:t>SCOPE OF WORK</w:t>
      </w:r>
    </w:p>
    <w:p w:rsidR="00A704EE" w:rsidRPr="00E51BCF" w:rsidRDefault="00A704EE" w:rsidP="00A704EE">
      <w:pPr>
        <w:pStyle w:val="ListParagraph"/>
        <w:spacing w:after="0" w:line="240" w:lineRule="auto"/>
        <w:jc w:val="both"/>
        <w:rPr>
          <w:rFonts w:ascii="Arial" w:eastAsia="Times New Roman" w:hAnsi="Arial" w:cs="Arial"/>
          <w:b/>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under this division shall include all labor equipment; plant and other facilities and the satisfactory performance of all work necessary to complete all the roofing works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include all labor equipment, plant and other facilities and the satisfactory performance of all work necessary to complete all the roofing works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this specifications. The Contractor and Sub-Contractor for this portion of the work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ROOFING 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roofing materials including accessories will be supplied by the Contractor.</w:t>
      </w:r>
    </w:p>
    <w:p w:rsidR="009C32DE" w:rsidRPr="00E51BCF" w:rsidRDefault="009C32DE" w:rsidP="009C32DE">
      <w:pPr>
        <w:spacing w:after="0" w:line="240" w:lineRule="auto"/>
        <w:ind w:firstLine="6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INSTALLATION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roofing sheets as per manufacturer’s recommendations with overlaps oriented following storm wind direction. Manufacturer’s installation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roofing works shall be done by experienced tinsmiths known to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Rat proofing works shall be in accordance with ordinances of the National Building Code and its Implementing Rules.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welded and solded connection in the roofing shall be painted by red lead paint then painted to match color of roofing sheets.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12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guarantee to the owner as per requirements of the general conditions for period of one year after date of final acceptance. </w:t>
      </w:r>
    </w:p>
    <w:p w:rsidR="009C32DE" w:rsidRPr="00E51BCF" w:rsidRDefault="009C32DE"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860BC4" w:rsidRDefault="00860BC4" w:rsidP="009C32DE">
      <w:pPr>
        <w:spacing w:after="0" w:line="240" w:lineRule="auto"/>
        <w:jc w:val="both"/>
        <w:rPr>
          <w:rFonts w:ascii="Arial" w:eastAsia="Times New Roman" w:hAnsi="Arial" w:cs="Arial"/>
          <w:sz w:val="20"/>
          <w:szCs w:val="20"/>
        </w:rPr>
      </w:pPr>
    </w:p>
    <w:p w:rsidR="00381352" w:rsidRDefault="00381352" w:rsidP="009C32DE">
      <w:pPr>
        <w:spacing w:after="0" w:line="240" w:lineRule="auto"/>
        <w:jc w:val="both"/>
        <w:rPr>
          <w:rFonts w:ascii="Arial" w:eastAsia="Times New Roman" w:hAnsi="Arial" w:cs="Arial"/>
          <w:sz w:val="20"/>
          <w:szCs w:val="20"/>
        </w:rPr>
      </w:pPr>
    </w:p>
    <w:p w:rsidR="00381352" w:rsidRPr="00E51BCF" w:rsidRDefault="00381352"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PAINTING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plans and facilities to complete all painting and varnishing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examine the specification for the various other trades and shall thoroughly familiarize himself with the items and surfaces of work to be included.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this specifications. The Contractor and Sub-Contractor for this portion of work are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work includes interior and exterior painting and finishing of all items as required to produce a finished painting job throughout all of the areas affected by work under this contract, except items which are specifically excluded.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Complete color scheme for the painting of the building (exterior and interior) shall be furnished by the Architect to the Contractor. Color schemes samples required by these specifications and/or by the Architect shall be submitted by the Contractor for approval at his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exposed work shall be protected while the building is being painted. The floor steps and all other surfaces not to be painted shall be well protected during painting by sufficient covers. Any stains, dirt, smear, etc. shall be removed by the Contractor to the satisfaction of the Architect.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SURFACES NOT TO BE PAINTED NOR VARNISHED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Neither paint nor varnish shall be applied on finish like glazed tiles, glass, plastic, brass, bronze, aluminum and other corrosive metal finishes.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and Certificate of Origin and Quality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paint materials shall meet the requirements of the Standard Specifications of the Standardization Committee on Suppliers and shall be delivered on the site in the original containers, with label intact and seal unbroken.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manufacturer’s certificate of origin and quality shall be submitted to the Architect for inspection and approval before using any of the paint materials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materials only as specified by manufacturer’s direction on label of container unless otherwise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materials only as specified by manufacturer’s direction on label of container unless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materials such as linseed oil, shellac, turpentine etc., shall be pure, higher quality and should bear identifying label on container.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use of white zinc (lithopone) shall not be allowed.</w:t>
      </w: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Pigment for Tinting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Tinting color for oil paint shall be color -in-oil, ground in pure linseed oil, and of the highest grade obtainable.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Colors shall be non-fading.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Color pigments shall be used to produce the exact shades of paint, which shall conform to the approved color scheme of the finish coat. The first coat shall be white.</w:t>
      </w:r>
    </w:p>
    <w:p w:rsidR="009C32DE" w:rsidRPr="00E51BCF" w:rsidRDefault="009C32DE" w:rsidP="009C32DE">
      <w:pPr>
        <w:spacing w:after="0" w:line="240" w:lineRule="auto"/>
        <w:ind w:left="720"/>
        <w:jc w:val="both"/>
        <w:rPr>
          <w:rFonts w:ascii="Arial" w:eastAsia="Times New Roman" w:hAnsi="Arial" w:cs="Arial"/>
          <w:sz w:val="20"/>
          <w:szCs w:val="20"/>
        </w:rPr>
      </w:pPr>
    </w:p>
    <w:p w:rsidR="00A704EE" w:rsidRPr="00E51BCF" w:rsidRDefault="00A704E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INSPECTION OF SURFACES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inspect all surfaces to be painted and all defects shall be remedied before starting work. Commencing of work by the Contractor indicates his acceptance of the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work shall be started unless the Contractor shall have made certain as to the dryness of surfaces. Tests shall be made, in the presence of the Architect or his representative, to verify dryness of surfaces to be painted.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PREPARATION OF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concrete shall be allowed to weather for two months before painting.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all surfaces to be painted and varnished off loose dirt and dust before painting is started. Do the customary amount of sanding in the Architect’s opinion to produce a surface suitable to receive paint or varnish.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Inspect all surfaces with regards to their suitability to receive a finishing. In the event that imperfection due to materials of workmanship appear on any surfaces after the application of the paint the cost of any correction shall be borne by the Contractor. Damages to any painted or varnished finish due to carelessness or negligence of others shall be corrected.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Touch all knots, pitch streaks and soppy spots with shellac or other approved sealer. Putty nail holes cracks, etc. after the first coat with non-shrinking putty of a color to match that of the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Wash all metal surfaces with benzene, mineral spirits, or detergent to remove any dirt or grease before applying materials. Where rust or scale is present, wire brush or sandpaper cleans before painting. Where shop coats of paint have become marred clean, and touch up with a compound designed for this purpose, or approved acid solution before applying the first coat of paint.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Prepare masonry surfaces to be painted by removing all dirt, dust, oil and grease stain sand efflorescence. The method of surface preparation shall be left to the discretion of the Contractor provided that the result is satisfactory to the Architect. Masonry surfaces to be painted shall be free from alkali and thoroughly dry before paint is applied.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applying succeeding coats, primers, and undercoats shall be completely integral and performing the function for which they are specified. Properly prepare and touch up all scratches, abrasions, or any other disfigurement and remove any foreign matter before proceeding with the following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apply final coat on interior work until after others are finished with their work in any given area in normal sequence and all materials and debris removed, and the premises left in satisfactory broom clean condition as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Remove or protect hardware, hardware accessory plates, lighting, fixtures and similar items placed prior to paintings or remove protection upon completion of each space. Disconnect equipment adjacent to walls where necessary move to permit painting of all wall surfaces, and following completion of painting, replace and reconnect.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the backsides of access panels, removable or hinged covers and the like.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All wood shall be sanded lightly with #00 Sandpaper between coats. Paint coats shall be thoroughly dry before sanding.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painting and varnish work shall be done in workmanlike manner by skilled house painter and varnisher only.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shall be evenly applied, so as to form a film of uniform thickness, free from sags, runs, crawls, or other defects. The use of heavy brush (nylon brushes for oil paints) is required. Light brushes shall not be permitted. Paint shall be thoroughly stirred so as to have the pigment evenly in suspension while paint is being applied.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In general or unless otherwise specified, and/ or instructed by the Architect due to actual conditions on the job, no less than 48 hours time shall elapse between application of succeeding coats. Each of paint shall be allowed to dry thoroughly and inspected for approval before the succeeding coat is applied.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oil painting shall be done in damp weather.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Except where otherwise noted or specified all paints shall be applied in three coats (priming body and finish coats). Each coat shall be roller applied (except as otherwise noted) spread evenly and in full covering body.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work shall be done in conditions unsuitable for the production of good results. No painting or varnishing on woodwork shall be done while plastering is in processor is drying.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Surfaces which cannot be satisfactorily finished on the number of coats specified shall have additional coats or such preparation coats and subsequent coated as many as may required to produced satisfactory finished work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Spray gun application shall be used where indicated in the color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parts of molding and ornaments shall be left clean and true to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finishes shall be uniform as to sheen color and texture, except when glazing is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Painting Contractor since he is the last tradesman on the project shall include in his work all final clean up and washing of glass, spots on floors, hardware fixtures,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PAINTING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type of paint specified are intended to illustrate the quality and are taken from paint catalogue equivalent materials from manufacturers listed herein, which the Contractor desires to use other than those specified should accompany proposal with such request in writing for approval by the Architect. Give manufacturers name, specific name of each product offered as a substitute. After the award, no substitution of materials for those mentioned in the accepted proposal will be permitted. Other brands of paint and primer are the following: Dutch Boy; Sinclair; Sherwin Williams; Boysen; General Paint and Finch.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Exterior Concrete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Cement Plaster over Concrete give: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Concrete Primer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Concrete Sealer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Latex Flat Paint (Primer)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Latex Flat Paint (Finishing)</w:t>
      </w:r>
    </w:p>
    <w:p w:rsidR="009C32DE" w:rsidRPr="00E51BCF" w:rsidRDefault="009C32DE" w:rsidP="009C32DE">
      <w:pPr>
        <w:spacing w:after="0" w:line="240" w:lineRule="auto"/>
        <w:ind w:left="720" w:firstLine="720"/>
        <w:jc w:val="both"/>
        <w:rPr>
          <w:rFonts w:ascii="Arial" w:eastAsia="Times New Roman" w:hAnsi="Arial" w:cs="Arial"/>
          <w:sz w:val="20"/>
          <w:szCs w:val="20"/>
        </w:rPr>
      </w:pPr>
      <w:r w:rsidRPr="00E51BCF">
        <w:rPr>
          <w:rFonts w:ascii="Arial" w:eastAsia="Times New Roman" w:hAnsi="Arial" w:cs="Arial"/>
          <w:sz w:val="20"/>
          <w:szCs w:val="20"/>
        </w:rPr>
        <w:lastRenderedPageBreak/>
        <w:t>Exterior and Interior Work</w:t>
      </w:r>
    </w:p>
    <w:p w:rsidR="00A704EE" w:rsidRPr="00E51BCF" w:rsidRDefault="00A704E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b/>
          <w:sz w:val="20"/>
          <w:szCs w:val="20"/>
        </w:rPr>
      </w:pPr>
      <w:r w:rsidRPr="00E51BCF">
        <w:rPr>
          <w:rFonts w:ascii="Arial" w:eastAsia="Times New Roman" w:hAnsi="Arial" w:cs="Arial"/>
          <w:b/>
          <w:sz w:val="20"/>
          <w:szCs w:val="20"/>
        </w:rPr>
        <w:t>Metal steel doors, frames, railings, balusters, and grating give: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Coat Primer Paint</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Coats Quick Drying Enamel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Apply one generous coat of “Rain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check “water repellant by spraying on all exposed non-painted concrete finish.</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Interior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 walls (painted) give: (Roller Painted)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1 Coat flat wall enamel washable paint after which putty all over and sand smooth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interior Primer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paint (Flat Enamel Paint)</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 ceiling give: (Roller Painted)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Flat Enamel Paint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Semi</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gloss Enamel Paint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plaster and sun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blasted finish over concrete and hollow concrete blocks, give: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interior primer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 coats Flat Wall enamel washable paints:     </w:t>
      </w:r>
    </w:p>
    <w:p w:rsidR="003D6DF4" w:rsidRPr="00E51BCF" w:rsidRDefault="003D6DF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guarantee his work for a period of one (1) year from date of the acceptance. Under such guarantee, the Contractor shall make good any defect due to faulty materials or workmanship caused by him by without any additional cost to the Owner for the period specified.</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WOOD AND PLASTICS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and equipment and perform labor required to complete wooden framing and related rough carpentry work as indicated in the drawings and/or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Include in the works, nailing strips, scaffoldings, plates, straps, joists, hangers, rods, dowels, rough hardware, fasteners, and other miscellaneous iron and steel items pertinent to rough carpentry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STORAGE AND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Stack framing lumber to insure against deformation and maintain proper ventilation.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Protect Lumber from elements.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 in contact with concrete masonry shall be coated with two (2) coats of asphalt, applied hot.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Temporary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and maintain temporary protection of the work as required to safeguard completed or partially completed work during the progress.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Provide all the necessary rough stairs, ladders, runways, for convenient access to all parts of the building until other permanent facilities are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Moisture content – not to exceed 18 percent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Grade and Trade Mark – required on each piece of lumber. All lumber including scaffoldings, conforming to 63 % stress grade lumber in accordance to the requirements of the National Structural Code of the Philippines, Volume 1, latest edition.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summary of Materials and Finishes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Substitution of 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Any lumber equally good for the purpose intended may be substituted for kinds specified, provided however, that the substitution be authorized in writing by the Architect.</w:t>
      </w:r>
    </w:p>
    <w:p w:rsidR="009C32DE" w:rsidRPr="00E51BCF" w:rsidRDefault="009C32DE" w:rsidP="009C32DE">
      <w:pPr>
        <w:spacing w:after="0" w:line="240" w:lineRule="auto"/>
        <w:ind w:left="720" w:firstLine="54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ROUGH HARDWARE AND METAL FASTENERS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Plates, straps, nails, spikes, bolts, joists, hangers, rods, dowels, fasteners, and miscellaneous iron steel items shall be of sizes and types to rigidly secure member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Fit carefully mortise and tenon joists of all framing including tongues and grooves of sheathing. Anchor all frames coming in contact with concrete, unless otherwise specified, by means of 20 D nails, spaced not more than 0.20 m (8”) apart all around the contact surfaces. Plane and dress side of frames that will receive the wallboards or sidings.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nailers shall be in accordance with detail drawings or mentioned herein, nailing strips shall be 1” x 2” at 16 inches on centers both ways. Fasten securely by expansion bolts or other approved device at every (2) feet on center.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all exposed nails countersunk. Do scrubbing, metering and joining accurately and neatly to conform to data</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b/>
          <w:sz w:val="20"/>
          <w:szCs w:val="20"/>
        </w:rPr>
        <w:t>MILLWORK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and equipment and perform labor required to complete wooden jambs and doors and ceiling panels and related rough carpentry work indicated in the drawings and/or specified herein. Coordinate work with all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STORAGE AND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Protect millwork against dampness during and after delivery.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bring in interior finish, including doors into building until plaster thoroughly dry.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Kiln dried, selected, quarter sawn containing not more than 12 % moisture, free from imperfections impairing its strength, function and appearance with the same shade, color, grain configuration.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Trademark is required in each piece of 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interior plywood, use class B plywood whose species and thickness conform to schedule and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Finish Hardware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all wood finish and millwork true to details clean and sharply defined.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panels to allow free movement in case of swelling shrinkage.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Conceal means of fastening various parts together.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Mill fabricates and erects interior finish as indicated on the drawings. Machine sand at the mill and hand smooth at the job.</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Separate with ¼ inch stone-cut joints all interior trims set against concrete masonry or 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joints tight and in a manner to conceal shrinkage. Secure trim with fine finishing nails, screws, or glue where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nails for putty stopping.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window and door trim single length.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Meter molding at corner, cope at angles.</w:t>
      </w:r>
    </w:p>
    <w:p w:rsidR="00A704EE" w:rsidRPr="00E51BCF" w:rsidRDefault="00A704EE" w:rsidP="00A704E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WOOD JAMBS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doorframes plumb and level and brace until built-in.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Anchor wood frames to masonry with approved metal anchors on each side of jamb. Place top and bottom anchors 8 inches from head to floor.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WOOD SHELVING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shelf shall be supported on a continuous wood cleat at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Secure cleats to masonry walls be expansion bolt or approved fastening device.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HARDWARE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Accurately fit and install all required finish hardware items.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surface-applied hardware is fitted and applied before painting, remove all such items, except butts, and reinstall after painting work is completed.</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2423B2">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0E4974" w:rsidRPr="00E51BCF" w:rsidRDefault="000E4974" w:rsidP="009C32DE">
      <w:pPr>
        <w:spacing w:after="0" w:line="240" w:lineRule="auto"/>
        <w:ind w:left="720"/>
        <w:jc w:val="both"/>
        <w:rPr>
          <w:rFonts w:ascii="Arial" w:eastAsia="Times New Roman" w:hAnsi="Arial" w:cs="Arial"/>
          <w:sz w:val="20"/>
          <w:szCs w:val="20"/>
        </w:rPr>
      </w:pPr>
    </w:p>
    <w:p w:rsidR="000E4974" w:rsidRPr="00E51BCF" w:rsidRDefault="000E497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WOOD DOORS</w:t>
      </w:r>
    </w:p>
    <w:p w:rsidR="002423B2" w:rsidRPr="00E51BCF" w:rsidRDefault="002423B2" w:rsidP="009C32DE">
      <w:pPr>
        <w:spacing w:after="0" w:line="240" w:lineRule="auto"/>
        <w:jc w:val="center"/>
        <w:rPr>
          <w:rFonts w:ascii="Arial" w:eastAsia="Times New Roman" w:hAnsi="Arial" w:cs="Arial"/>
          <w:sz w:val="20"/>
          <w:szCs w:val="20"/>
        </w:rPr>
      </w:pP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and equipment and perform labor required to complete flush doors / panel doors.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SAMPLES</w:t>
      </w:r>
    </w:p>
    <w:p w:rsidR="009C32DE" w:rsidRPr="00E51BCF" w:rsidRDefault="009C32DE" w:rsidP="009C32DE">
      <w:pPr>
        <w:spacing w:after="0" w:line="240" w:lineRule="auto"/>
        <w:ind w:left="720" w:firstLine="3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sample corner sections of wood doors and jamb for approval of the 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Protect door adequately from scratches, and other stains with heavy building appear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Assemble joints and doors with water resistant glue. Keep door under pressure until glue has thoroughly set.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Sand smooth finish doors. Provide with joints and clean cured molding.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Keep faces free from defects or machine marks that will show through the finish.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Flush doors Hollow Core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Provide doors with cross bending/solid section and edging. Make face veneer first quality-selected plywood or lawanit as indicated in the drawings or as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Cut, trim and fit each door to each frame and hardware accurately.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Give allowance for painter’s finish and possible swelling or shrinkage.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not more than 1/8-inch clearance at lock end hanging styles and not more than ¼ inch at bottom.</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Round all corners to 1/16-inch radius. Level slight lock and rail edge.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doors shall operate freely and all hardware shall be properly adjusted and functioning.</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GLASS JALOUSIE / STEEL WINDOWS AND FRAMES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Contractor or his Sub-Contractor shall furnish all materials, tools, equipment apparatus, transportation, labor, supervision, management, and incidentals necessary and required for the completion and satisfactory performance of work in strict accordance with this section of the specification and the applicable drawings, subject to the terms and conditions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SHOP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before proceeding with the manufacture/assembly glass jalousie/steel windows prepare and submit complete manufacturing and installation </w:t>
      </w:r>
      <w:r w:rsidRPr="00E51BCF">
        <w:rPr>
          <w:rFonts w:ascii="Arial" w:eastAsia="Times New Roman" w:hAnsi="Arial" w:cs="Arial"/>
          <w:sz w:val="20"/>
          <w:szCs w:val="20"/>
        </w:rPr>
        <w:lastRenderedPageBreak/>
        <w:t>drawings in full size and in triplicate, together with samples of member, section and hardware to be used for the approval of the Architect. Windows to be manufactured shall conform to the approved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shop drawings of metal windows for approval. The drawings shall show complete details of construction, anchorage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steel works shall be guaranteed for one year from final acceptance of the Owner and the 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All members shall be hot-rolled new billet steel with frame and ventilator section not less than 25mm deep from front to back. Frame members to be of equally designed section only at points where called for by the detail drawings and continuous angle pins, as indicated on drawings shall be furnished. For frame at sills, zee type section of special design. With offset permitting downtrend left of the vent member to set flush when vent is in a fully closed position shall be used. Ventilator member shall have integral weathering baffles providing double flat weathering contacts of not less than 6mm width on all four sides of the vent. Muntin shall be 22mm x 25mm rolled to a section.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Corners of vent shall be metered, electrically butt-welded and ground smooth. Corners of frame and all other window, joints and intersection of muntin with frame and vent members shall be coped and electrically welded. Muntin bars except where ventilators are to be continuous from head to sill and from jamb to jamb. Muntin cross joints shall be rigidly and neatly interlocked with faces flushed. Frame section and vent sills shall have weep-holes to provide drainage. Continuous weather drips shall be provided where required at the heads for side hinges ventilators or door. Windows and doors shall be designed for glazing from the outside with wire glazing clips and steel casement putty. All units shall be prepared for and supplied with necessary standard hardware, and for screen plans or drawings.</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Mullions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Rolled-steel T–bars, pipes, plate or other formed section or a combination of the as shown on drawings shall be furnished where two or more window units are installed in the same opening.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window unit shall be allowed, in any case, to be installed in place in the formwork previous to pouring concrete. Instead, grooves for grouting shall be caused to be formed along the side and heads of wall openings as indicated on detail.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Windows shall be erected and prepared openings by experienced window erection men. They be set plumb and true securely wedged and anchored as shown on detailed drawings and held in alignment during construction. All contacts between window and door wall units and adjacent steel including mullions shall be tightly sealed or bedded in mastic or approved sealing compound applied by the Contractor Ventilators shall be carefully adjusted before glazing.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Standard anchors, clips, and mullions, bolts or screws shall be provided by the window manufacturer provided suitable sink</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ages and frames for all mortised or counter-sunk hardware and insert steel reinforcement drilled and tapped for attaching all hardware. Frames in masonry shall have steel adjustable anchors for each jamb, spaced approximately 0.60m on center. Provide special anchors for securing to concrete as detailed.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Steel Doorframes or jambs formed to details shown with rebates to receive the doors. Make allowance of not more than 3mm clearance for doors. Neatly form all returns and edge. Frames shall be smooth and free from warp and buckle, the finish work shall be strong and rigid, neat in appearance and free from corners, and shall be reinforced and may be metered, their full length welded length and dressed of flush on the exposed surface. Meters shall be well formed and in true alignment. Set frames properly and braced against displacement during construction operation. During masonry work, grout the jambs solidly with masonry mortar. Protect all metal frames during construction.</w:t>
      </w: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Field Painting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Prior to or immediately after steel windows has been erected and before glazing, one coat of oil-based metal protective paint shall applied. A second coat shall be applied after putty has dried and set, not sooner than 3 weeks after glazing.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Glass and Glazing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Windows shall be glazed from the outside, using steel grade sash compound. Glass panels shall be bed-putted secured in place by copper-covered spring wire glazing clips furnished by the door manufacturer, and then face-puttees to a neat trim line. Glass shall be 6mm thick, clear, American or European made, unless other thickness is indicated on the drawings or as specified in the Schedule of Windows.</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b/>
          <w:sz w:val="20"/>
          <w:szCs w:val="20"/>
        </w:rPr>
        <w:t>CEMENT FINISHES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and equipment and perform labor required to complete all plain cement, plaster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test panels for Architect’s approval before execution of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Plain cement plaster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walls indicated with three coats of cement plasters (scratch coat, brown coat, finish coat). Mix each coat in the proportion of 1 part Portland Cement to Three parts sand by volume.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the scratch coat with sufficient materials and pressure to insure a good bond and then scratch to a rough surface. Provide a thickness of 3/8-inch scratch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brown coat one day after applying scratch coat, with a thickness of 3/8 inch and level to a flat even surface. When stiff enough, trowel with a wooden float and cross hatch or broom lightly and evenly to secure a good mechanical bond for the finish coat. Wet the surface and keep from drying out for at least three days.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finish coat seven days after the application of brown coat. Provide thickness of 1/8 inch. Keep the finish coat damp but not saturated for a period of seven days.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CERAMIC TILE</w:t>
      </w:r>
      <w:r w:rsidR="005F089D" w:rsidRPr="00E51BCF">
        <w:rPr>
          <w:rFonts w:ascii="Arial" w:eastAsia="Times New Roman" w:hAnsi="Arial" w:cs="Arial"/>
          <w:b/>
          <w:sz w:val="20"/>
          <w:szCs w:val="20"/>
        </w:rPr>
        <w:t xml:space="preserve"> </w:t>
      </w:r>
      <w:r w:rsidRPr="00E51BCF">
        <w:rPr>
          <w:rFonts w:ascii="Arial" w:eastAsia="Times New Roman" w:hAnsi="Arial" w:cs="Arial"/>
          <w:b/>
          <w:sz w:val="20"/>
          <w:szCs w:val="20"/>
        </w:rPr>
        <w:t>WORK</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equipment and perform labor required to complete all types of tile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1E0A74"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Submit samples of floor and wall tiles including all required beads and moldings.</w:t>
      </w:r>
    </w:p>
    <w:p w:rsidR="001E0A74" w:rsidRPr="00E51BCF" w:rsidRDefault="001E0A74" w:rsidP="001E0A74">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 of scratch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Thoroughly dampen but not saturated, surfaces of masonry or concrete walls before applying the scratch coat. Make surface areas appear slightly damp. Allow no free water on the surface.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masonry, first apply a thin coat with pressure, then bring it out sufficient to compensate for the major irregularities on the masonry surfaces to a thickness of not less than ¼ inch at any point.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Evenly rake scratch coats, but not dash coats, to provide good mechanical key for subsequent coats before the mortar applied by dashing until it has hardened.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surfaces not sufficiently rough to provide good mechanical key, dash on the first coat with whisk brown or otherwise disturb mortar applied by dashing until it has hardened.</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Tile Installation on Mortar Bed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spreading the setting bed, establish lines of borders and center the field work in the both directions to permit the pattern to be laid with a minimum of cut tiles.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concrete sub-floor then moistens but not soaked. Afterwards, sprinkle dry cement over the surface and spread the mortar on the setting bed.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Mix mortar and one part Portland Cement to three parts sand. Tamp to assure good cover the entire area and screened to provide a smooth and level bed at proper height and slope.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Pitch floor to drains as required.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setting bed has set sufficiently to be worked over, sprinkle dry cement over the surface and lay tile.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Keep tile joints parallel and straight over the entire area by using straight edge.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Tamp the tiles solidly onto the bed using wood blocks of size to ensure solid bedding free from depressions.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tiles from centerlines outward and make adjustment at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Wall the installation on mortar bed.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application of mortar bed, dampen the surface of the scratch coat evenly to obtain uniform suction.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temporary or spot grounds to control the thickness of the mortar bed. Fill out the mortar bed even with grounds and rod it to a true plane.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the mortar bed over an area no greater than can be covered with tile while the coat is still plastic.</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Allow no single application of mortar to be ¼ inch thick.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Completely immerse wall tiles in clean water and soak of at least ½ hour. After removal, stack tiles on edge long enough to drain off excess water. Re-soak and drain individual tiles that dry along edges.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Apply a bond coat 1/32 – 1/16 inches which to the plastic setting bed or to the back of each sheet or tile.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 tiles firmly into the bed and beat into place within one hour.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tile fields in rectangular block areas not exceeding 25 by 25 inches.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Grouting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tile has sufficiently set, force a maximum of grout into joints by trowel, brush or finger application</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grout sets, strike or tool the joints of cushion-edge</w:t>
      </w:r>
      <w:r w:rsidR="007A4BB4" w:rsidRPr="00E51BCF">
        <w:rPr>
          <w:rFonts w:ascii="Arial" w:eastAsia="Times New Roman" w:hAnsi="Arial" w:cs="Arial"/>
          <w:sz w:val="20"/>
          <w:szCs w:val="20"/>
        </w:rPr>
        <w:t xml:space="preserve"> t</w:t>
      </w:r>
      <w:r w:rsidRPr="00E51BCF">
        <w:rPr>
          <w:rFonts w:ascii="Arial" w:eastAsia="Times New Roman" w:hAnsi="Arial" w:cs="Arial"/>
          <w:sz w:val="20"/>
          <w:szCs w:val="20"/>
        </w:rPr>
        <w:t>ile to the depth of the cushion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all joints of square-edged tile flush with the surface of the tile. Fill all gaps and slips.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During grouting, clean all excess grout off with clean burdock, cloth or sponge.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Sponge and wash tile thoroughly with clean water after the grout had stiffened. Then clean by rubbing with damp cloth or sponge and polish</w:t>
      </w:r>
    </w:p>
    <w:p w:rsidR="009C32DE" w:rsidRPr="00E51BCF" w:rsidRDefault="009C32DE" w:rsidP="009C32DE">
      <w:pPr>
        <w:spacing w:after="0" w:line="240" w:lineRule="auto"/>
        <w:ind w:left="720" w:firstLine="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with dry cloth.</w:t>
      </w:r>
    </w:p>
    <w:p w:rsidR="009C32DE" w:rsidRPr="00E51BCF" w:rsidRDefault="009C32DE" w:rsidP="009C32DE">
      <w:pPr>
        <w:spacing w:after="0" w:line="240" w:lineRule="auto"/>
        <w:ind w:left="720" w:firstLine="288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RESILIENT TILE FLOORING</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Summary</w:t>
      </w:r>
    </w:p>
    <w:p w:rsidR="009C32DE" w:rsidRPr="00E51BCF" w:rsidRDefault="009C32DE" w:rsidP="009C32DE">
      <w:pPr>
        <w:spacing w:after="0" w:line="240" w:lineRule="auto"/>
        <w:ind w:left="720" w:firstLine="72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General Conditions apply to all work under this section of the specification.</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Contractor shall furnish all materials, tool, equipment, apparatus, appliances, transportation, labor, supervision, management and incidentals necessary and required for the completion and satisfactory performance of work in strict accordance with this section of the Specifications and the applicable drawings, subject to terms and conditions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Vinyl Tiles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Details and color schemes to be determined by Architect.</w:t>
      </w:r>
    </w:p>
    <w:p w:rsidR="009C32DE" w:rsidRPr="00E51BCF" w:rsidRDefault="009C32DE" w:rsidP="009C32DE">
      <w:pPr>
        <w:spacing w:after="0" w:line="240" w:lineRule="auto"/>
        <w:ind w:left="720" w:firstLine="1995"/>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Tile Adhesive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 manufacturer’s specifications.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Divider Strips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Heavy top strips, brass ¼ inch top thickness with an offset or projection below the top of the strip and extending it from one side.</w:t>
      </w:r>
    </w:p>
    <w:p w:rsidR="00C167DA" w:rsidRPr="00E51BCF" w:rsidRDefault="00C167DA"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firstLine="54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surface</w:t>
      </w:r>
    </w:p>
    <w:p w:rsidR="009C32DE" w:rsidRPr="00E51BCF" w:rsidRDefault="009C32DE" w:rsidP="009C32DE">
      <w:pPr>
        <w:spacing w:after="0" w:line="240" w:lineRule="auto"/>
        <w:ind w:left="720" w:firstLine="90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the floor thoroughly of all dirt, grease, paint drops, etc. leaving a surface suitable for the installation of the vinyl tile the resulting concrete surface therefore, shall be smooth, even thoroughly dry and clean, before a layer of the manufacturer’s adhesive is laid to receive the tile in accordance with the manufacturer’s primer.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If the Engineer so requires, because of the concrete surface conditions, the manufacturer’s primer shall prime the concrete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Laying Vinyl Tile Workmanship</w:t>
      </w:r>
    </w:p>
    <w:p w:rsidR="009C32DE" w:rsidRPr="00E51BCF" w:rsidRDefault="009C32DE" w:rsidP="009C32DE">
      <w:pPr>
        <w:spacing w:after="0" w:line="240" w:lineRule="auto"/>
        <w:ind w:left="720" w:firstLine="1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Vinyl Tiles shall be laid according to details and color scheme approved by the consulting Architect and shall be carefully matched and the seams cut. All seams and edges shall be cemented carefully smug fit with the manufacturer’s adhesive for the purpose. The surface of the finish floor shall be left smooth, clean and in first class condition.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experienced men shall be employed in this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borders shall follow the line of the permanent fixtures and the width of the border may vary to allow for variations in the dimensions of rooms, size of tiles and design selected. The tiles shall but against the base floor level. Approved metal moldings shall be provided at door openings and such points where so required.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begin work until work of other trades including painting has been completed.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Floor divider metal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divider strips (heavy top strip), ¼ inch thickness with an offset or projection below the top of the strip and extending from it on one side, shall be laid straight and true between Vinyl Tile flooring and other floor finishes like cement, terrazzo, granolithic, tile, etc. This projection provides a bearing surface for a vinyl tile and brass strips to the flush. Where jointing occur at door openings, strips shall be set directly under center of doors.</w:t>
      </w:r>
    </w:p>
    <w:p w:rsidR="009C32DE" w:rsidRPr="00E51BCF" w:rsidRDefault="009C32DE" w:rsidP="009C32DE">
      <w:pPr>
        <w:spacing w:after="0" w:line="240" w:lineRule="auto"/>
        <w:ind w:left="720" w:firstLine="1275"/>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Cleaning, Waxing, and Polishing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At completion of the work, the Contractor shall clean all Vinyl Tile works, remove all cement dirt or other foreign substances.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two coats of water emulsion wax and polish each coat to produce a well-polished finish.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permit traffic on finished floors unless they are protected with heavy papers.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Adjustments</w:t>
      </w:r>
    </w:p>
    <w:p w:rsidR="009C32DE" w:rsidRPr="00E51BCF" w:rsidRDefault="009C32DE" w:rsidP="009C32DE">
      <w:pPr>
        <w:spacing w:after="0" w:line="240" w:lineRule="auto"/>
        <w:ind w:left="720" w:firstLine="2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installation shall be thoroughly inspected and all necessary adjustment shall be made within one-month time.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Tiles that have not “seated” in level glance with surrounding tiles shall have heat applied locally or quickly rolled to surrounding floor tile level. Repair tile showing minor fracture, shall have heat locally applied and then quickly rolled.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Tiles showing broken corners or fracture line entirely across their surface shall be warmed and then removed. Substitute new tile of same color and thickness.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WROUGHT IRON GRILLES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necessary for fabrication, delivery and installation of all security grill work shown on drawings and as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the Sub-Contractor for this portion of the work is required to refer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furnish and installs all wrought iron grillwork indicated on the drawings or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FABRICATION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is to be first quality, by experienced craftsman and fabricated in a shop capable of producing the higher grade of metal work and whose principal business is the manufacturer of architectural metals.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joints and splices shall be electrically welded and ground smooth.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delivery to the job site, all wrought iron grille work shall be shop painted with a coat of rust inhibitive primer such as red lead.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seams shall be ground smooth.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shall rigidly install in a first class manner done by experienced mechanics.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Owner per requirements of the General Conditions for period of one year after date of final acceptance of building.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keepNext/>
        <w:spacing w:after="0" w:line="240" w:lineRule="auto"/>
        <w:jc w:val="center"/>
        <w:outlineLvl w:val="6"/>
        <w:rPr>
          <w:rFonts w:ascii="Arial" w:eastAsia="Times New Roman" w:hAnsi="Arial" w:cs="Arial"/>
          <w:b/>
          <w:sz w:val="20"/>
          <w:szCs w:val="20"/>
        </w:rPr>
      </w:pPr>
      <w:r w:rsidRPr="00E51BCF">
        <w:rPr>
          <w:rFonts w:ascii="Arial" w:eastAsia="Times New Roman" w:hAnsi="Arial" w:cs="Arial"/>
          <w:b/>
          <w:sz w:val="20"/>
          <w:szCs w:val="20"/>
        </w:rPr>
        <w:t>SPECIFICATIONS FOR STRUCTURAL WORKS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firstLine="720"/>
        <w:jc w:val="both"/>
        <w:rPr>
          <w:rFonts w:ascii="Arial" w:eastAsia="Times New Roman" w:hAnsi="Arial" w:cs="Arial"/>
          <w:b/>
          <w:sz w:val="20"/>
          <w:szCs w:val="20"/>
        </w:rPr>
      </w:pPr>
      <w:r w:rsidRPr="00E51BCF">
        <w:rPr>
          <w:rFonts w:ascii="Arial" w:eastAsia="Times New Roman" w:hAnsi="Arial" w:cs="Arial"/>
          <w:b/>
          <w:sz w:val="20"/>
          <w:szCs w:val="20"/>
        </w:rPr>
        <w:t>Working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“General Notes &amp; Specifications for Structural Works” shall form a part of the Structural Plans.</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the interpretation of these structural plans, indicated dimensions shall govern and distances or sizes shall not be scaled for construction purposes.</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cases of conflict in details or dimensions between the Architectural and Structural Plans, refer to the Engineer or his authorized representative for final decision.</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cases of conflict between the Structural Plans and the General Notes and Specifications, the Plans shall govern.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DESIGN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Dead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design loads unless otherwise specified in the structural plans are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keepNext/>
        <w:tabs>
          <w:tab w:val="left" w:pos="612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Concrete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150 pcf</w:t>
      </w:r>
    </w:p>
    <w:p w:rsidR="009C32DE" w:rsidRPr="00E51BCF" w:rsidRDefault="009C32DE" w:rsidP="009C32DE">
      <w:pPr>
        <w:tabs>
          <w:tab w:val="left" w:pos="6120"/>
          <w:tab w:val="left" w:pos="648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          Partitions (As reflected on plan)</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 psf (minimum)</w:t>
      </w:r>
    </w:p>
    <w:p w:rsidR="009C32DE" w:rsidRPr="00E51BCF" w:rsidRDefault="009C32DE" w:rsidP="009C32DE">
      <w:pPr>
        <w:keepNext/>
        <w:tabs>
          <w:tab w:val="left" w:pos="6120"/>
          <w:tab w:val="left" w:pos="648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 xml:space="preserve">                       Concrete Topping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25 psf </w:t>
      </w:r>
    </w:p>
    <w:p w:rsidR="009C32DE" w:rsidRPr="00E51BCF" w:rsidRDefault="009C32DE" w:rsidP="009C32DE">
      <w:pPr>
        <w:keepNext/>
        <w:tabs>
          <w:tab w:val="left" w:pos="6120"/>
          <w:tab w:val="left" w:pos="648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 xml:space="preserve">                       Ceiling Utilities/Mechanical/Electrical/ Plumbing</w:t>
      </w:r>
      <w:r w:rsidRPr="00E51BCF">
        <w:rPr>
          <w:rFonts w:ascii="Arial" w:eastAsia="Times New Roman" w:hAnsi="Arial" w:cs="Arial"/>
          <w:sz w:val="20"/>
          <w:szCs w:val="20"/>
        </w:rPr>
        <w:tab/>
        <w:t xml:space="preserve">                   5 psf</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Architect and building contractor shall get the approval of the Structural    Engineer for any loading different from exceeding these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Concrete Hollow Block partition and R.C. walls as indicated in the structural      plans. Additional CHB and R.C. walls shall be subject to the approval of the Structural Engineer.</w:t>
      </w:r>
    </w:p>
    <w:p w:rsidR="009C32DE" w:rsidRPr="00E51BCF" w:rsidRDefault="009C32DE"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Live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The design live loads unless otherwise specified in the plans are 50 psf:</w:t>
      </w:r>
    </w:p>
    <w:p w:rsidR="00463E67" w:rsidRPr="00E51BCF" w:rsidRDefault="00463E67" w:rsidP="009C32DE">
      <w:pPr>
        <w:spacing w:after="0" w:line="240" w:lineRule="auto"/>
        <w:ind w:left="360" w:firstLine="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 xml:space="preserve">Classrooms </w:t>
      </w:r>
      <w:r w:rsidRPr="00E51BCF">
        <w:rPr>
          <w:rFonts w:ascii="Arial" w:eastAsia="Times New Roman" w:hAnsi="Arial" w:cs="Arial"/>
          <w:sz w:val="20"/>
          <w:szCs w:val="20"/>
        </w:rPr>
        <w:tab/>
      </w:r>
      <w:r w:rsidRPr="00E51BCF">
        <w:rPr>
          <w:rFonts w:ascii="Arial" w:eastAsia="Times New Roman" w:hAnsi="Arial" w:cs="Arial"/>
          <w:sz w:val="20"/>
          <w:szCs w:val="20"/>
        </w:rPr>
        <w:tab/>
        <w:t>40 psf</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Corridor / Stair</w:t>
      </w:r>
      <w:r w:rsidRPr="00E51BCF">
        <w:rPr>
          <w:rFonts w:ascii="Arial" w:eastAsia="Times New Roman" w:hAnsi="Arial" w:cs="Arial"/>
          <w:sz w:val="20"/>
          <w:szCs w:val="20"/>
        </w:rPr>
        <w:tab/>
      </w:r>
      <w:r w:rsidRPr="00E51BCF">
        <w:rPr>
          <w:rFonts w:ascii="Arial" w:eastAsia="Times New Roman" w:hAnsi="Arial" w:cs="Arial"/>
          <w:sz w:val="20"/>
          <w:szCs w:val="20"/>
        </w:rPr>
        <w:tab/>
        <w:t>100 psf</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Roof</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 psf</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These design live loads shall never be exceeded at any time during the life of the structure without the written consent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shall be the responsibility of the Owner of the building to get the approval of the Structural Engineer of any live load that will be imposed on any area of the building different from and or exceeding the design live loads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portion of the building shall be used as temporary storage of construction materials in excess of the design live loads with the consent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Earthquake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design earthquake loads are as per the provision of the “Uniform Building Code (USA) 1994 Edition” for Earthquake Zone 4. These loads are assumed to be statically applied to the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design wind loads are as per the provision of the “National Structural Code for Building (PHIL) 2001”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Loading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not indicated in the plans shall be not installed without the approval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 shall submit equipment data specifying the weight, and its reaction at the base, and its vibration characteristics.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shall conform to Portland Cement ASTM C150.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aggregates shall conform to ASTM C33 except the aggregates failing to meet these specifications but which have produced concrete of adequate strength and durability may be used to the approval of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used in mixing concrete shall be clean and free from injurious amounts of oil, acids, alkalis, salts, organic material or other substances deleterious to concrete or steel. In addition, the mixing water for pre-stressed concrete shall not contain deleterious amounts of chloride 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Reinforcing bars shall conform to ASTM A615.</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 to be used in concrete shall be subject to prior approval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and aggregates shall be stored in such a manner as to prevent their deterioration or the intrusion of foreign matter.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Concrete cylinder samples for strength tests of each glass of concrete shall be taken not less than twice a day nor less than once for each 50 cum. of concrete or for each 490 sq.m. of surface area place. The cylinder samples for strength tests shall be taken cured and tested in accordance with ASTM C172, ASTM C31, and ASTM C39.</w:t>
      </w:r>
    </w:p>
    <w:p w:rsidR="009C32DE" w:rsidRPr="00E51BCF" w:rsidRDefault="009C32DE" w:rsidP="004C79E4">
      <w:pPr>
        <w:numPr>
          <w:ilvl w:val="0"/>
          <w:numId w:val="161"/>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Acceptance of Concrete</w:t>
      </w:r>
    </w:p>
    <w:p w:rsidR="009C32DE" w:rsidRPr="00E51BCF" w:rsidRDefault="009C32DE" w:rsidP="009C32DE">
      <w:pPr>
        <w:spacing w:after="0" w:line="240" w:lineRule="auto"/>
        <w:ind w:firstLine="720"/>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poured will be considered satisfactory if the average of all sets of these consecutive strength test falls below the required fc’ and not individual strength test falls below the required fc’ by more than 500 psi.</w:t>
      </w:r>
    </w:p>
    <w:p w:rsidR="009C32DE" w:rsidRPr="00E51BCF" w:rsidRDefault="009C32DE" w:rsidP="009C32DE">
      <w:pPr>
        <w:spacing w:after="0" w:line="240" w:lineRule="auto"/>
        <w:ind w:left="1080"/>
        <w:jc w:val="both"/>
        <w:rPr>
          <w:rFonts w:ascii="Arial" w:eastAsia="Times New Roman" w:hAnsi="Arial" w:cs="Arial"/>
          <w:sz w:val="20"/>
          <w:szCs w:val="20"/>
        </w:rPr>
      </w:pPr>
    </w:p>
    <w:p w:rsidR="00A704EE" w:rsidRPr="00E51BCF" w:rsidRDefault="00A704E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Core tests and load tests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individual tests of laboratory cured cylinder samples produced strength more than 500 psi below fc’ core test and or load tests may be resorted subject to the approval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Mixing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concrete shall be mixed until there is a uniform distribution of the materials and shall be discharged completely before the mixer is recharged.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Conveying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shall be conveyed from the mixer to the place of final deposit by methods that will prevent the separation or loss of 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16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Depositing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shall be deposited as nearly as practicable in its final position to avoid segregation due to re handling or flowing.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Curing</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shall be maintained in a moist condition for at least 7 days after placing. Wet burlap may be laid over the slab constantly applied with water.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CONCRETE MIXES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20"/>
        <w:jc w:val="both"/>
        <w:rPr>
          <w:rFonts w:ascii="Arial" w:eastAsia="Times New Roman" w:hAnsi="Arial" w:cs="Arial"/>
          <w:sz w:val="20"/>
          <w:szCs w:val="20"/>
        </w:rPr>
      </w:pPr>
      <w:r w:rsidRPr="00E51BCF">
        <w:rPr>
          <w:rFonts w:ascii="Arial" w:eastAsia="Times New Roman" w:hAnsi="Arial" w:cs="Arial"/>
          <w:sz w:val="20"/>
          <w:szCs w:val="20"/>
        </w:rPr>
        <w:t>Unless otherwise indicated in the drawings, the minimum 28-day cylinder compressive strength shall be as follows: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Foundation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Columns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Slab on Fill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Suspended beam &amp; Slab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All others --------------------------------------------- fc’ = 2000 psi</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FOOTINGS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Assumed allowable soil bearing capacity, in the absence of soil investigation report, is 2000 psf. The Contractor shall verify actual soil condition at site.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68"/>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Existing underground pipes, tunnels, etc., shall be brought to the attention of the Structural Engineer for evaluation.</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 excavation adjacent to an existing structure shall be provided with adequate sheet piling by the Contractor. The sheet piles shall be properly designed to resist earth and water pressure as well as surcharge loading on the footings of the adjacent existing structures.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0"/>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Unless otherwise detailed in the plans CHB wall footing shall be as per figures on Sheet SS-1.</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7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RC Slab on fill other than pressure slab @ basement shall be .125m thick with 10-mm bars at 0.30 m.o.c. each way unless otherwise indicated in the plans.</w:t>
      </w:r>
    </w:p>
    <w:p w:rsidR="009C32DE" w:rsidRPr="00E51BCF" w:rsidRDefault="009C32DE" w:rsidP="004C79E4">
      <w:pPr>
        <w:numPr>
          <w:ilvl w:val="0"/>
          <w:numId w:val="17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All earth fill supporting ground slabs for flooring, parking, sidewalk, etc., shall be compacted to 90% proctor in layers of 0.30m. Unless otherwise specified by the Structural Engineer.</w:t>
      </w:r>
    </w:p>
    <w:p w:rsidR="00A704EE" w:rsidRPr="00E51BCF" w:rsidRDefault="00A704E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BEAMS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noted in the plans or specifications camber all RC beams at least 6 mm (1/4”) for every 4500mm (15’) of clear span except cantilevers which shall be 19mm (3/4”) for every 3000 mm (10’) of clear span.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there are two or more layers of reinforcing bars, use 25-mm separators spaced at 0.90 m.o.c. In no case shall there be less than two separators between layers of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beam reinforcing bars end in a wall, the clear distance for the bar to the farther face of the wall shall be not less than 5 bar diameters. The reinforcing bar shall terminate on a standard 90 degrees hook.</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Beam reinforcing bars supporting slab reinforcement shall be 25 mm from the bottom of the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a beam crosses a girder, rest beam bars on top of the girder bars. At column intersection girder bars shall be on top of beam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Lengths of bar cut off and bar clearances shall be as specified in Sheet S-1.</w:t>
      </w:r>
    </w:p>
    <w:p w:rsidR="009C32DE" w:rsidRPr="00E51BCF" w:rsidRDefault="009C32DE" w:rsidP="009C32DE">
      <w:pPr>
        <w:spacing w:after="0" w:line="240" w:lineRule="auto"/>
        <w:ind w:firstLine="300"/>
        <w:jc w:val="both"/>
        <w:rPr>
          <w:rFonts w:ascii="Arial" w:eastAsia="Times New Roman" w:hAnsi="Arial" w:cs="Arial"/>
          <w:sz w:val="20"/>
          <w:szCs w:val="20"/>
        </w:rPr>
      </w:pPr>
    </w:p>
    <w:p w:rsidR="009C32DE" w:rsidRPr="00E51BCF" w:rsidRDefault="009C32DE" w:rsidP="004C79E4">
      <w:pPr>
        <w:numPr>
          <w:ilvl w:val="0"/>
          <w:numId w:val="1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Top bar splices shall be located at mid-span and bottom bar splices at column supports. Unless otherwise indicated in the plans splice lengths shall follow those given for development length as per figure on Sheet 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noted in plans or specifications, camber all R.C. slabs 3mm (1/8”) per 3000 mm (10’) of shorter span.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slabs are reinforced both ways, bar along the shorter span shall be placed below those along the long span at the center and over the longer span bars near the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Lengths of bar cut off shall be as specified in Sheet SS-1.</w:t>
      </w:r>
    </w:p>
    <w:p w:rsidR="009C32DE" w:rsidRPr="00E51BCF" w:rsidRDefault="009C32DE" w:rsidP="009C32DE">
      <w:pPr>
        <w:spacing w:after="0" w:line="240" w:lineRule="auto"/>
        <w:ind w:firstLine="720"/>
        <w:jc w:val="both"/>
        <w:rPr>
          <w:rFonts w:ascii="Arial" w:eastAsia="Times New Roman" w:hAnsi="Arial" w:cs="Arial"/>
          <w:sz w:val="20"/>
          <w:szCs w:val="20"/>
        </w:rPr>
      </w:pPr>
    </w:p>
    <w:p w:rsidR="009C32DE" w:rsidRPr="00E51BCF" w:rsidRDefault="009C32DE" w:rsidP="004C79E4">
      <w:pPr>
        <w:numPr>
          <w:ilvl w:val="0"/>
          <w:numId w:val="18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covering shall be 18 mm for top and bottom bars.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by the Engineer, bar chairs shall be provided at least 600 mm. each way to support top and bottom bars separately.</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A704EE">
      <w:pPr>
        <w:pStyle w:val="Heading8"/>
      </w:pPr>
      <w:r w:rsidRPr="00E51BCF">
        <w:t>REINFORCED CONCRETE COLUMNS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indicated, the column pedestal embedded in the ground shall be 50 mm. larger than the column as per plan at the basement floor level, or ground floor level if there is no basement.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 joints in columns shall be located at the top of the pedestal (basement floor line, or ground floor line if there is no basement) or at least a distance above the floor equal to the maximum dimension of the column or 1/6 story height.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ties shall be fastened to column vertical reinforcement by means of wires at all intersection portions of ties and columns rebar.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Not more than one-half (1/2) of the total number of bars shall be spliced at the same level. The lap be 1.3 ld of the bar development length. Splices shall be staggered at a distance of at least 40 bar diameters.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Column bar splice lengths shall follow those tabulated for development on Sheet SS-1.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 welded splice maybe used ion lieu of the above. The capacity of the weld provided shall be 125% larger than the tensile capacity of the bigger bar being spliced. No butt-welded splices are allowed unless otherwise permitted by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Confinement ties shall be provided on all columns at beam column intersections as shown in 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REINFORCED CONCRETE WALLS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indicated in the plans, the R.C. wall horizontal bars shall be inside the vertical bars – (retaining wall).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Reinforcing bars shall have at least 30mm concrete clearance except in 100-mm wall or less where they shall be at the center.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Carry vertical bar 600 mm above floor level to provided for splices when necessary. Elsewhere stop at 50 mm. below the top of the slab, the bar shall terminate on a standard 90-degree hook.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Horizontal and vertical bars conforming to ASTM A615 shall have a minimum splice lapping and wired with No. 16 G.I. wire provided that splices in adjacent bars are staggered at least 1.50 m.o.c. Not more than one-half (1/2) of the total number of bars shall be spliced at the same line. Splices shall be staggered a distance of at least 40 bar diameters.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opening on walls or slabs less than 300mm thick shall be reinforced as per Figure on Sheet SS-1.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At wall intersections and corners, the anchorage length provided shall be as shown on Figure on SS-1.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C.H.B. WALLS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vertical and horizontal reinforcements for   CHB shall be as indicated in the standard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Lintel beams to be used shall be (t x 0.20m.) reinforced by 4-12 mm bars with 10 mm at 300 mm o.c. ties where “t” is the CHB wall thickness.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Lintel beam shall be provided at top of CHB wall openings. It shall extend at least 200mm beyond the openings.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high walls, lintel beams shall be provided at 3000mm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long walls, stiffener columns shall be provided at 3000mm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CHB walls adjoin R.C. Columns and beams, provide dowels on R.C. column and beams prior to pouring to match CHB wall reinforcement. The dowels shall be 12mm bars at 600 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columns and beams have been poured without the CHB wall dowels, provided ½” dia bolts at 400mm o.c. These anchors shall be drilled and grouted w/ conc. Epoxy. No chipping off of concrete columns and beams is allowed unless permitted by the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STRUCTURAL TOLERANCES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Unless otherwise specified by the Engineer, the following are the acceptable structural tolerances for cast-in-place concrete construction. All dimensions, which are not within the </w:t>
      </w:r>
      <w:r w:rsidRPr="00E51BCF">
        <w:rPr>
          <w:rFonts w:ascii="Arial" w:eastAsia="Times New Roman" w:hAnsi="Arial" w:cs="Arial"/>
          <w:sz w:val="20"/>
          <w:szCs w:val="20"/>
        </w:rPr>
        <w:lastRenderedPageBreak/>
        <w:t>required tolerances, shall be corrected prior to pouring of concrete. Tolerances for pre-cast concrete construction shall be ½ of the values given below:</w:t>
      </w:r>
    </w:p>
    <w:p w:rsidR="00463E67" w:rsidRPr="00E51BCF" w:rsidRDefault="00463E67"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45"/>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 xml:space="preserve">Cross sectional dimensions and location of reinforcement, pre-stressing steel and pre-stressing steel ducts. </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Dimensions less than 200 mm                -</w:t>
      </w:r>
      <w:r w:rsidRPr="00E51BCF">
        <w:rPr>
          <w:rFonts w:ascii="Arial" w:eastAsia="Times New Roman" w:hAnsi="Arial" w:cs="Arial"/>
          <w:sz w:val="20"/>
          <w:szCs w:val="20"/>
        </w:rPr>
        <w:tab/>
        <w:t>+  6mm</w:t>
      </w: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200mm to 600 mm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 xml:space="preserve"> -   </w:t>
      </w:r>
      <w:r w:rsidRPr="00E51BCF">
        <w:rPr>
          <w:rFonts w:ascii="Arial" w:eastAsia="Times New Roman" w:hAnsi="Arial" w:cs="Arial"/>
          <w:sz w:val="20"/>
          <w:szCs w:val="20"/>
        </w:rPr>
        <w:tab/>
        <w:t>+  9mm</w:t>
      </w: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Over 600mm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+12mm</w:t>
      </w:r>
    </w:p>
    <w:p w:rsidR="009C32DE" w:rsidRPr="00E51BCF" w:rsidRDefault="009C32DE" w:rsidP="00463E67">
      <w:pPr>
        <w:spacing w:after="0" w:line="120" w:lineRule="auto"/>
        <w:jc w:val="both"/>
        <w:rPr>
          <w:rFonts w:ascii="Arial" w:eastAsia="Times New Roman" w:hAnsi="Arial" w:cs="Arial"/>
          <w:sz w:val="20"/>
          <w:szCs w:val="20"/>
        </w:rPr>
      </w:pPr>
    </w:p>
    <w:p w:rsidR="009C32DE" w:rsidRPr="00E51BCF" w:rsidRDefault="009C32DE" w:rsidP="004C79E4">
      <w:pPr>
        <w:numPr>
          <w:ilvl w:val="0"/>
          <w:numId w:val="145"/>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Member lengths or height</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6mm per 3.0 meters</w:t>
      </w:r>
    </w:p>
    <w:p w:rsidR="009C32DE" w:rsidRPr="00E51BCF" w:rsidRDefault="009C32DE" w:rsidP="009C32DE">
      <w:pPr>
        <w:spacing w:after="0" w:line="240" w:lineRule="auto"/>
        <w:ind w:left="1440" w:firstLine="360"/>
        <w:jc w:val="both"/>
        <w:rPr>
          <w:rFonts w:ascii="Arial" w:eastAsia="Times New Roman" w:hAnsi="Arial" w:cs="Arial"/>
          <w:sz w:val="20"/>
          <w:szCs w:val="20"/>
          <w:lang w:val="fr-FR"/>
        </w:rPr>
      </w:pPr>
      <w:r w:rsidRPr="00E51BCF">
        <w:rPr>
          <w:rFonts w:ascii="Arial" w:eastAsia="Times New Roman" w:hAnsi="Arial" w:cs="Arial"/>
          <w:sz w:val="20"/>
          <w:szCs w:val="20"/>
          <w:lang w:val="fr-FR"/>
        </w:rPr>
        <w:t>(Max. limitation = 12mm)</w:t>
      </w:r>
    </w:p>
    <w:p w:rsidR="009C32DE" w:rsidRPr="00E51BCF" w:rsidRDefault="009C32DE" w:rsidP="009C32DE">
      <w:pPr>
        <w:spacing w:after="0" w:line="240" w:lineRule="auto"/>
        <w:ind w:left="1080"/>
        <w:jc w:val="both"/>
        <w:rPr>
          <w:rFonts w:ascii="Arial" w:eastAsia="Times New Roman" w:hAnsi="Arial" w:cs="Arial"/>
          <w:sz w:val="20"/>
          <w:szCs w:val="20"/>
          <w:lang w:val="fr-FR"/>
        </w:rPr>
      </w:pPr>
    </w:p>
    <w:p w:rsidR="009C32DE" w:rsidRPr="00E51BCF" w:rsidRDefault="009C32DE" w:rsidP="004C79E4">
      <w:pPr>
        <w:numPr>
          <w:ilvl w:val="0"/>
          <w:numId w:val="145"/>
        </w:numPr>
        <w:tabs>
          <w:tab w:val="num" w:pos="1800"/>
          <w:tab w:val="left" w:pos="5850"/>
          <w:tab w:val="left" w:pos="6570"/>
        </w:tabs>
        <w:spacing w:after="0" w:line="240" w:lineRule="auto"/>
        <w:ind w:left="1800"/>
        <w:rPr>
          <w:rFonts w:ascii="Arial" w:eastAsia="Times New Roman" w:hAnsi="Arial" w:cs="Arial"/>
          <w:sz w:val="20"/>
          <w:szCs w:val="20"/>
        </w:rPr>
      </w:pPr>
      <w:r w:rsidRPr="00E51BCF">
        <w:rPr>
          <w:rFonts w:ascii="Arial" w:eastAsia="Times New Roman" w:hAnsi="Arial" w:cs="Arial"/>
          <w:sz w:val="20"/>
          <w:szCs w:val="20"/>
        </w:rPr>
        <w:t>Deviation from straight line</w:t>
      </w:r>
      <w:r w:rsidRPr="00E51BCF">
        <w:rPr>
          <w:rFonts w:ascii="Arial" w:eastAsia="Times New Roman" w:hAnsi="Arial" w:cs="Arial"/>
          <w:sz w:val="20"/>
          <w:szCs w:val="20"/>
        </w:rPr>
        <w:tab/>
        <w:t>-</w:t>
      </w:r>
      <w:r w:rsidRPr="00E51BCF">
        <w:rPr>
          <w:rFonts w:ascii="Arial" w:eastAsia="Times New Roman" w:hAnsi="Arial" w:cs="Arial"/>
          <w:sz w:val="20"/>
          <w:szCs w:val="20"/>
        </w:rPr>
        <w:tab/>
        <w:t>6mm per 3.0 meters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(Sweep and or plumpness)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t>d)   Locations of bar cut-off or bonds</w:t>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+50mm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CONCRETE PROTECTIONS FOR REINFORCEMENT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following minimum concrete cover shall be provided for reinforcing bars. For bar bundles, the minimum cover shall equal the equivalent diameter of the bundled bars needed but not be more than 2 inches on the tabulated minimum whichever is greater.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Cast-in-place concrete (pre-stressed concrete construction)</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Cast against and permanently</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Exposed to earth</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75 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Exposed to earth or weather</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 xml:space="preserve">20mm dia. and larger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50 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Not exposed to weather or in contact with ground,</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Slabs walls and joints.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36 mm dia. and smaller</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19mm</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No. 14 and No. 18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38mm</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Beams, girders and columns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Principal reinforcements, ties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Stirrups or spirals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38mm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REINFORCING BARS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reinforcing bars shall be deformed conforming to ASTM A615-68 unless otherwise noted in the plans the minimum yield strength of the reinforcing bars to be used corresponding to the structural member shall be as enumerated below:</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47"/>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fy = 33,000 psi for 12mm &amp; smaller sizes</w:t>
      </w:r>
    </w:p>
    <w:p w:rsidR="009C32DE" w:rsidRPr="00E51BCF" w:rsidRDefault="009C32DE" w:rsidP="004C79E4">
      <w:pPr>
        <w:numPr>
          <w:ilvl w:val="0"/>
          <w:numId w:val="147"/>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fy = 40,000 psi for 16mm &amp; larger sizes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Splice and anchorage lengths requirements follow those set for development length (ld) as shown in SS-1 unless otherwise indicated in the plans or approved by the Structural Engineer.</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4C79E4">
      <w:pPr>
        <w:numPr>
          <w:ilvl w:val="0"/>
          <w:numId w:val="2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Equivalent metric size bars when used shall be as per tabulations below:</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3</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10mm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4</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12mm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5</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16mm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6</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25mm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9</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28mm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10</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32mm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11</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36mm</w:t>
      </w:r>
      <w:r w:rsidRPr="00E51BCF">
        <w:rPr>
          <w:rFonts w:ascii="Arial" w:eastAsia="Times New Roman" w:hAnsi="Arial" w:cs="Arial"/>
          <w:sz w:val="20"/>
          <w:szCs w:val="20"/>
        </w:rPr>
        <w:sym w:font="Symbol" w:char="F0C6"/>
      </w: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 xml:space="preserve">     STANDARD HOOK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standard hook for rebars if required shall be either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semicircular turn plus an extension of at least 4-bar diameter but not less than 62mm at the free end of the 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90-degree turn plus an extension of at least 12 bars diameter at the free end of the 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Minimum diameter of bend measured on the inside of the bar shall be as follows :</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9C32DE">
      <w:pPr>
        <w:spacing w:after="0" w:line="240" w:lineRule="auto"/>
        <w:ind w:left="1800" w:hanging="360"/>
        <w:jc w:val="both"/>
        <w:rPr>
          <w:rFonts w:ascii="Arial" w:eastAsia="Times New Roman" w:hAnsi="Arial" w:cs="Arial"/>
          <w:sz w:val="20"/>
          <w:szCs w:val="20"/>
        </w:rPr>
      </w:pPr>
      <w:r w:rsidRPr="00E51BCF">
        <w:rPr>
          <w:rFonts w:ascii="Arial" w:eastAsia="Times New Roman" w:hAnsi="Arial" w:cs="Arial"/>
          <w:sz w:val="20"/>
          <w:szCs w:val="20"/>
        </w:rPr>
        <w:t>10mm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 xml:space="preserve"> to 25mm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6 bar diameter</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28mm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 xml:space="preserve"> to 36mm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8 bar diameter</w:t>
      </w:r>
    </w:p>
    <w:p w:rsidR="009C32DE" w:rsidRPr="00E51BCF" w:rsidRDefault="009C32DE" w:rsidP="009C32DE">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 xml:space="preserve">      No.14 to 18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- 10 bar diameter</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WELDED SPLICES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 welded splices when used shall develop a resistance equal to at least 125 percent of the tensile capacity of the bar being spliced.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Butt-welded splice when used shall be considered 75% efficient. The remaining 50% capacity to develop 125 percent of the tensile capacity of the bar shall be provided for by an additional welded lap splice connection on the same joint.</w:t>
      </w:r>
    </w:p>
    <w:p w:rsidR="009C32DE" w:rsidRPr="00E51BCF" w:rsidRDefault="009C32DE" w:rsidP="009C32DE">
      <w:pPr>
        <w:spacing w:after="0" w:line="240" w:lineRule="auto"/>
        <w:ind w:left="690"/>
        <w:jc w:val="both"/>
        <w:rPr>
          <w:rFonts w:ascii="Arial" w:eastAsia="Times New Roman" w:hAnsi="Arial" w:cs="Arial"/>
          <w:sz w:val="20"/>
          <w:szCs w:val="20"/>
        </w:rPr>
      </w:pPr>
    </w:p>
    <w:p w:rsidR="009C32DE" w:rsidRPr="00E51BCF" w:rsidRDefault="009C32DE" w:rsidP="004C79E4">
      <w:pPr>
        <w:numPr>
          <w:ilvl w:val="0"/>
          <w:numId w:val="21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for approval shall submit details of all welded splices by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certified welders shall be allowed to perform welding operations. These welders shall be subject to the approval of the Work Engineers.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of welds shall be by X-ray Method (non-destructive tests) unless otherwise directed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Connection of crossing bars by track welding is not permitted.</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PLUMBING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to be undertaken in this Division shall consist of the furnishing of all materials, labor, tools, equipment and other facilities and equipment and the satisfactory performance of all work necessary of complete installation, testing and operation of the plumbing system in accordance with the applicable consisting of, but not necessarily limited to the following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Water distribution and supply pipes to equipment and plumbing fixtures.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Install storm drainage system which include canopy drain, roof downspout, junction boxes and connection to storm drain or to open channel or to on the low ground.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Provide oil, waste and vent pipes system and connection to septic tank and connection of outlet waste line to nearest existing storm drain.</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Install plumbing fixtures, fittings, trims and accessories for the toilets.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Leakage tests of water supplies, sanitary and storm drainage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Pressure test of newly installed water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Disinfecting of water distribution system.</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lastRenderedPageBreak/>
        <w:t>Submit certificate of test on installed equipment and piping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Secure all permits and licenses as required.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Prepare and submit reproducible Final As-built plans and (4) set of white prints signed and sealed by Registered Sanitary Engineer or Master Plumber.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Furnish a written one-year warranty on the plumbing and equipment installation.</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Investigate and coordinate with other trades of all possible conflicts of plumbing works with others.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Coordinate With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is required to refer to the General Conditions and to all architectural, structural, electrical and mechanical plans and specifications and shall investigate all possible interference and conditions affecting this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Responsibility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and all persons or Companies providing or both for this project are specially referred to the General Conditions of the Specifications and the various other contract documents, which may affect the completion of any work of the other trades. In the absence of complete agreement among the Sub-contractors of the General Contractor (Authorized by the Owner), supply dealers, or others affected by the construction, the General Contractor is to be held responsible for the Coordination and completion of all the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Drawings and Specification</w:t>
      </w:r>
      <w:r w:rsidRPr="00E51BCF">
        <w:rPr>
          <w:rFonts w:ascii="Arial" w:eastAsia="Times New Roman" w:hAnsi="Arial" w:cs="Arial"/>
          <w:sz w:val="20"/>
          <w:szCs w:val="20"/>
        </w:rPr>
        <w:tab/>
      </w:r>
      <w:r w:rsidRPr="00E51BCF">
        <w:rPr>
          <w:rFonts w:ascii="Arial" w:eastAsia="Times New Roman" w:hAnsi="Arial" w:cs="Arial"/>
          <w:sz w:val="20"/>
          <w:szCs w:val="20"/>
        </w:rPr>
        <w:tab/>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General Drawings and these Specifications are complementary to each other and any labor or materials whether called for or both if necessary for the successful operation of any particular type of fixtures or equipment specified under this contract shall be furnished and installed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is not intended that the drawings shall show every pipe, fitting, valve and appliance. All such items, whether specifically mentioned or not, or indicated on drawings, shall be furnished and installed necessary to complete the system in accordance with the best practice of the plumbing trade and to the satisfaction of the Owner/Architect.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Permits and Inspection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obtain and pay for all permits bonds and inspection fees and shall be responsible for all penalties incurred by himself or his agents.</w:t>
      </w:r>
    </w:p>
    <w:p w:rsidR="00897000" w:rsidRPr="00E51BCF" w:rsidRDefault="00897000"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works shall be performed in first class and neat workmanship by plumbers and their work shall be satisfactory to the Architect and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Code to be followed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plumbing work to be done shall be in accordance with the National Plumbing Code of the Philippines and with the requirements of all applicable laws of the Republic and all local codes and ordinances.</w:t>
      </w:r>
    </w:p>
    <w:p w:rsidR="00463E67" w:rsidRPr="00E51BCF" w:rsidRDefault="00463E67"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1"/>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Approved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Within 30 days after the award of contract, the Contractor shall submit for the Owner’s Representative approval, four (4) copies of all equipment and materials he proposes to use under this contract.</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After written approval of the above list, and before purchase of any equipment or material, the Contractor shall submit for approval four (4) complete sets of detailed information consisting of manufacturer’s bulletins, shop drawings and part list of equipment and the materials to be provided under this contract.   </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assume the cost of and the entire responsibility for any change in the work as shown on the Contract, which maybe occasioned by approval of materials other than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Standard  for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shall conform to the standard listed below:</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Centrifugal cast iron pipe</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ANSI A21.6</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Cast iron soil pipe fitting</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ANSI A21.6</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Black Iron Pipe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53 Standard, Schedule 40</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Malleable Iron Fittings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 338</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PVC pipe and fittings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  D    1784, CS 256 for water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Pressure pipes, sanitary II, Series 1000 for waste and vent pipes.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Union patent (malleable iron, for ferrous pipes): U.S. Federal Specifications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WW U – 531. Type B Zinc – coated.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Non-reinforced concrete sewer, storm drain and culvert pipe</w:t>
      </w:r>
      <w:r w:rsidRPr="00E51BCF">
        <w:rPr>
          <w:rFonts w:ascii="Arial" w:eastAsia="Times New Roman" w:hAnsi="Arial" w:cs="Arial"/>
          <w:sz w:val="20"/>
          <w:szCs w:val="20"/>
        </w:rPr>
        <w:tab/>
        <w:t>- ASTM C–14-82</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Galvanized Iron Pipe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 53, Schedule 40</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Reinforced concrete culvert, storm drain and sewer pipe  </w:t>
      </w:r>
      <w:r w:rsidRPr="00E51BCF">
        <w:rPr>
          <w:rFonts w:ascii="Arial" w:eastAsia="Times New Roman" w:hAnsi="Arial" w:cs="Arial"/>
          <w:sz w:val="20"/>
          <w:szCs w:val="20"/>
        </w:rPr>
        <w:tab/>
        <w:t>- ASTM C 76-84</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C150 – 86 Type I</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Deformed reinforcement bar</w:t>
      </w:r>
      <w:r w:rsidRPr="00E51BCF">
        <w:rPr>
          <w:rFonts w:ascii="Arial" w:eastAsia="Times New Roman" w:hAnsi="Arial" w:cs="Arial"/>
          <w:sz w:val="20"/>
          <w:szCs w:val="20"/>
        </w:rPr>
        <w:tab/>
        <w:t>-</w:t>
      </w:r>
      <w:r w:rsidRPr="00E51BCF">
        <w:rPr>
          <w:rFonts w:ascii="Arial" w:eastAsia="Times New Roman" w:hAnsi="Arial" w:cs="Arial"/>
          <w:sz w:val="20"/>
          <w:szCs w:val="20"/>
        </w:rPr>
        <w:tab/>
        <w:t>ASTM A496</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Alternate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of any materials, device, fixtures and appurtenances not specified in these specifications maybe allowed, provided that such alternate item has been approved in writing by the Owner’s Representative and Contractors claim for its suitability. The cost for testing shall be paid for by the Contractor.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shall be done by any agency approved by the Owner’s Representative and in accordance with generally accepted standards. In the absence of such standards, the Owner’s Representative may specify the test procedure.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 any substitution, all health and safety requirements shall be observed.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together with his bid, submit a list of materials which he intends to use in list of the materials specified in the contract documents which he believes he cannot supply and stating the reason for the substitution. Material shown in this list shall be installed as specified and no further request for substitution shall be made except when he can show a valid reason.</w:t>
      </w:r>
    </w:p>
    <w:p w:rsidR="00897000" w:rsidRPr="00E51BCF" w:rsidRDefault="00897000"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Request for substitution shall be accompanied by:</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Reason for substitution;</w:t>
      </w: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Certificate of test indicating quality of substitute materials;</w:t>
      </w: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Cost comparison with materials originally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Identification of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length pipe, each fitting, trap, fixture and device used in the plumbing and piping system shall be cast, stamped or indelibly marked on name, the weight, the type, the class of product when as required but the standard mentioned in the Sub-section 2.2 mentioned above.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All plumbing fixtures and materials installed without the above trade marks shall be removed and replaced with properly marked fixtures and fittings without any extra cost to the Owner.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u w:val="single"/>
        </w:rPr>
      </w:pPr>
      <w:r w:rsidRPr="00E51BCF">
        <w:rPr>
          <w:rFonts w:ascii="Arial" w:eastAsia="Times New Roman" w:hAnsi="Arial" w:cs="Arial"/>
          <w:b/>
          <w:sz w:val="20"/>
          <w:szCs w:val="20"/>
          <w:u w:val="single"/>
        </w:rPr>
        <w:t>PIPE AND FITTINGS MATERIALS</w:t>
      </w:r>
    </w:p>
    <w:p w:rsidR="009C32DE" w:rsidRPr="00E51BCF" w:rsidRDefault="009C32DE" w:rsidP="009C32DE">
      <w:pPr>
        <w:spacing w:after="0" w:line="240" w:lineRule="auto"/>
        <w:jc w:val="both"/>
        <w:rPr>
          <w:rFonts w:ascii="Arial" w:eastAsia="Times New Roman" w:hAnsi="Arial" w:cs="Arial"/>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530"/>
        <w:gridCol w:w="1710"/>
        <w:gridCol w:w="1350"/>
        <w:gridCol w:w="1277"/>
      </w:tblGrid>
      <w:tr w:rsidR="009C32DE" w:rsidRPr="00E51BCF" w:rsidTr="009B5669">
        <w:tc>
          <w:tcPr>
            <w:tcW w:w="3078" w:type="dxa"/>
            <w:tcBorders>
              <w:right w:val="nil"/>
            </w:tcBorders>
          </w:tcPr>
          <w:p w:rsidR="009C32DE" w:rsidRPr="00E51BCF" w:rsidRDefault="009C32DE" w:rsidP="009C32DE">
            <w:pPr>
              <w:spacing w:after="0" w:line="240" w:lineRule="auto"/>
              <w:jc w:val="both"/>
              <w:rPr>
                <w:rFonts w:ascii="Arial" w:eastAsia="Times New Roman" w:hAnsi="Arial" w:cs="Arial"/>
                <w:sz w:val="20"/>
                <w:szCs w:val="20"/>
                <w:u w:val="single"/>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ITEMS</w:t>
            </w:r>
          </w:p>
        </w:tc>
        <w:tc>
          <w:tcPr>
            <w:tcW w:w="1530" w:type="dxa"/>
            <w:tcBorders>
              <w:top w:val="single" w:sz="4" w:space="0" w:color="auto"/>
              <w:left w:val="single" w:sz="4" w:space="0" w:color="auto"/>
              <w:bottom w:val="single" w:sz="4" w:space="0" w:color="auto"/>
              <w:right w:val="single" w:sz="4" w:space="0" w:color="auto"/>
            </w:tcBorders>
          </w:tcPr>
          <w:p w:rsidR="009C32DE" w:rsidRPr="00E51BCF" w:rsidRDefault="009C32DE" w:rsidP="009C32DE">
            <w:pPr>
              <w:spacing w:after="0" w:line="240" w:lineRule="auto"/>
              <w:jc w:val="both"/>
              <w:rPr>
                <w:rFonts w:ascii="Arial" w:eastAsia="Times New Roman" w:hAnsi="Arial" w:cs="Arial"/>
                <w:sz w:val="20"/>
                <w:szCs w:val="20"/>
                <w:u w:val="single"/>
              </w:rPr>
            </w:pPr>
            <w:r w:rsidRPr="00E51BCF">
              <w:rPr>
                <w:rFonts w:ascii="Arial" w:eastAsia="Times New Roman" w:hAnsi="Arial" w:cs="Arial"/>
                <w:sz w:val="20"/>
                <w:szCs w:val="20"/>
              </w:rPr>
              <w:t>GIP Sch. 40   Standard</w:t>
            </w:r>
          </w:p>
        </w:tc>
        <w:tc>
          <w:tcPr>
            <w:tcW w:w="1710" w:type="dxa"/>
            <w:tcBorders>
              <w:left w:val="nil"/>
            </w:tcBorders>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PVC  Sanitary II Series 1000</w:t>
            </w:r>
          </w:p>
        </w:tc>
        <w:tc>
          <w:tcPr>
            <w:tcW w:w="135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Cast Iron Pipe (CIP)</w:t>
            </w:r>
          </w:p>
        </w:tc>
        <w:tc>
          <w:tcPr>
            <w:tcW w:w="1277"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CU Type   L</w:t>
            </w: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 Plumbing</w:t>
            </w:r>
          </w:p>
        </w:tc>
        <w:tc>
          <w:tcPr>
            <w:tcW w:w="1530" w:type="dxa"/>
            <w:tcBorders>
              <w:top w:val="nil"/>
            </w:tcBorders>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 (indoor)</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 Cold water supply</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2. Hot water supply</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r>
      <w:tr w:rsidR="009C32DE" w:rsidRPr="00E51BCF" w:rsidTr="009B5669">
        <w:tc>
          <w:tcPr>
            <w:tcW w:w="3078" w:type="dxa"/>
            <w:vAlign w:val="center"/>
          </w:tcPr>
          <w:p w:rsidR="009C32DE" w:rsidRPr="00E51BCF" w:rsidRDefault="00463E67" w:rsidP="00463E67">
            <w:pPr>
              <w:spacing w:after="0" w:line="240" w:lineRule="auto"/>
              <w:rPr>
                <w:rFonts w:ascii="Arial" w:eastAsia="Times New Roman" w:hAnsi="Arial" w:cs="Arial"/>
                <w:sz w:val="20"/>
                <w:szCs w:val="20"/>
              </w:rPr>
            </w:pPr>
            <w:r w:rsidRPr="00E51BCF">
              <w:rPr>
                <w:rFonts w:ascii="Arial" w:eastAsia="Times New Roman" w:hAnsi="Arial" w:cs="Arial"/>
                <w:sz w:val="20"/>
                <w:szCs w:val="20"/>
              </w:rPr>
              <w:t>3.</w:t>
            </w:r>
            <w:r w:rsidR="009C32DE" w:rsidRPr="00E51BCF">
              <w:rPr>
                <w:rFonts w:ascii="Arial" w:eastAsia="Times New Roman" w:hAnsi="Arial" w:cs="Arial"/>
                <w:sz w:val="20"/>
                <w:szCs w:val="20"/>
              </w:rPr>
              <w:t>Outdoor Sanitary Sewer</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system  </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4. Indoor House drain System</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5. Downspout</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 Soil, waste</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(Sch.20)</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7. Vent</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bl>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Legend:</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GI</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Galvanized Iron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PVCP</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Polyvinyl Chloride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CIP</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Cast Iron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Cu Type L</w:t>
      </w:r>
      <w:r w:rsidRPr="00E51BCF">
        <w:rPr>
          <w:rFonts w:ascii="Arial" w:eastAsia="Times New Roman" w:hAnsi="Arial" w:cs="Arial"/>
          <w:sz w:val="20"/>
          <w:szCs w:val="20"/>
        </w:rPr>
        <w:tab/>
        <w:t>-</w:t>
      </w:r>
      <w:r w:rsidRPr="00E51BCF">
        <w:rPr>
          <w:rFonts w:ascii="Arial" w:eastAsia="Times New Roman" w:hAnsi="Arial" w:cs="Arial"/>
          <w:sz w:val="20"/>
          <w:szCs w:val="20"/>
        </w:rPr>
        <w:tab/>
        <w:t>Copper Pipe</w:t>
      </w:r>
    </w:p>
    <w:p w:rsidR="009C32DE" w:rsidRPr="00E51BCF" w:rsidRDefault="009C32DE" w:rsidP="009C32DE">
      <w:pPr>
        <w:spacing w:after="0" w:line="240" w:lineRule="auto"/>
        <w:ind w:left="720" w:firstLine="28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Notes: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uneven settlement at pipe joints is likely to occur, use Gilbault joint or the other suitable flexible fittings.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GI pipe when buried underground shall be given corrosion protection (painted with coal tar enamel and wrapped with non-water absorbent and painted again with coal tar enamel and wrapped with non water absorbent felt).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Gate Valves and Check Valves</w:t>
      </w:r>
    </w:p>
    <w:p w:rsidR="009C32DE" w:rsidRPr="00E51BCF" w:rsidRDefault="009C32DE" w:rsidP="009C32DE">
      <w:pPr>
        <w:spacing w:after="0" w:line="240" w:lineRule="auto"/>
        <w:ind w:left="720"/>
        <w:jc w:val="both"/>
        <w:rPr>
          <w:rFonts w:ascii="Arial" w:eastAsia="Times New Roman"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90"/>
        <w:gridCol w:w="900"/>
        <w:gridCol w:w="1170"/>
        <w:gridCol w:w="1350"/>
        <w:gridCol w:w="1260"/>
        <w:gridCol w:w="1440"/>
      </w:tblGrid>
      <w:tr w:rsidR="009C32DE" w:rsidRPr="00E51BCF" w:rsidTr="009B5669">
        <w:tc>
          <w:tcPr>
            <w:tcW w:w="2898"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Of Valves</w:t>
            </w:r>
          </w:p>
        </w:tc>
        <w:tc>
          <w:tcPr>
            <w:tcW w:w="99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Disc</w:t>
            </w:r>
          </w:p>
        </w:tc>
        <w:tc>
          <w:tcPr>
            <w:tcW w:w="90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Stem</w:t>
            </w:r>
          </w:p>
        </w:tc>
        <w:tc>
          <w:tcPr>
            <w:tcW w:w="117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Body</w:t>
            </w:r>
          </w:p>
        </w:tc>
        <w:tc>
          <w:tcPr>
            <w:tcW w:w="135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Connection</w:t>
            </w:r>
          </w:p>
        </w:tc>
        <w:tc>
          <w:tcPr>
            <w:tcW w:w="126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Standards</w:t>
            </w:r>
          </w:p>
        </w:tc>
        <w:tc>
          <w:tcPr>
            <w:tcW w:w="144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Remarks</w:t>
            </w:r>
          </w:p>
        </w:tc>
      </w:tr>
      <w:tr w:rsidR="009C32DE" w:rsidRPr="00E51BCF" w:rsidTr="009B5669">
        <w:trPr>
          <w:trHeight w:val="1313"/>
        </w:trPr>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75 mm (3”) and  </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Larger check</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Valves,10.5 kgs/cm</w:t>
            </w:r>
            <w:r w:rsidRPr="00E51BCF">
              <w:rPr>
                <w:rFonts w:ascii="Arial" w:eastAsia="Times New Roman" w:hAnsi="Arial" w:cs="Arial"/>
                <w:sz w:val="20"/>
                <w:szCs w:val="20"/>
                <w:vertAlign w:val="superscript"/>
              </w:rPr>
              <w:t>2</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(150 psi)</w:t>
            </w:r>
          </w:p>
          <w:p w:rsidR="009C32DE" w:rsidRPr="00E51BCF" w:rsidRDefault="009C32DE" w:rsidP="009C32DE">
            <w:pPr>
              <w:spacing w:after="0" w:line="240" w:lineRule="auto"/>
              <w:rPr>
                <w:rFonts w:ascii="Arial" w:eastAsia="Times New Roman" w:hAnsi="Arial" w:cs="Arial"/>
                <w:sz w:val="20"/>
                <w:szCs w:val="20"/>
              </w:rPr>
            </w:pPr>
          </w:p>
        </w:tc>
        <w:tc>
          <w:tcPr>
            <w:tcW w:w="99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Swing Disc</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Iron with Bronze Trim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Flanged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 c.500-71</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63mm (2-1/2”) and sma-</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ller check valves, 10.5</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kgs/sq.cm. (150psi)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Lift Disc</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All Bronze</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Female Threaded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Federal WW-V-58</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75mm (3”) and larger </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Gate valves exposed</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10.5 kg/sq.cm.(150psi)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Rising</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Iron with Bronze Trim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Flanged</w:t>
            </w:r>
          </w:p>
          <w:p w:rsidR="009C32DE" w:rsidRPr="00E51BCF" w:rsidRDefault="009C32DE" w:rsidP="009C32DE">
            <w:pPr>
              <w:spacing w:after="0" w:line="240" w:lineRule="auto"/>
              <w:rPr>
                <w:rFonts w:ascii="Arial" w:eastAsia="Times New Roman" w:hAnsi="Arial" w:cs="Arial"/>
                <w:sz w:val="20"/>
                <w:szCs w:val="20"/>
              </w:rPr>
            </w:pP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 c.500-71</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63mm (2-1/2”) and</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smaller gate valves</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10.5kg/sq.cm. (150psi)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OS&amp;Y</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All Bronze</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Federal Female Threaded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Specs WW-V-58</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75mm (3”) and larger</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gate valves 10.5 kgs/sq.cm (150 psi) 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IBBM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w:t>
            </w:r>
          </w:p>
        </w:tc>
        <w:tc>
          <w:tcPr>
            <w:tcW w:w="126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For use with pumping install.</w:t>
            </w:r>
          </w:p>
        </w:tc>
      </w:tr>
    </w:tbl>
    <w:p w:rsidR="00377024" w:rsidRPr="00E51BCF" w:rsidRDefault="0037702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lastRenderedPageBreak/>
        <w:t>Notes: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Swing Check valves 75mm and larger shall be provided with spring or weighty load control attached to flap disc axle.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valves are placed or located in a box or compartment the valve stem shall be non-rising but provided with VALVE OPEN and CLOSE indicator attached to 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Hose Bibbs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Hose bibb shall be size 13mm (1/2”) male and 19mm (3/4”) hose thread, bronze body conforming to ASTM Specification B62 suitable for cold water pressure up to 10.5 kg/cm (150psi), equal or similar to No. 58 Chicago hose valve screwed connections, with rubber composition disc, American Standard Taper Pipe Thread on the inlet and standard hose thread on male outlet.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Pipe Hangers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Horizontal Runs: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Adjustable mild steel or malleable iron pipe hangers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Vertical Runs: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Mild steel clamp or collars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Hangers for water and vent pipes: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For 63mm (2-1/2”) and larger: Band Type 6.285mm x 32.5 mm (¼” x 1¼”) flat mild steel black iron  with round iron rod with plates and knots.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For 50mm (2”) and smaller: Split Ring Type with 9.4mm (3/8”) iron rods with inserts, plates and knots, toggle bolt clamps expansion shield.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Jointing</w:t>
      </w:r>
    </w:p>
    <w:p w:rsidR="009C32DE" w:rsidRPr="00E51BCF" w:rsidRDefault="009C32DE" w:rsidP="009C32DE">
      <w:pPr>
        <w:spacing w:after="0" w:line="240" w:lineRule="auto"/>
        <w:ind w:left="10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Cold Water Lines: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Flanged Joints Gasket “Garlock” of equal Screwed  Joints: U.S.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Federal Specification GG – P –251.</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Sanitary Drainage Lines: Lead and oakum CISP, PVC cement or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Rubber ring for PVC.</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 Drainage Lines: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Cement mortar for concrete drain pipes, PVC cement for PVC pipes.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Dissimilar Pipes: Adapter fittings shall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 xml:space="preserve">Drains </w:t>
      </w:r>
    </w:p>
    <w:p w:rsidR="009C32DE" w:rsidRPr="00E51BCF" w:rsidRDefault="009C32DE" w:rsidP="009C32DE">
      <w:pPr>
        <w:spacing w:after="0" w:line="240" w:lineRule="auto"/>
        <w:ind w:left="10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Similar or equal to “ASA” Model No.- 40B, with Type 125mm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Strainer or approved equal.</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Floor drains (at toilets/baths): “ASA” Model No. – 40B, with Type 125mm strainer or approved equal.</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Balcony drains: ASA No. 40 – 9A</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Roof Drains: ASA No.10 – 8.2</w:t>
      </w:r>
    </w:p>
    <w:p w:rsidR="00897000" w:rsidRPr="00E51BCF" w:rsidRDefault="00897000"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Outdoor Pipe Lines, Appurtenances</w:t>
      </w:r>
      <w:r w:rsidRPr="00E51BCF">
        <w:rPr>
          <w:rFonts w:ascii="Arial" w:eastAsia="Times New Roman" w:hAnsi="Arial" w:cs="Arial"/>
          <w:b/>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 Junction Boxes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-2000 psi reinforced concrete with pre-cast R.C. cover provided 2 recessed steel lifting eyes.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Area- Drain Catch Basin – 2000 psi R.C. with cast iron grating cover.</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 Drain Junction Boxes – 2000 psi R.C. cover provided 2</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Recessed lifting eyes.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 Pipe Concrete Encasement – 3000psi R.C.</w:t>
      </w:r>
    </w:p>
    <w:p w:rsidR="00463E67" w:rsidRPr="00E51BCF" w:rsidRDefault="00463E67"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lastRenderedPageBreak/>
        <w:t>Float Valve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Shall be hydraulically operated, pilot controlled diaphragm actuated, single seated with disc. Valve shall open wide when float is at low water level and close drip type when float is high level. Class 125 Cast Iron body with bronze trim.</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Testing of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Samples of various types and kinds of materials shall be approved by the </w:t>
      </w:r>
      <w:r w:rsidRPr="00E51BCF">
        <w:rPr>
          <w:rFonts w:ascii="Arial" w:eastAsia="Times New Roman" w:hAnsi="Arial" w:cs="Arial"/>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Owner’s Representative before any work is started. During the progress of work, a sufficient number of samples to ascertain the quality, maybe tested and the cost of such samples shall be included in the price bid by the Contractor. Results of test shall be submitted to the architect for evaluation at least working days before materials is due for installation the job.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INSTALLATION</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Cutting and repairing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shall be laid out in advance and any cutting of construction shall be done with the written permission of the Owner’s Representative or his authorized representative. Roughing in for pipes and fixtures shall be carried out along with the construction of the building of structure. Openings shall be left in walls and floors of proper sizes correctly located for the pipes but the contractor shall do any additional cutting needed in case of error or omission and shall properly replace any concrete work or flashing around the pipes as maybe required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items to be embedded in concrete shall be thoroughly cleaned free from all rust, scale and paint.</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protect all his work and materials from loss, injury or defacement. Protection of fixtures and materials shall be provided by boards, papers and or cloth as required as required, and any loss, damage or deface materials shall be replaced by the Plumbing Contractor at his own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throughout shall be executed in accordance with the best practice of the trade and in the best and true manner under the direction of the licensed Sanitary Engineer or Master Plumber and to the satisfaction of the Owner’s Representative who will interpret the intent of the contract drawings and specifications and shall have the power to eject any work or materials which are not in full accordance herewith.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piping in any location shall be closed-up, furred-in, or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Covered before the examination and testing of it by the government inspector, Owner or their representative.</w:t>
      </w:r>
    </w:p>
    <w:p w:rsidR="00897000" w:rsidRPr="00E51BCF" w:rsidRDefault="00897000"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Plumbing Fixtures and Equipment: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bids to be considered shall include installation of all plumbing fixtures shown on the drawing and specified by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plumbing fixtures and equipment shall be installed free and open in a manner to prove easy access for cleaning and shall be furnished with all brackets, cleats, plates and anchor required to support the fixtures and equipment rigidly in place.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After installation of a any or all the plumbing fixtures for the building, same shall be kept clean and in working order and shall not be used by any one until the building has been formally turned over to and accepted by the Owner.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Fixtures, fittings, trims, faucets, escutcheon, traps and waste pipes that are exposed to view in finished spaces shall be brushed, with polished chromium plating or nickel finish, unless otherwise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be responsible for the supply of fixture fittings (or trims) which are not provided with the fixture but required for the complete installation. All fixtures shall be carefully checked to determine the items that must be provided to complete the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fixtures shall be provided with the individual shut-off valve so that any fixture maybe separately controlled without affecting other fixtures supplied from the same distribution line.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5F089D"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All flush </w:t>
      </w:r>
      <w:r w:rsidR="009C32DE" w:rsidRPr="00E51BCF">
        <w:rPr>
          <w:rFonts w:ascii="Arial" w:eastAsia="Times New Roman" w:hAnsi="Arial" w:cs="Arial"/>
          <w:sz w:val="20"/>
          <w:szCs w:val="20"/>
        </w:rPr>
        <w:t>meter valves shall be equipped with vacuum breaking devices.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change in size of soil waste and drain lines shall be made with reducing fittings or reducers.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it becomes necessary to use short-radius fittings in any other locations, prior written approval of the Architect shall be obtained.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fitting or connections that offers abnormal obstruction to flow shall be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Enlargement of a 75mm (3”) closet bend or stub to a 100mm (4”) pipe is acceptable.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 Plugs and Traps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Cleanout Plugs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 installed in connection with cast iron-bell and spigot shall consist of a long – sweep quarter bend, or one or two eight-bends extended to an easily accessible place, or where indicated on the drawings.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 extra-heavy, cast brass ferrule with counter-sunk tap screw cover shall be caulked into the hub of the fittings and shall be even or level with finish floor or wall.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clean-outs in connection with thread pipes are indicated and are accessible, they shall be cast-iron drainage T pattern 90 degree branch fittings with the extra heavy brass screw plugs of the same size as the pipe up to, and including 100mm (4”).</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Traps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Every plumbing fixtures connected to the sanitary drainage system shall be equipped with a trap. Traps are specified to be supplied with the fixture, i.e. water closets and urinals.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trap shall be placed as near to the fixture as possible.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Traps installed on hub and spigot type shall be extra-heavy cast iron.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Traps installed on threaded type shall be recessed drainage pattern.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Sleeves and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pipes support, and fixture shall be furnished and set, and the Contractor shall be responsible for their proper permanent locations.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Pipes shall no be permitted to pass through columns, footings, beams or ribs unless noted on the drawings or with the written approval of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Pipe Sleeves</w:t>
      </w:r>
    </w:p>
    <w:p w:rsidR="009C32DE" w:rsidRPr="00E51BCF" w:rsidRDefault="009C32DE" w:rsidP="009C32DE">
      <w:pPr>
        <w:spacing w:after="0" w:line="240" w:lineRule="auto"/>
        <w:ind w:left="108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shall be installed and properly secured in place at all points where pipes pass through masonry of concrete.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except sleeves through footings shall be sufficient diameter to provide approximately ¼” clearance around the pipe or insulation.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in walls and partition shall be cast-iron or steel pipe.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Flashing sleeves shall be installed where pipes pass through waterproofing membrane.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sleeves shall be provided with an integral flashing flange or a clamping device to which a flashing shield can be clamped or soldered.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space between the pipe sleeve shall be made watertight by inserting packed-oakum and filling the remaining space with poured lead or epoxy and caulking thoroughly.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Escutcheon shall be installed around all exposed pipes except water closet starts or bends passing through finished floors, walls or ceilings. Escutcheons shall be of sufficient outside diameter to cover the sleeve opening and shall fit snugly around the pipe. Escutcheons shall be cast–brass chrome plated of the approved size and make, provided with a set screw to properly hold escutcheons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Fixtures and Equipment Supports and Fastening</w:t>
      </w:r>
      <w:r w:rsidRPr="00E51BCF">
        <w:rPr>
          <w:rFonts w:ascii="Arial" w:eastAsia="Times New Roman" w:hAnsi="Arial" w:cs="Arial"/>
          <w:b/>
          <w:sz w:val="20"/>
          <w:szCs w:val="20"/>
        </w:rPr>
        <w:tab/>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fixtures and equipment shall be supported and fastened in a safe and satisfactory manner.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Inserts shall be securely anchored and the anchors shall be properly filled with mortar. Inserts shall be installed even or level with finish wall and shall be completely concealed with the fixtures and installed.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through bolts are used, they shall be provided plates or washers at the back and set so the heads, nuts, cap nuts and screw heads shall be chromium plated and shall be provided with chrome plated brass washer.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a water closet floor flange for mounting fixtures with an appropriate ball wax as gasket. Use stainless steel bolt and knots to fasten the flange and foot of the water closet.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Hangers, Anchors, Guide Inside Buildings</w:t>
      </w:r>
    </w:p>
    <w:p w:rsidR="009C32DE" w:rsidRPr="00E51BCF" w:rsidRDefault="009C32DE" w:rsidP="009C32DE">
      <w:pPr>
        <w:spacing w:after="0" w:line="240" w:lineRule="auto"/>
        <w:ind w:left="720" w:firstLine="2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piping shall be rigidly supported by means of approved hangers and support. Piping shall be supported to maintain required position and pitching of lines to prevent vibration and to secure piping in place and shall be so arranged as to provide space for expansion and contraction.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Hangers shall conform to the standard details but the contractor may, if he elects use other commercial hangers having parts not lighter than indicated on the details, provided that he has obtained prior to written approval of the engineer. Chains, straps, perforated bars or wire hangers will not be permitted.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Inserts shall be cast-iron steel and shall be of type to receive a machine bolt in one horizontal direction and shall be installed before the concrete is poured.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Vertical runs of pipe shall be supported by mild steel clamps or collars spaced not more than two floors apart.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Schedule of hangers on water piping shall be as shown on the detailed plan.</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Ceilings, Plates, and Flashing:</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Walls and Ceiling Plates: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uncovered or exposed pipes through floor, finish walls or finished ceilings, they shall be fitted with chromium plated steel plates.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Plates shall be large enough to completely close the hole around the pipe and shall be squared, octagonal, or round with the less dimension not less than 38mm (1 ½”) larger than the diameter of the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Joints and Connections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Fixture connections: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Closet bolts shall not be less than 6mm (1/4”) in diameter and shall be equipped with chromium plated cap nuts washers.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system shall hold this water for a full 30 minutes during which time there shall be drop more than 100mm (4”).</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and when the Architect decides, the additional test is needed such, as an air or smoke test on the drainage system, the Contractor shall perform such test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Pressure Test for Water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Upon completion of the roughing-in and before setting fixtures, the entire hot and c</w:t>
      </w:r>
      <w:r w:rsidR="005F089D" w:rsidRPr="00E51BCF">
        <w:rPr>
          <w:rFonts w:ascii="Arial" w:eastAsia="Times New Roman" w:hAnsi="Arial" w:cs="Arial"/>
          <w:sz w:val="20"/>
          <w:szCs w:val="20"/>
        </w:rPr>
        <w:t>old</w:t>
      </w:r>
      <w:r w:rsidRPr="00E51BCF">
        <w:rPr>
          <w:rFonts w:ascii="Arial" w:eastAsia="Times New Roman" w:hAnsi="Arial" w:cs="Arial"/>
          <w:sz w:val="20"/>
          <w:szCs w:val="20"/>
        </w:rPr>
        <w:t xml:space="preserve"> water piping system shall be tested at a hydrostatic pressure one-and-half times the expected working pressure in the system when in operation, and proved tight this pressure  (but not less than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10.57 kg/c.m. or 150 psi) for a period of two hours.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the portion of the water piping system is concealed before completion, this portion shall be tested separately in a manner similar to the described for the entire system and in the presence of the Owner’s Representative.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for the Water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shall be conducted after the satisfactory completion of the pressure test and shall consist of an examination of all joints for leakage test for the completed pipeline.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pressure to be maintained during the test shall be the designed working pressure of the system.</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shall be made only after the minimum of 24 hours after the pipe to be tested has been filled with water. No test shall be made until at least 7 days after the last concrete thrust or reaction backing has been cast with standard 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duration of each leakage test shall be two hours unless otherwise specified by the Architect.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section of pipeline shall be slowly filled with water and the specified test pressure, measured at the point of lowest elevation, shall be applied by means of a positive displacement type pump, in manner satisfactorily to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starting the leakage test, all air shall be expelled from the pipe. All exposed pipes, fittings and valves, joints shall be examined for leakage during the test.</w:t>
      </w:r>
    </w:p>
    <w:p w:rsidR="009C32DE" w:rsidRPr="00E51BCF" w:rsidRDefault="009C32DE"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ALLOWABLE LEAKAGE RATE PER 100 JOINTS PER OR PIPE DIAMETER AT PRESSURE STIPULATED. </w:t>
      </w:r>
    </w:p>
    <w:p w:rsidR="009C32DE" w:rsidRPr="00E51BCF" w:rsidRDefault="009C32DE" w:rsidP="009C32DE">
      <w:pPr>
        <w:spacing w:after="0" w:line="240" w:lineRule="auto"/>
        <w:ind w:left="720" w:firstLine="60"/>
        <w:jc w:val="both"/>
        <w:rPr>
          <w:rFonts w:ascii="Arial" w:eastAsia="Times New Roman" w:hAnsi="Arial" w:cs="Arial"/>
          <w:sz w:val="20"/>
          <w:szCs w:val="20"/>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C32DE" w:rsidRPr="00E51BCF" w:rsidTr="009B5669">
        <w:tc>
          <w:tcPr>
            <w:tcW w:w="4428" w:type="dxa"/>
            <w:gridSpan w:val="2"/>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PRESSURE</w:t>
            </w:r>
          </w:p>
        </w:tc>
        <w:tc>
          <w:tcPr>
            <w:tcW w:w="4428" w:type="dxa"/>
            <w:gridSpan w:val="2"/>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LEAKAGE RATE</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PSI</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Kg/cm</w:t>
            </w:r>
            <w:r w:rsidRPr="00E51BCF">
              <w:rPr>
                <w:rFonts w:ascii="Arial" w:eastAsia="Times New Roman" w:hAnsi="Arial" w:cs="Arial"/>
                <w:sz w:val="20"/>
                <w:szCs w:val="20"/>
                <w:vertAlign w:val="superscript"/>
              </w:rPr>
              <w:t>2</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Liters/Hour</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Liters/2Hour</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3.50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1.45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2.90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75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5.30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1.75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3.50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7.00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2.05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4.10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125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8.80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2.30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4.60</w:t>
            </w:r>
          </w:p>
        </w:tc>
      </w:tr>
      <w:tr w:rsidR="009C32DE" w:rsidRPr="00E51BCF" w:rsidTr="009B5669">
        <w:trPr>
          <w:cantSplit/>
          <w:trHeight w:val="66"/>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10.50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5.00</w:t>
            </w:r>
          </w:p>
        </w:tc>
      </w:tr>
      <w:tr w:rsidR="009C32DE" w:rsidRPr="00E51BCF" w:rsidTr="009B5669">
        <w:trPr>
          <w:cantSplit/>
          <w:trHeight w:val="63"/>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14.00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2.90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5.80</w:t>
            </w:r>
          </w:p>
        </w:tc>
      </w:tr>
    </w:tbl>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Defective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inspection or test shows any defect, such work or materials shall be replaced and the inspection and test repeated until satisfactory to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repairs to piping shall be made of new materials at the expense of the Contractor.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caulking of screw joints or holes will be accepted.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Disinfection of Water Distribution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entire water system shall be thoroughly flushed and disinfected with chlorine before it is placed in operation.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Chlorinating materials shall be either liquid chlorine or hypochlorite, as specified, and shall be introduced into the water lines in a manner approved by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chlorine dosage shall be such as to provide not less than 50mg per liter of available chlorine.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Following a contact period of not less than 24 hours, the heavily chlorinated water shall be flushed from the system with clean water until the residual chlorine content is not greater than 2 tenths (0.02) mg/L. All valves in water lines being sterilized shall be closed several times during the testing period.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Disinfection of Water Tanks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water tanks and reservoir shall be thoroughly finished and disinfected with chlorine before it is placed in operation.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Chlorinating materials shall be liquid chlorine or hypechlorite, as specified and shall be introduced into the water tanks and reservoir by swabbing and approved protection for the worker’s safety shall be provided during the swabbing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chlorine dosage shall be such as to provide not less than 50 parts per million (50ppm) of available chlorine.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Following a contact period of not less than a period of 24 hours, the heavily chlorinated water shall be flushed from the system with clean water until the residual chlorine content is not greater than two tenths (0.02ppm).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Structural Specification for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exposed soil, waste and vent piping of cast-iron is asphalt or tar coated shall be given two coats of shellac and two coats of oil enamel finish coating.</w:t>
      </w:r>
    </w:p>
    <w:p w:rsidR="009C32DE" w:rsidRPr="00E51BCF" w:rsidRDefault="009C32DE"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Color Code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All exposed piping, shall be adequately and durably identified by distinctive color paints as follows: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Cold water pipe</w:t>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Blue</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Hot water pipe             </w:t>
      </w:r>
      <w:r w:rsidR="00463E67"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Blue with Red bands at 1.00m on center</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Aluminum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Gray Green</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w:t>
      </w:r>
      <w:r w:rsidRPr="00E51BCF">
        <w:rPr>
          <w:rFonts w:ascii="Arial" w:eastAsia="Times New Roman" w:hAnsi="Arial" w:cs="Arial"/>
          <w:sz w:val="20"/>
          <w:szCs w:val="20"/>
        </w:rPr>
        <w:tab/>
        <w:t>water pipe</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Orange</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Sewerage pipe</w:t>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Black</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Vent pipe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Gray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furnish to the Owner a written guarantee covering the satisfactory operation of the plumbing installation in all its part for a period of one year after date of acceptance. During this period the plumbing contractor shall repair or replace any defective work and pay for any repair or replacement cost.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WATER RESERVOIRS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fittings, and miscellaneous metal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and install all pipes, fittings, valves, specials, pipe supports, miscellaneous metal works and all required appurtenances as shown in the plans and as required to make the entire water tank piping system operable.   </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furnished and installed shall be new and guaranteed free from defects, in design materials and workmanship.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Adequate protection, measures shall be provided to protect pipe, fittings, valves and all other materials from damage and injury during storage and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Wall pipe sleeves shall be cast-iron seepage ring or anchor 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Manhole Frame Cover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casting for manhole frames shall tough gray iron, free from wraps, cracks, holes, swells, and cold shuts, and approximately 3.2mm (1/8”) thick.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casting shall conform to the requirements of ASTM Standard A-48 for gray iron casting.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Ladder Rungs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Ladder rungs inside the reservoir shall be 19mm (3/4”) diameter round bars, stainless steel for outside the reservoir, shall be cast iron and as shown in the drawing They shall be placed on the walls as shown in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pipes shall be carefully placed and supported at the proper lines and grades and where possible shall be sloped to permit complete draining.</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runs shown in the drawings shall be followed as closely as possible, except for minor adjustments to avoid architectural and/or structural features. If major relocation is required they shall be subjected to the approval of the Architect.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shall be properly supported by suitable anchors, brackets, or hangers. Vertical pipes shall be anchored by suitable galvanized steel traps. Pipes supports shall be provided as shown on the plans and whatever else necessary to prevent strain on joints to facilitate taking down pipes.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Carefully inspect all pipes and fittings before installation. Inspection of pipes shall include light tapping with a hammer to detect cracks or defects. No pipe, fittings or valves are cracked or show defects shall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pipes and fittings shall be carefully cleaned immediately before installation. Every open end of a pipe shall be carefully capped or plugged before leaving the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18"/>
        </w:numPr>
        <w:tabs>
          <w:tab w:val="num" w:pos="1080"/>
        </w:tabs>
        <w:spacing w:after="0" w:line="240" w:lineRule="auto"/>
        <w:ind w:left="1080" w:hanging="360"/>
        <w:jc w:val="both"/>
        <w:rPr>
          <w:rFonts w:ascii="Arial" w:eastAsia="Times New Roman" w:hAnsi="Arial" w:cs="Arial"/>
          <w:sz w:val="20"/>
          <w:szCs w:val="20"/>
        </w:rPr>
      </w:pPr>
      <w:r w:rsidRPr="00E51BCF">
        <w:rPr>
          <w:rFonts w:ascii="Arial" w:eastAsia="Times New Roman" w:hAnsi="Arial" w:cs="Arial"/>
          <w:sz w:val="20"/>
          <w:szCs w:val="20"/>
        </w:rPr>
        <w:t>Pipe Jointing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Flanged Pipe shall true to length. Joints shall be made up square with even pressure upon the gaskets and must be perfectly watertight. Gasket shall fit the outside dimension of the pipe accurately so that surplus materials projects out into the flow area. The completed joint shall be smooth and properly aligned.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18"/>
        </w:numPr>
        <w:tabs>
          <w:tab w:val="num" w:pos="1080"/>
        </w:tabs>
        <w:spacing w:after="0" w:line="240" w:lineRule="auto"/>
        <w:ind w:left="1080" w:hanging="360"/>
        <w:jc w:val="both"/>
        <w:rPr>
          <w:rFonts w:ascii="Arial" w:eastAsia="Times New Roman" w:hAnsi="Arial" w:cs="Arial"/>
          <w:sz w:val="20"/>
          <w:szCs w:val="20"/>
        </w:rPr>
      </w:pPr>
      <w:r w:rsidRPr="00E51BCF">
        <w:rPr>
          <w:rFonts w:ascii="Arial" w:eastAsia="Times New Roman" w:hAnsi="Arial" w:cs="Arial"/>
          <w:sz w:val="20"/>
          <w:szCs w:val="20"/>
        </w:rPr>
        <w:t>Pipe Through Walls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supplied from reputable firms engaged in the manufacture of each particular item. The entire assembly when installed shall be given a start-up and test run to prove that all specifications have met before acceptance. The test duration shall be 24 hours.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EQUIPMENT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supplied from the reputable firms engage in the manufacture of each particular item. The entire assembly when installed shall be given a start-up and test run to prove that all specifications have met before acceptance. The test duration shall be 24 hours.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equipment and installation shall be guaranteed for a period of at least one-year trouble free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PUMPS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specification here</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instated are basic guides only. Another items not so indicated but which are obviously necessary for the proper operation of the system as intended shall be supplied and installed, in accordance with accepted engineering standards.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Manual of operation and maintenance and list of spare parts shall be supplied together with the equipment.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supplier shall submit at least four (4) copies of pumps performance curves showing among others, the pump rating and the pump efficiency, properly marked out.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Accessories to be supplied for each pump shall include non-slam type check valve (Cla-val), two vibration insulators and two gate valves, of size as the pump suction and another discharge and rated 68 kg/cm</w:t>
      </w:r>
      <w:r w:rsidRPr="00E51BCF">
        <w:rPr>
          <w:rFonts w:ascii="Arial" w:eastAsia="Times New Roman" w:hAnsi="Arial" w:cs="Arial"/>
          <w:sz w:val="20"/>
          <w:szCs w:val="20"/>
          <w:vertAlign w:val="superscript"/>
        </w:rPr>
        <w:t>2</w:t>
      </w:r>
      <w:r w:rsidRPr="00E51BCF">
        <w:rPr>
          <w:rFonts w:ascii="Arial" w:eastAsia="Times New Roman" w:hAnsi="Arial" w:cs="Arial"/>
          <w:sz w:val="20"/>
          <w:szCs w:val="20"/>
        </w:rPr>
        <w:t xml:space="preserve"> (150psi) for each pump and pipe fittings necessary for complete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Price quoted shall include cost of delivery of all quoted items to the jobsite, proper installation and pump and motor installation dimension drawings.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brands, names and place of manufacture of pumps, motors, valves, controls and all accessories where applicable shall be indicated in the quotation. Include also a description of the pump impellers being offered.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metal name plate indicating in indelible letters for the correct specifications of the pump and motors shall be properly attached to the assembly at a location such that the information written thereon can be conveniently read by all concerned.</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Booster Pumps for the Hydro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pneumatic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Number of units: Two identical units.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Capacity of each unit: As shown in the drawings.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Type: Centrifugal horizontal-end suction vertical split, coupled to an electric motor in common base, suitable for pumping domestic water supply.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Electric Motor Drive: 230 V, 3 Phase, 60 cycles open drip proof.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Motor Controls: Reduced voltage magnetic starter, H-O-A switches over load relays, alternators and pressure switch to stop and start the pumps at high and low pressure cut-off/cut-in and liquid level detector at reservoir to prevent pump from running dry.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Accessories: Vibration insulating hose connection at suction and discharge line and pressure relief valve at discharge only.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Pressure Tanks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Vertical Tank, stainless steel and 100 psi rating. The tank capacity is shown in the drawing. Provide with accessories as relief valve, sight glass tube level indicator encased in copper or stainless steel tubing, fully automatic air volume controller device, pressure gauge (in100man dial face diameter), cocks, pressures switch and drain valve.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As-Built Drawings</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plumbing Contractor, shall mark down with the red pencil on the two sets of plumbing plans all the revision, omissions, and or additions to various plumbing installation, drawings as the construction progress. One set of the plans as marked shall be submitted to the Architect after completion of the work.  </w:t>
      </w:r>
    </w:p>
    <w:p w:rsidR="009C32DE" w:rsidRPr="00E51BCF" w:rsidRDefault="009C32DE" w:rsidP="00463E67">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Before the final payment is made to the Contractor, he shall submit to the Owner, As-Built drawing incorporating all the change made and noted in the marked plans retained by him. The As-Built Drawings shall be prepared on reproducible form.</w:t>
      </w:r>
    </w:p>
    <w:p w:rsidR="009C32DE" w:rsidRPr="00E51BCF" w:rsidRDefault="009C32DE" w:rsidP="00463E67">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Plumbing Contractor shall prepare and submit the As-Built Drawings without extra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Miscellaneous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Throughout the construction period, open ends of all installed pipelines shall be kept closed by temporary plugs. Drainage lines shall not be kept closed by temporary plugs. Drainage lines shall not be used to conduct dirty construction wash-water, especially those with cement, to avoid possible clogging.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a temporary fire protection system, at each building during the construction period. This shall be of sufficient capacity to put out any fire that maybe break out at any of the building floors due to the construction operations. This is in addition to temporary extinguisher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temporary potable water supply shall be available to construction workers at each building floor as the construction work progress.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 temporary human excreta disposal system shall be provided by the Contractor to serve the workers during the construction period. </w:t>
      </w:r>
    </w:p>
    <w:p w:rsidR="00463E67" w:rsidRPr="00E51BCF" w:rsidRDefault="00463E67"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ELECTRICAL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GENERAL PROVISIONS: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WORK DESCRIPTION, 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to be done under this specification consist of fabrication, complete details of the electrical works at the subject premises and all work and materials incidental to the proper completion of the installation except those portion of the work which are expressly stated to be done by others.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works shall be in accordance with governing codes and regulations and with the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requirements with regards to materials and workmanship specify the required standards for the furnishing of all labor, materials, and appliances necessary for the complete installation of the work specified herein and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These specifications are intended to provide a broad outline of the required installation but are not intended to include all details of design and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 xml:space="preserve">CODES, INSPECTION, PERMITS AND FEES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under this contract is to be installed according to the latest requirements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Philippine National Building Code</w:t>
      </w: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Philippine Electrical Code</w:t>
      </w: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Electric Cooperative in that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construction permits and fees required for these works shall obtain by and at the expense of the Contractor. The Contractor shall furnish the Architect, the Engineers and the Owner of the final certificate of inspection and approval from the concerned government authorities after the completion of the work. The Contractor shall prepare all shop drawings, as-built plans and other paper work required by the approving authorities.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secure approval from authorities of all plans for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RECORD OF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record all deviations of the actual installation based on the contract drawings. Upon completion of work, the Contractor shall submit two copies of the as-built drawings indicating the work installed and finished including new information (revisions) not originally shown in the contract drawings to the Engineers for the approval as to conformance with the design concepts and compliance with pertinent code provisions. After such approval, the Contractor shall submit the as-built drawings original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COORDINATION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Coordinate timing of installation with work of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Systems provided shall be completed and operable and shall include required accessories fastenings and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Determine required locations, arrangements and quantities of equipment and materials from drawings, schedules and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installed in strict compliance with manufacturer’s recommendations.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On certain items of equipment specified on other contracts requiring electrical connections, the Contractor shall provide such connections as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MINOR MODIFICATIONS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plans as drawn are based upon architectural plans and details. Show conditions as accurately as possible to indicate them to scale. The plans do not show all fittings necessary to fit the building conditions. The location of outlets, apparatus, and equipment shown on the plan are just approximated. The Contractor shall be responsible for the proper location in order to make them fit, with architectural details and instructions from engineers representative at the site.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guarantee that the electrical system is free from all grounds, from all-defective workmanship and materials that will remain in good condition for a period of one year from the date of acceptance of work. This Contractor at his own expense shall repair any defects appearing within the aforementioned period.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indemnify and save the Owner, the Architect and the Engineers from and against all liability for damage arising from injuries or disabilities to persons or damage to property occasioned by an act or omissions of the Contractor or any of his subcontractors including any and all expenses, legal or otherwise which may</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be incurred by the Owner, the Architect or the Engineers in the defense of any claim, action and suit.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lang w:val="fr-FR"/>
        </w:rPr>
      </w:pPr>
      <w:r w:rsidRPr="00E51BCF">
        <w:rPr>
          <w:rFonts w:ascii="Arial" w:eastAsia="Times New Roman" w:hAnsi="Arial" w:cs="Arial"/>
          <w:b/>
          <w:sz w:val="20"/>
          <w:szCs w:val="20"/>
          <w:lang w:val="fr-FR"/>
        </w:rPr>
        <w:t>G.</w:t>
      </w:r>
      <w:r w:rsidRPr="00E51BCF">
        <w:rPr>
          <w:rFonts w:ascii="Arial" w:eastAsia="Times New Roman" w:hAnsi="Arial" w:cs="Arial"/>
          <w:b/>
          <w:sz w:val="20"/>
          <w:szCs w:val="20"/>
          <w:lang w:val="fr-FR"/>
        </w:rPr>
        <w:tab/>
        <w:t>APPROVALS, SUBSTITUTIONS, Etc.</w:t>
      </w:r>
    </w:p>
    <w:p w:rsidR="009C32DE" w:rsidRPr="00E51BCF" w:rsidRDefault="009C32DE" w:rsidP="009C32DE">
      <w:pPr>
        <w:spacing w:after="0" w:line="240" w:lineRule="auto"/>
        <w:ind w:left="720"/>
        <w:jc w:val="both"/>
        <w:rPr>
          <w:rFonts w:ascii="Arial" w:eastAsia="Times New Roman" w:hAnsi="Arial" w:cs="Arial"/>
          <w:sz w:val="20"/>
          <w:szCs w:val="20"/>
          <w:lang w:val="fr-FR"/>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Wherever hereafter the word “Approval” or “Approved” (make, type, size, arrangement, etc.) are used specifically with regard to manufactured items, etc., or wherever it is desired to substitute a different make or type, all information pertinent to the adequacy and adaptability of the proposed apparatus, shall be submitted to the engineers for their approval before the apparatus is ordered or installed.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lang w:val="fr-FR"/>
        </w:rPr>
      </w:pPr>
      <w:r w:rsidRPr="00E51BCF">
        <w:rPr>
          <w:rFonts w:ascii="Arial" w:eastAsia="Times New Roman" w:hAnsi="Arial" w:cs="Arial"/>
          <w:b/>
          <w:sz w:val="20"/>
          <w:szCs w:val="20"/>
          <w:lang w:val="fr-FR"/>
        </w:rPr>
        <w:t>H.</w:t>
      </w:r>
      <w:r w:rsidRPr="00E51BCF">
        <w:rPr>
          <w:rFonts w:ascii="Arial" w:eastAsia="Times New Roman" w:hAnsi="Arial" w:cs="Arial"/>
          <w:b/>
          <w:sz w:val="20"/>
          <w:szCs w:val="20"/>
          <w:lang w:val="fr-FR"/>
        </w:rPr>
        <w:tab/>
        <w:t>SUB-CONTRACTS, Etc.</w:t>
      </w:r>
    </w:p>
    <w:p w:rsidR="009C32DE" w:rsidRPr="00E51BCF" w:rsidRDefault="009C32DE" w:rsidP="009C32DE">
      <w:pPr>
        <w:spacing w:after="0" w:line="240" w:lineRule="auto"/>
        <w:ind w:left="720"/>
        <w:jc w:val="both"/>
        <w:rPr>
          <w:rFonts w:ascii="Arial" w:eastAsia="Times New Roman" w:hAnsi="Arial" w:cs="Arial"/>
          <w:sz w:val="20"/>
          <w:szCs w:val="20"/>
          <w:lang w:val="fr-FR"/>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Contractor shall be held fully responsible for the work of any sub-contractor or manufacturer performing work for or supplying materials as it is intended that the entire electrical work when finally delivered to the Owner shall be ready in every respect for satisfactory and efficient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throughout shall be executed in the best and most thorough manner to the satisfaction of the Architect and Engineers, who will jointly interpret the meaning of the drawings and specifications and shall have power to reject any works and materials which in their judgement are not fully in accordance therewith.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II</w:t>
      </w:r>
      <w:r w:rsidRPr="00E51BCF">
        <w:rPr>
          <w:rFonts w:ascii="Arial" w:eastAsia="Times New Roman" w:hAnsi="Arial" w:cs="Arial"/>
          <w:b/>
          <w:sz w:val="20"/>
          <w:szCs w:val="20"/>
        </w:rPr>
        <w:tab/>
        <w:t>BASIC MATERIALS AND METHODS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all conduits, joints, outlet boxes, wires and miscellaneous materials required for wiring, as specified herein and as shown on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all power and control wiring to all equipment except as otherwise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Perform test and adjustments and submit specific reports herein.</w:t>
      </w:r>
    </w:p>
    <w:p w:rsidR="009C32DE" w:rsidRPr="00E51BCF" w:rsidRDefault="009C32DE"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POLYVINYLCHLORIDE CONDUIT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Standard trade size, heavy wall, manufactured to NEMA TC – 2 type rated for 90-degree C cable.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Polyvinyl chloride conduit extruded use Atlanta or approved equivalent.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Nominal Size: 20mm diameter minimum.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Couplings and 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Limitations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As specified in the latest edition of the PEC.</w:t>
      </w:r>
    </w:p>
    <w:p w:rsidR="009C32DE" w:rsidRPr="00E51BCF" w:rsidRDefault="009C32DE" w:rsidP="00463E67">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Not permitted where subject to mechanical damage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Pulling Hardware: flat fish tape with ball and flexible leather or polyethylene or manila rope. Use of steel pulling cable not permitted.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CONDUIT 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Install in accordance with applicable codes and recognized standard of good practice.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Actual routing subject to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Joints: Make with approved couplings and unions to provide electrically continuous and moisture tight systems.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CONDUCTOR 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 all wiring, in a raceway or types indicated. Provide all required and indicated accessories for proper installation of all wiring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Splicing: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Permissible only in junction boxes or similar accessible location. Number of splices held to absolute minimum.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DISTRIBUTION PANEL BOARD-FUSIBLE SWITCH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Furnish and install distribution and power panel boards as indicated in the panel board schedule and where shown on the drawings. Panel boards shall be dead front safety types, equipped with quick-break fusible branch switches and approved for service entrance. The acceptable manufacturers of the panel board are General Electric and Square “D”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Fusible switches: All fusible branch switches shall be quick-make, quick-break, with visible blades and dual horsepower ratings. Switch handles shall physically indicate ON and OFF position. Such handles shall be able to accept three padlocks having heavy duty industrial type shackles. Covers shall be interlocked with the switch handles to prevent opening in the ON position. A means shall be provided to allow authorized personnel to release the interlock for inspection purposes when a switch is ON. A cardholder providing circuit identification shall be mounted on each branch switch. Switches shall be provided with a Bussman Fusetron fuses or as noted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Bussing Assembly: Panel board bus structure and main lugs or main switch shall have current ratings as shown on the board schedule. The bus structure shall accommodate plug-on or bolted branch switches and motor starters as indicated in the panel board schedule without modification to the bus assembly. Provide solid neutral (S/N) assembly when required.</w:t>
      </w: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Equipment Rating: Switches and panel board bus structure shall be safe and without failure withstand short circuits on the systems capable of delivering up to 50,000 amperes RMS symmetrical, unless otherwise noted.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Cabinet: Panel board assembly shall be enclosed in a steel cabinet. The rigidity and gauge of steel is to be as specified in UL Standard for Cabinets. The size of wiring gutters shall be in accordance with UL Standard. Cabinets shall be equipped with a front door and shall be full finish steel with rust inhibiting primer and baked enamel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PANEL AND BOX</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Box, plain steel front, complete with hinged door, polished metal catch and lock Manufacturer’s standard finish. Repair any damage to finish in a manner acceptable to the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Mounting: Flush and surface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Cardholder on inside of the door with clear plastic cover and complete type written schedule of panel branch circuits. Leave spare circuits blank.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Nameplate: Required at each panel.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As shown, maximum distance from the floor to the highest breaker (centerline) shall be 1.8m. Provided mounting materials required make connections specified as shown. Use collars around mounting bolts or equivalent means to provide air space between panels and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Warranty: A warranty for a period of one year shall be provided for failure of components resulting from normal use and/or factory defects.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SERVICE ENTRANCE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Service Voltage: 230V, single phase, 2 wire, 60 Hz.</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Contractor shall furnish and install the complete service entrance, conduits and accessories.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Use RSC “NICHI”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III.</w:t>
      </w:r>
      <w:r w:rsidRPr="00E51BCF">
        <w:rPr>
          <w:rFonts w:ascii="Arial" w:eastAsia="Times New Roman" w:hAnsi="Arial" w:cs="Arial"/>
          <w:b/>
          <w:sz w:val="20"/>
          <w:szCs w:val="20"/>
        </w:rPr>
        <w:tab/>
        <w:t>LIGHTING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install and wire all equipment and materials required for complete lighting system as specified as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LIGHTING FIXTURES</w:t>
      </w:r>
    </w:p>
    <w:p w:rsidR="009C32DE" w:rsidRPr="00E51BCF" w:rsidRDefault="009C32DE" w:rsidP="009C32DE">
      <w:pPr>
        <w:spacing w:after="0" w:line="240" w:lineRule="auto"/>
        <w:ind w:left="720" w:firstLine="18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Fluorescent Fixture: housing - #22 gauge, B. I. Sheet formed, screw with machine stove bolt and/or welded.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Fluorescent Fixture Ballast: 230V, high power factor, rapid start, manufactured by Philips, G. E.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Wiring: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Fixture wiring shall comply with fixture manufacturer’s recommendation and PEC requirements.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Incandescent Fixtures: Use type TF wire in unwired fixtures. Minimum wire size 3.5mm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Location: Approximately as shown. Modify to avoid other equipment or structural components. Provide necessary conduits, wire, fittings and miscellaneous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COORDINATION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Coordination installation of all lighting fixtures with work of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Coordination exact location of fixtures with respect to suspended ceiling layout to achieve uniformity.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SHOP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Prepare and submit for approval before manufacturing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Fabrication drawings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 of each fixtures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WARRANTY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 components shall be covered with a warranty for a period of one year against failure resulting from normal use and/or factory defects.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GENERATOR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generator shall be ________ Kw standby duty, single phase, 2w, 60Hz, 1800 RPM, 240V, and shall have two bearings of the sleeve type and shall be direct connected to the engine flywheel with a flexible coupling. The generator shall have full armature winding. The transient voltage drop on sudden application of 100% rated load shall be less than 15%.</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Voltage Regulator shall be of the same manufacturer as generator, with manual/automatic switch.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Generator shall be open drift-proof construction with an over all efficient of at least 90% of at full load.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generator shall have full rated neutral brought out at the terminals for system use. </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and 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in general shall be Intermediate Metallic Conduit (IMC).</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Conduits shall be used in any system smaller than 15mm internal diameter electric trade size, nor shall have more than four (4) 90 degrees bends in any one run and where necessary, pull boxes shall be provided as directed.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wire shall be pulled into any conduits until the conduit system is completed in all details, in the case of concealed work until all rough plastering machinery has been completed, and in the exposed work until the conduit work has completed in every detail.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Wires and Cables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 shall be copper; soft drawn and annealed shall be of 98% conductivity, shall be smooth and true of cylindrical form and vibration shall be within 1% of the actual size.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and cables shall comply with the requirements of UL as they apply to the particular usage.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and cables shall be as manufactured by Phelps Dodge, American Wires and Cables, or approved equal.</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THHN/THWN can be used for the same size of wires provided the allowable current do not exceed that 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8 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 xml:space="preserve"> and larger shall be stranded copper.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power system, no wire smaller than 3.5 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 xml:space="preserve"> shall be used except for control leads unless otherwise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shall conform to the requirement of the code.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Testing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generator set shall receive the manufacturer’s factory load testing prior to delivery.</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Prior to acceptance of the installation, equipment shall be tested on site for 8 hrs. Continuous operation without any failure to show it is free of any defects will easily start and be subjected to full load test or that load that is available at the job site. Should failure occur during the testing, the Contractor shall rectify the deficiencies and shall repeat testing procedure at his own expense and to the satisfaction of the owner. </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On completion, of the installation, a factory trained supplier or dealer’s representative shall perform start-up based on operating instructions book.</w:t>
      </w:r>
    </w:p>
    <w:p w:rsidR="009C32DE" w:rsidRPr="00E51BCF" w:rsidRDefault="009C32DE" w:rsidP="009C32DE">
      <w:pPr>
        <w:spacing w:after="0" w:line="240" w:lineRule="auto"/>
        <w:rPr>
          <w:rFonts w:ascii="Arial" w:eastAsia="Times New Roman" w:hAnsi="Arial" w:cs="Arial"/>
          <w:b/>
          <w:sz w:val="20"/>
          <w:szCs w:val="20"/>
        </w:rPr>
      </w:pPr>
    </w:p>
    <w:p w:rsidR="009C32DE" w:rsidRPr="00E51BCF" w:rsidRDefault="009C32DE" w:rsidP="009C32DE">
      <w:pPr>
        <w:spacing w:after="0" w:line="240" w:lineRule="auto"/>
        <w:ind w:left="2160" w:firstLine="720"/>
        <w:rPr>
          <w:rFonts w:ascii="Arial" w:eastAsia="Times New Roman" w:hAnsi="Arial" w:cs="Arial"/>
          <w:b/>
          <w:sz w:val="20"/>
          <w:szCs w:val="20"/>
        </w:rPr>
      </w:pPr>
      <w:r w:rsidRPr="00E51BCF">
        <w:rPr>
          <w:rFonts w:ascii="Arial" w:eastAsia="Times New Roman" w:hAnsi="Arial" w:cs="Arial"/>
          <w:b/>
          <w:sz w:val="20"/>
          <w:szCs w:val="20"/>
        </w:rPr>
        <w:t>SPECIALTY WORKS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STRUCTURAL STEEL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Scope: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5"/>
        </w:numPr>
        <w:tabs>
          <w:tab w:val="clear" w:pos="36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This section includes structural steel work complete.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General:</w:t>
      </w:r>
      <w:r w:rsidRPr="00E51BCF">
        <w:rPr>
          <w:rFonts w:ascii="Arial" w:eastAsia="Times New Roman" w:hAnsi="Arial" w:cs="Arial"/>
          <w:b/>
          <w:sz w:val="20"/>
          <w:szCs w:val="20"/>
        </w:rPr>
        <w:tab/>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6"/>
        </w:numPr>
        <w:tabs>
          <w:tab w:val="clear" w:pos="36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Connection for which details are not indicated shall be deigned in accordance with the “American Institute of Steel Construction Manual of Sheet Construction” and shall be welded and bolted.</w:t>
      </w:r>
    </w:p>
    <w:p w:rsidR="009C32DE" w:rsidRPr="00E51BCF" w:rsidRDefault="009C32DE" w:rsidP="009C32DE">
      <w:pPr>
        <w:spacing w:after="0" w:line="240" w:lineRule="auto"/>
        <w:ind w:left="720"/>
        <w:jc w:val="both"/>
        <w:rPr>
          <w:rFonts w:ascii="Arial" w:eastAsia="Times New Roman" w:hAnsi="Arial" w:cs="Arial"/>
          <w:sz w:val="20"/>
          <w:szCs w:val="20"/>
        </w:rPr>
      </w:pPr>
    </w:p>
    <w:p w:rsidR="003D6DF4" w:rsidRPr="00E51BCF" w:rsidRDefault="003D6DF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Requirements.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rPr>
          <w:rFonts w:ascii="Arial" w:eastAsia="Times New Roman" w:hAnsi="Arial" w:cs="Arial"/>
          <w:sz w:val="20"/>
          <w:szCs w:val="20"/>
        </w:rPr>
      </w:pPr>
      <w:r w:rsidRPr="00E51BCF">
        <w:rPr>
          <w:rFonts w:ascii="Arial" w:eastAsia="Times New Roman" w:hAnsi="Arial" w:cs="Arial"/>
          <w:sz w:val="20"/>
          <w:szCs w:val="20"/>
        </w:rPr>
        <w:t>Handling, shipping and storing of steel work.</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All materials shall be handled shipped and stored in a manner that will prevent distortion or other damage. Materials shall be stored in a clean location and keep properly drained. All damage materials shall be replaced or repaired by at the expense of the Contractor.</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Anchor bolts and sag rods shall conform to ASTM A 307 and applicable portions of A 36.</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Structural carbon steel for plates, angles, or shapes shall conform to ASTM specification A36.</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Cold-formed, light gauge structural member shall be formed from sheet or strip not less than 5mm thick and conforming to “Specifications for the Designed Light Gauge Cold-Form Steel Structural Members” of the American Iron and Steel Institute.</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Saddle shall be standard manufactured products of section shown and shall be heat treated, extruded aluminum alloy 6063-TS, conforming to ASTM Specification B221.</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lastRenderedPageBreak/>
        <w:t>Expansion shields shall be of the style, type and size suited for the intended use. Shields shall be accurately recessed and unless otherwise indicated shall be not less than 50mm into concrete or masonry.</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Bolts, nuts and washers shall be zinc-coated, regular commercial grade size as indicated and shall conform to ASTM specification A307.</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Power driven nails shall be steel, especially formulated to produce high ductility and hardness and capable of being explosively driven through the medium to be attached.</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Welding electrodes and rods for manual welding shall conform to AWS Specification A5.1 860.</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Expanded metal lath shall be as indicated and shall be of the close mesh, heavy duty and rigid type.</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Nails shall be common or finishing of the proper sizes for the intended use and shall be of the best commercial standard.</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Stainless steel and anchor clips, bolts and plates shall be of configuration and sizes shown and shall conform to the best commercial standard as approved.</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Workmanship and finish shall be equal to the best practice of modern shops for the respective work. Exposed surfaces shall have the smooth finish; sharp and well defined lines. Section shall be well framed to shape and size with the sharp lines and angles; curved work shall be sprung evenly to curves. All necessary rivets, lags and brackets shall be provided so that the work can be assembled in a neat and substantial manner. Holes for bolts and screws shall be drilled. Fastenings shall be concealed where practicable. Thickness of metal and details of assembly and supports shall provide ample strength and stiffness. Joints exposed to the weather shall be formed to exclude worker. Metal work shall be provided with proper clearances. Works shall be fabricated and installed in a manner that will provide for expansion and contraction, prevent the shearing of bolts, screws and other fastening, insure rigidity and provide close fitting of sections.</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Inserts and sleeves. Inserts of suitable and approved type shall be furnished and installed where necessary for the support of piping, mechanical equipment or apparatus, or other work. Steel pipe sleeves of suitable types and size shall be provided where indicated and where required for all pipe passing through floors, roofs or walls.</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Anchors and bolts shall be provided where indicated and where necessary for fastening work in place. They shall be embedded in the concrete and masonry as the work progresses and shall be spaced about 61cm on centers, unless otherwise indicated or specified. Sizes, kinds and spacing of anchors not indicated or specified shall be necessary for their purposes. All anchor and anchor bolts in exterior walls and in area exposed to weather shall be zinc coated, all those in other location shall be coated heavily bituminous paint.</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Structure’s subject to static loading.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Holes fore bolts shall be drilled or sub-punched and reamed except that where the thickness of the material is not greater than the nominal diameter of the bolt plus 3mm, the holes may be punched full size.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Common bolts.</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Bolts transmitting shear shall be threaded to such a length that not more than one thread would be within the grip of the metal. The bolts shall be of such length that they will extend entirely through the nuts with the beveled end outside the nut. Bolt heads and nuts shall be drawn tight against the work with a suitable wrench not less than 38 cm long. Bolt heads shall be tapped with a hammer while the nut is being tightened.</w:t>
      </w:r>
    </w:p>
    <w:p w:rsidR="009C32DE" w:rsidRPr="00E51BCF" w:rsidRDefault="009C32DE" w:rsidP="00463E67">
      <w:pPr>
        <w:spacing w:after="0" w:line="240" w:lineRule="auto"/>
        <w:ind w:left="990" w:hanging="270"/>
        <w:jc w:val="both"/>
        <w:rPr>
          <w:rFonts w:ascii="Arial" w:eastAsia="Times New Roman" w:hAnsi="Arial" w:cs="Arial"/>
          <w:sz w:val="20"/>
          <w:szCs w:val="20"/>
        </w:rPr>
      </w:pPr>
    </w:p>
    <w:p w:rsidR="00897000" w:rsidRPr="00E51BCF" w:rsidRDefault="00897000" w:rsidP="00463E67">
      <w:pPr>
        <w:spacing w:after="0" w:line="240" w:lineRule="auto"/>
        <w:ind w:left="990" w:hanging="270"/>
        <w:jc w:val="both"/>
        <w:rPr>
          <w:rFonts w:ascii="Arial" w:eastAsia="Times New Roman" w:hAnsi="Arial" w:cs="Arial"/>
          <w:sz w:val="20"/>
          <w:szCs w:val="20"/>
        </w:rPr>
      </w:pPr>
    </w:p>
    <w:p w:rsidR="00897000" w:rsidRPr="00E51BCF" w:rsidRDefault="00897000" w:rsidP="00463E67">
      <w:pPr>
        <w:spacing w:after="0" w:line="240" w:lineRule="auto"/>
        <w:ind w:left="990" w:hanging="270"/>
        <w:jc w:val="both"/>
        <w:rPr>
          <w:rFonts w:ascii="Arial" w:eastAsia="Times New Roman" w:hAnsi="Arial" w:cs="Arial"/>
          <w:sz w:val="20"/>
          <w:szCs w:val="20"/>
        </w:rPr>
      </w:pPr>
    </w:p>
    <w:p w:rsidR="009C32DE" w:rsidRPr="00E51BCF" w:rsidRDefault="009C32DE" w:rsidP="00463E67">
      <w:pPr>
        <w:spacing w:after="0" w:line="240" w:lineRule="auto"/>
        <w:ind w:left="990" w:hanging="270"/>
        <w:jc w:val="both"/>
        <w:rPr>
          <w:rFonts w:ascii="Arial" w:eastAsia="Times New Roman" w:hAnsi="Arial" w:cs="Arial"/>
          <w:b/>
          <w:sz w:val="20"/>
          <w:szCs w:val="20"/>
        </w:rPr>
      </w:pPr>
      <w:r w:rsidRPr="00E51BCF">
        <w:rPr>
          <w:rFonts w:ascii="Arial" w:eastAsia="Times New Roman" w:hAnsi="Arial" w:cs="Arial"/>
          <w:b/>
          <w:sz w:val="20"/>
          <w:szCs w:val="20"/>
        </w:rPr>
        <w:lastRenderedPageBreak/>
        <w:t>Shop Painting</w:t>
      </w:r>
    </w:p>
    <w:p w:rsidR="009C32DE" w:rsidRPr="00E51BCF" w:rsidRDefault="009C32DE" w:rsidP="00CE3F76">
      <w:pPr>
        <w:spacing w:after="0" w:line="120" w:lineRule="auto"/>
        <w:ind w:left="994" w:hanging="274"/>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All structural steel work, except zinc coated surfaces and steelwork to be embedded in concrete or mortar, shall be shop painted. Surfaces to be welded shall be not coated within 75mm of the weld, prior to welding. Surfaces shall thoroughly dry and clean when the paint is applied. No painting shall be done in wet weather except undercover; the temperature shall be above 45 degrees F but not over 90 degrees F. Paint shall be applied thoroughly. Surfaces that will be concealed or inaccessible after assembly shall be painted prior to assembly.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Cleaning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Except as modified herein, surfaces shall be cleaned to bare metal by a suitable blasting process. Surfaces that maybe damaged by blasting shall be cleaned to bare metal by powered wire brushing or other mechanical means. Surface that will be enclosed from the weather and subject to exposure no more corrosive than an indoor atmosphere controlled for human comfort, maybe cleaned by wire brushing or other manual or mechanical means for removal of loose mill scale, rust, dirt and grease. Baring surfaces, including contact surfaces within friction type joints shall not be painted or galvanized but shall be coated with rust preventive coating applied, applied in the shop. The coating shall be removed just prior to field erection using a remover approved by the rust preventive manufacturer. The surfaces when assembled shall be free from rust, greases, dirt and other foreign matter.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Pre-treatment</w:t>
      </w:r>
    </w:p>
    <w:p w:rsidR="009C32DE" w:rsidRPr="00E51BCF" w:rsidRDefault="009C32DE" w:rsidP="00CE3F76">
      <w:pPr>
        <w:spacing w:after="0" w:line="120" w:lineRule="auto"/>
        <w:ind w:left="720" w:firstLine="720"/>
        <w:jc w:val="both"/>
        <w:rPr>
          <w:rFonts w:ascii="Arial" w:eastAsia="Times New Roman" w:hAnsi="Arial" w:cs="Arial"/>
          <w:sz w:val="20"/>
          <w:szCs w:val="20"/>
        </w:rPr>
      </w:pPr>
    </w:p>
    <w:p w:rsidR="009C32DE" w:rsidRPr="00E51BCF" w:rsidRDefault="009C32DE" w:rsidP="004C79E4">
      <w:pPr>
        <w:numPr>
          <w:ilvl w:val="0"/>
          <w:numId w:val="138"/>
        </w:numPr>
        <w:tabs>
          <w:tab w:val="clear" w:pos="144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Except as modified herein, immediately after cleaning surfaces shall be coated with coat of pre-treatment coating applied to a dry film thickness of 0.3 to 0.5 mil or be given a crystalline phosphate base coating shall be applied only to blast-cleaned bare metal surfaces.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Match marking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Members and component part of structures shall be assembled and match marked prior to erection to ensure accurate assembly and adjustment of position on final erection. Painted assembly markings shall be removed from any surface to be welded or riveted. Scratch or notch marks shall be located in a manner that will not affect the strength of member or cause concentrations of stress.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Erection</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9"/>
        </w:numPr>
        <w:tabs>
          <w:tab w:val="clear" w:pos="144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General. Except as modified herein, erection shall be done in accordance with the applicable specifications and standards of the AISC “Manual of Steel Construction”. Erecting equipment shall be suitable for the work and shall be in first class condition. Where parts cannot be assembled or fitted properly as results of errors in fabrication or of deformation due to handling or transportation, such condition shall be reported immediately to the construction architect/engineer and his approval of the method correction obtained The correction shall be made in his presence. Bent or damaged parts shall be rejected. Steelwork shall drain properly. Pockets in structure exposed to the weather shall be filled with waterproof materials. Safety belts and lines shall be used by workers on high structures, unless safe working platforms or safety nets are provided.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Assembly.</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 xml:space="preserve">The frame of steel structure shall be carried up true as shown and all match markings shall be followed. Temporary bracing shall be used wherever necessary to support all loads to which the structure maybe subjected, including equipment and operation thereof and piles of materials. Such bracing shall be left in a place as long as maybe required for safety. The various members forming parts of a completed frame after being assembled shall be aligned and adjusted accurately before being fastened. Fastening of splices of compression members shall be done after the abutting surfaces have been brought completely into contact. No riveting, welding or bolting shall be done until match of the structure has been stiffened and aligned properly. Bearing surfaces and surfaces, which will be in permanent contact, shall be cleaned before the members are assembled. As erection progress, the works shall be bolted or welded sufficiently to take care of all dead load, wind and erection stresses. Splices will be permitted only where indicated. Erection </w:t>
      </w:r>
      <w:r w:rsidRPr="00E51BCF">
        <w:rPr>
          <w:rFonts w:ascii="Arial" w:eastAsia="Times New Roman" w:hAnsi="Arial" w:cs="Arial"/>
          <w:sz w:val="20"/>
          <w:szCs w:val="20"/>
        </w:rPr>
        <w:lastRenderedPageBreak/>
        <w:t>bolts used in welded construction maybe tightened securely and left in place, if removed, the holes shall be filled with plug welds.</w:t>
      </w:r>
    </w:p>
    <w:p w:rsidR="009C32DE" w:rsidRPr="00E51BCF" w:rsidRDefault="009C32DE" w:rsidP="00463E67">
      <w:pPr>
        <w:spacing w:after="0" w:line="240" w:lineRule="auto"/>
        <w:ind w:left="990" w:hanging="270"/>
        <w:jc w:val="both"/>
        <w:rPr>
          <w:rFonts w:ascii="Arial" w:eastAsia="Times New Roman" w:hAnsi="Arial" w:cs="Arial"/>
          <w:sz w:val="20"/>
          <w:szCs w:val="20"/>
        </w:rPr>
      </w:pPr>
    </w:p>
    <w:p w:rsidR="009C32DE" w:rsidRPr="00E51BCF" w:rsidRDefault="009C32DE" w:rsidP="00463E67">
      <w:pPr>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Field Welding</w:t>
      </w:r>
    </w:p>
    <w:p w:rsidR="00463E67" w:rsidRPr="00E51BCF" w:rsidRDefault="00463E67" w:rsidP="00CE3F76">
      <w:pPr>
        <w:spacing w:after="0" w:line="120" w:lineRule="auto"/>
        <w:ind w:left="994" w:hanging="274"/>
        <w:jc w:val="both"/>
        <w:rPr>
          <w:rFonts w:ascii="Arial" w:eastAsia="Times New Roman" w:hAnsi="Arial" w:cs="Arial"/>
          <w:sz w:val="20"/>
          <w:szCs w:val="20"/>
        </w:rPr>
      </w:pPr>
    </w:p>
    <w:p w:rsidR="00463E67"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Shall be as specified for shop fabrication of welded construction. Any shop paint on surfaces adjacent to joints to be field-welded shall be wire-brushed to reduce the paint film to a minimum.</w:t>
      </w: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p>
    <w:p w:rsidR="009C32DE" w:rsidRPr="00E51BCF" w:rsidRDefault="009C32DE" w:rsidP="00463E67">
      <w:pPr>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Field Painting</w:t>
      </w:r>
    </w:p>
    <w:p w:rsidR="00463E67" w:rsidRPr="00E51BCF" w:rsidRDefault="00463E67" w:rsidP="00CE3F76">
      <w:pPr>
        <w:spacing w:after="0" w:line="120" w:lineRule="auto"/>
        <w:ind w:left="994" w:hanging="274"/>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All exposed surfaces of steelwork shall be shop painted. Surfaces where the shop coat of paint to be damaged shall be retouched using the same system as the original shop painting. Surfaces, which will be in contact after erection except when in contact with bolted and welded connections, shall be given one finish coat before erection. The cleaning, pre-treatment and priming of welds and the areas adjacent thereto shall be done promptly after the acceptance of the weld and shall be as specified under the shop painting.  </w:t>
      </w: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FIRE ALARM SYSTEM</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and install a Fire Alarm system as manufactured by Edwards or approved equal as described in this specification and indicated in the drawings. The system is to be wired and installed in accordance and left in the first class operating conditions. </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Operation: At each stairway, exits and other locations shown in the plans, there shall be non-coded fire alarm station. At each location where shown, there shall be a bell or horn operating in any station and shall cause all sounding devices to operate continuously until the fire alarm station has been restored to normal. It shall also be possible for those in authority to transmit a test signal in any station. The station and sounding devices shall be connected to a control panel, which shall permit a small supervisory current to pass through the entire system. A trouble bell shall also be provided and shall sound continuously in the event of failure of the main power supply source or a ground fault at each installation wearing circuits.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Install where shown a flush non-coded manual fire alarm station. Flush station shall mount on standard outlet boxes with single gang cover.</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 where shown on plans and under dome vibrating bell. Size and number of signals to be located so that they may</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be heard by all occupants of the building.</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Electrical Contractor shall provide and install smoke detectors, wiring and connection flow switches. The fire alarm panel shall be factory wired to accept this and any other devices specified herein or as shown on the drawings.</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Fire Extinguishers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eight (8) units of fire extinguishers, brand Stallion, 10 lbs. Per unit, mounted at 1.2 high at locations specified by the Consultant/Architect, four (4) units at the first floor and four (4) units at the second floor.</w:t>
      </w:r>
    </w:p>
    <w:p w:rsidR="009C32DE" w:rsidRPr="00E51BCF" w:rsidRDefault="009C32DE" w:rsidP="009C32DE">
      <w:pPr>
        <w:spacing w:after="0" w:line="240" w:lineRule="auto"/>
        <w:ind w:left="1080"/>
        <w:jc w:val="both"/>
        <w:rPr>
          <w:rFonts w:ascii="Arial" w:eastAsia="Times New Roman" w:hAnsi="Arial" w:cs="Arial"/>
          <w:sz w:val="20"/>
          <w:szCs w:val="20"/>
        </w:rPr>
      </w:pPr>
    </w:p>
    <w:p w:rsidR="00A07E03" w:rsidRPr="00E51BCF" w:rsidRDefault="00A07E03" w:rsidP="00167F78">
      <w:pPr>
        <w:autoSpaceDE w:val="0"/>
        <w:autoSpaceDN w:val="0"/>
        <w:adjustRightInd w:val="0"/>
        <w:spacing w:after="0" w:line="240" w:lineRule="auto"/>
        <w:rPr>
          <w:rFonts w:ascii="Arial" w:eastAsia="Times New Roman" w:hAnsi="Arial" w:cs="Arial"/>
          <w:b/>
          <w:bCs/>
          <w:sz w:val="20"/>
          <w:szCs w:val="20"/>
        </w:rPr>
      </w:pPr>
    </w:p>
    <w:p w:rsidR="00167F78" w:rsidRPr="00E51BCF" w:rsidRDefault="00167F78" w:rsidP="00167F78">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jc w:val="center"/>
        <w:rPr>
          <w:rFonts w:ascii="Arial" w:eastAsia="Times New Roman" w:hAnsi="Arial" w:cs="Arial"/>
          <w:b/>
          <w:bCs/>
          <w:sz w:val="20"/>
          <w:szCs w:val="20"/>
        </w:rPr>
      </w:pPr>
      <w:r w:rsidRPr="00E51BCF">
        <w:rPr>
          <w:rFonts w:ascii="Arial" w:eastAsia="Times New Roman" w:hAnsi="Arial" w:cs="Arial"/>
          <w:b/>
          <w:bCs/>
          <w:sz w:val="20"/>
          <w:szCs w:val="20"/>
        </w:rPr>
        <w:t>DIGEST SPECIFICATION</w:t>
      </w:r>
    </w:p>
    <w:p w:rsidR="00377024" w:rsidRPr="00E51BCF" w:rsidRDefault="00377024" w:rsidP="00377024">
      <w:pPr>
        <w:autoSpaceDE w:val="0"/>
        <w:autoSpaceDN w:val="0"/>
        <w:adjustRightInd w:val="0"/>
        <w:spacing w:after="0" w:line="240" w:lineRule="auto"/>
        <w:jc w:val="center"/>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1. Soil Poisoning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Mapecon/Chlordane Solution F-3 orF-5 or approved equivalent.</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2. Wood Preservation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Cuprinol/Solignum or approved</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3</w:t>
      </w:r>
      <w:r w:rsidRPr="00E51BCF">
        <w:rPr>
          <w:rFonts w:ascii="Arial" w:eastAsia="Times New Roman" w:hAnsi="Arial" w:cs="Arial"/>
          <w:sz w:val="20"/>
          <w:szCs w:val="20"/>
        </w:rPr>
        <w:t xml:space="preserve">. </w:t>
      </w:r>
      <w:r w:rsidRPr="00E51BCF">
        <w:rPr>
          <w:rFonts w:ascii="Arial" w:eastAsia="Times New Roman" w:hAnsi="Arial" w:cs="Arial"/>
          <w:b/>
          <w:bCs/>
          <w:sz w:val="20"/>
          <w:szCs w:val="20"/>
        </w:rPr>
        <w:t xml:space="preserve">Roofing Works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0.40mm thick Long-Span Roofing,</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Corrugated, Pre-painted</w:t>
      </w:r>
    </w:p>
    <w:p w:rsidR="00377024" w:rsidRPr="00E51BCF" w:rsidRDefault="00377024" w:rsidP="00377024">
      <w:pPr>
        <w:autoSpaceDE w:val="0"/>
        <w:autoSpaceDN w:val="0"/>
        <w:adjustRightInd w:val="0"/>
        <w:spacing w:after="0" w:line="240" w:lineRule="auto"/>
        <w:rPr>
          <w:rFonts w:ascii="Arial" w:eastAsia="Times New Roman" w:hAnsi="Arial" w:cs="Arial"/>
          <w:b/>
          <w:bCs/>
          <w:sz w:val="20"/>
          <w:szCs w:val="20"/>
        </w:rPr>
      </w:pPr>
    </w:p>
    <w:p w:rsidR="00377024" w:rsidRPr="00E51BCF" w:rsidRDefault="009C32DE" w:rsidP="00377024">
      <w:pPr>
        <w:autoSpaceDE w:val="0"/>
        <w:autoSpaceDN w:val="0"/>
        <w:adjustRightInd w:val="0"/>
        <w:spacing w:after="0" w:line="240" w:lineRule="auto"/>
        <w:ind w:left="2160" w:hanging="2160"/>
        <w:rPr>
          <w:rFonts w:ascii="Arial" w:eastAsia="Times New Roman" w:hAnsi="Arial" w:cs="Arial"/>
          <w:sz w:val="20"/>
          <w:szCs w:val="20"/>
        </w:rPr>
      </w:pPr>
      <w:r w:rsidRPr="00E51BCF">
        <w:rPr>
          <w:rFonts w:ascii="Arial" w:eastAsia="Times New Roman" w:hAnsi="Arial" w:cs="Arial"/>
          <w:b/>
          <w:bCs/>
          <w:sz w:val="20"/>
          <w:szCs w:val="20"/>
        </w:rPr>
        <w:t>4. Concrete Works</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a. Portland Cement Island, Republic or any equivalent</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brand but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consistent</w:t>
      </w:r>
    </w:p>
    <w:p w:rsidR="00377024" w:rsidRPr="00E51BCF" w:rsidRDefault="009C32DE" w:rsidP="00377024">
      <w:pPr>
        <w:autoSpaceDE w:val="0"/>
        <w:autoSpaceDN w:val="0"/>
        <w:adjustRightInd w:val="0"/>
        <w:spacing w:after="0" w:line="240" w:lineRule="auto"/>
        <w:ind w:left="2880"/>
        <w:rPr>
          <w:rFonts w:ascii="Arial" w:eastAsia="Times New Roman" w:hAnsi="Arial" w:cs="Arial"/>
          <w:sz w:val="20"/>
          <w:szCs w:val="20"/>
        </w:rPr>
      </w:pPr>
      <w:r w:rsidRPr="00E51BCF">
        <w:rPr>
          <w:rFonts w:ascii="Arial" w:eastAsia="Times New Roman" w:hAnsi="Arial" w:cs="Arial"/>
          <w:sz w:val="20"/>
          <w:szCs w:val="20"/>
        </w:rPr>
        <w:t>b. Rebars Structural grade conforming to</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Bureau of Product </w:t>
      </w:r>
    </w:p>
    <w:p w:rsidR="009C32DE" w:rsidRPr="00E51BCF" w:rsidRDefault="009C32DE" w:rsidP="00377024">
      <w:pPr>
        <w:autoSpaceDE w:val="0"/>
        <w:autoSpaceDN w:val="0"/>
        <w:adjustRightInd w:val="0"/>
        <w:spacing w:after="0" w:line="240" w:lineRule="auto"/>
        <w:ind w:left="2880"/>
        <w:rPr>
          <w:rFonts w:ascii="Arial" w:eastAsia="Times New Roman" w:hAnsi="Arial" w:cs="Arial"/>
          <w:sz w:val="20"/>
          <w:szCs w:val="20"/>
        </w:rPr>
      </w:pPr>
      <w:r w:rsidRPr="00E51BCF">
        <w:rPr>
          <w:rFonts w:ascii="Arial" w:eastAsia="Times New Roman" w:hAnsi="Arial" w:cs="Arial"/>
          <w:sz w:val="20"/>
          <w:szCs w:val="20"/>
        </w:rPr>
        <w:t>Standard and</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ASTM specifications</w:t>
      </w:r>
    </w:p>
    <w:p w:rsidR="009C32DE" w:rsidRPr="00E51BCF" w:rsidRDefault="009C32DE" w:rsidP="00377024">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Tie wires Gauge 16 commercial G.I. wires</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5. Masonry Works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Non-load Bearing</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6” THK CHB, 4” THK CHB</w:t>
      </w:r>
    </w:p>
    <w:p w:rsidR="00377024" w:rsidRPr="00E51BCF" w:rsidRDefault="009C32DE"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b/>
          <w:bCs/>
          <w:sz w:val="20"/>
          <w:szCs w:val="20"/>
        </w:rPr>
        <w:t>6. Finishing Works</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a. Glazed and Vitrified tiles Vitrified or Ceramic Tiles for toilet</w:t>
      </w:r>
    </w:p>
    <w:p w:rsidR="00377024" w:rsidRPr="00E51BCF" w:rsidRDefault="00167F78"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sz w:val="20"/>
          <w:szCs w:val="20"/>
        </w:rPr>
        <w:t xml:space="preserve">                                                    </w:t>
      </w:r>
      <w:r w:rsidR="00377024" w:rsidRPr="00E51BCF">
        <w:rPr>
          <w:rFonts w:ascii="Arial" w:eastAsia="Times New Roman" w:hAnsi="Arial" w:cs="Arial"/>
          <w:sz w:val="20"/>
          <w:szCs w:val="20"/>
        </w:rPr>
        <w:t>w</w:t>
      </w:r>
      <w:r w:rsidR="009C32DE" w:rsidRPr="00E51BCF">
        <w:rPr>
          <w:rFonts w:ascii="Arial" w:eastAsia="Times New Roman" w:hAnsi="Arial" w:cs="Arial"/>
          <w:sz w:val="20"/>
          <w:szCs w:val="20"/>
        </w:rPr>
        <w:t>alls</w:t>
      </w:r>
      <w:r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and floor, “Mariwasa, Fil-Hispano” or</w:t>
      </w:r>
      <w:r w:rsidR="005F089D"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 xml:space="preserve">approved </w:t>
      </w:r>
    </w:p>
    <w:p w:rsidR="009C32DE" w:rsidRPr="00E51BCF" w:rsidRDefault="00377024"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sz w:val="20"/>
          <w:szCs w:val="20"/>
        </w:rPr>
        <w:t xml:space="preserve">                                                        e</w:t>
      </w:r>
      <w:r w:rsidR="009C32DE" w:rsidRPr="00E51BCF">
        <w:rPr>
          <w:rFonts w:ascii="Arial" w:eastAsia="Times New Roman" w:hAnsi="Arial" w:cs="Arial"/>
          <w:sz w:val="20"/>
          <w:szCs w:val="20"/>
        </w:rPr>
        <w:t>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Paints “Davies”/”Boysen” Quick-Dry, Latex,</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Red Lead Primer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and Enamel Paints</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or approved equivalent.</w:t>
      </w:r>
    </w:p>
    <w:p w:rsidR="00377024" w:rsidRPr="00E51BCF" w:rsidRDefault="00167F78" w:rsidP="009C32DE">
      <w:pPr>
        <w:autoSpaceDE w:val="0"/>
        <w:autoSpaceDN w:val="0"/>
        <w:adjustRightInd w:val="0"/>
        <w:spacing w:after="0" w:line="240" w:lineRule="auto"/>
        <w:rPr>
          <w:rFonts w:ascii="Arial" w:eastAsia="Times New Roman" w:hAnsi="Arial" w:cs="Arial"/>
          <w:b/>
          <w:bCs/>
          <w:sz w:val="20"/>
          <w:szCs w:val="20"/>
        </w:rPr>
      </w:pPr>
      <w:r w:rsidRPr="00E51BCF">
        <w:rPr>
          <w:rFonts w:ascii="Arial" w:eastAsia="Times New Roman" w:hAnsi="Arial" w:cs="Arial"/>
          <w:b/>
          <w:bCs/>
          <w:sz w:val="20"/>
          <w:szCs w:val="20"/>
        </w:rPr>
        <w:tab/>
      </w:r>
      <w:r w:rsidRPr="00E51BCF">
        <w:rPr>
          <w:rFonts w:ascii="Arial" w:eastAsia="Times New Roman" w:hAnsi="Arial" w:cs="Arial"/>
          <w:b/>
          <w:bCs/>
          <w:sz w:val="20"/>
          <w:szCs w:val="20"/>
        </w:rPr>
        <w:tab/>
      </w: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7. Plumbing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a. PPR PN16 (COLD) “Wavin, Thermovar, Bugatti” or</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 with ISO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standard</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PPR PN20 (HOT) “Wavin, Thermovar, Bugatti” or</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 with ISO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standard</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c. G.I. Pipes “Mayer” Galvanized Iron, Gauge #40 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d. Drainage, Waste, Vent PVC pipes Polyvinyl Chloride for DWV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System</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with ISO Standard or approved</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 Water Closet “Saniware, Karat”, 1.6 GPF Round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Front or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f. Lavatory “Saniware Monica, Sarah” Wall-Hung Type Lavatory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g. Tissue Holder “Saniware, Sabrina” Porcelain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Coated Tissue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Holder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h. Faucets “Price Pfister”, Nickel-Plated, Plain</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or 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i. Floor &amp; Roof drain Stainless Steel, beehive type with</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detachable stainless strainer.</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E24D3A"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8. Electrical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 xml:space="preserve">a. Wires Type as specified, “Columbia”,“Philflex”, American </w:t>
      </w:r>
    </w:p>
    <w:p w:rsidR="009C32DE"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w</w:t>
      </w:r>
      <w:r w:rsidR="009C32DE" w:rsidRPr="00E51BCF">
        <w:rPr>
          <w:rFonts w:ascii="Arial" w:eastAsia="Times New Roman" w:hAnsi="Arial" w:cs="Arial"/>
          <w:sz w:val="20"/>
          <w:szCs w:val="20"/>
        </w:rPr>
        <w:t>ires &amp; Cables”</w:t>
      </w:r>
      <w:r w:rsidR="007A4BB4"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or approved equivalent.</w:t>
      </w:r>
    </w:p>
    <w:p w:rsidR="00E24D3A" w:rsidRPr="00E51BCF" w:rsidRDefault="00E24D3A" w:rsidP="009C32DE">
      <w:pPr>
        <w:autoSpaceDE w:val="0"/>
        <w:autoSpaceDN w:val="0"/>
        <w:adjustRightInd w:val="0"/>
        <w:spacing w:after="0" w:line="240" w:lineRule="auto"/>
        <w:rPr>
          <w:rFonts w:ascii="Arial" w:eastAsia="Times New Roman" w:hAnsi="Arial" w:cs="Arial"/>
          <w:sz w:val="20"/>
          <w:szCs w:val="20"/>
        </w:rPr>
      </w:pP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b. Pipes &amp; Fittings Rigid Steel Conduits (RSC) &amp;Fittings or </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Intermediate Metal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Conduit (IMC) &amp; Fiitings: “Nitchi” or</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equivalent.PVC Conduits (Thick-walled type) &amp;</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Fittings: “Neltex, Emerald, Moldex” or</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approved equivalent.</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Wiring Devices “Panasonic” or approved 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(Convenienc</w:t>
      </w:r>
      <w:r w:rsidR="00B64330" w:rsidRPr="00E51BCF">
        <w:rPr>
          <w:rFonts w:ascii="Arial" w:eastAsia="Times New Roman" w:hAnsi="Arial" w:cs="Arial"/>
          <w:sz w:val="20"/>
          <w:szCs w:val="20"/>
        </w:rPr>
        <w:t>e Outlet/Switch) Convenience ou</w:t>
      </w:r>
      <w:r w:rsidRPr="00E51BCF">
        <w:rPr>
          <w:rFonts w:ascii="Arial" w:eastAsia="Times New Roman" w:hAnsi="Arial" w:cs="Arial"/>
          <w:sz w:val="20"/>
          <w:szCs w:val="20"/>
        </w:rPr>
        <w:t>t</w:t>
      </w:r>
      <w:r w:rsidR="00B64330" w:rsidRPr="00E51BCF">
        <w:rPr>
          <w:rFonts w:ascii="Arial" w:eastAsia="Times New Roman" w:hAnsi="Arial" w:cs="Arial"/>
          <w:sz w:val="20"/>
          <w:szCs w:val="20"/>
        </w:rPr>
        <w:t>l</w:t>
      </w:r>
      <w:r w:rsidRPr="00E51BCF">
        <w:rPr>
          <w:rFonts w:ascii="Arial" w:eastAsia="Times New Roman" w:hAnsi="Arial" w:cs="Arial"/>
          <w:sz w:val="20"/>
          <w:szCs w:val="20"/>
        </w:rPr>
        <w:t>et shall be</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grounding type</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 Lighting Fixture Lamp: T5 “Philips, G.E or approved</w:t>
      </w:r>
    </w:p>
    <w:p w:rsidR="009C32DE"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equi</w:t>
      </w:r>
      <w:r w:rsidR="009C32DE" w:rsidRPr="00E51BCF">
        <w:rPr>
          <w:rFonts w:ascii="Arial" w:eastAsia="Times New Roman" w:hAnsi="Arial" w:cs="Arial"/>
          <w:sz w:val="20"/>
          <w:szCs w:val="20"/>
        </w:rPr>
        <w:t>valent</w:t>
      </w:r>
      <w:r w:rsidRPr="00E51BCF">
        <w:rPr>
          <w:rFonts w:ascii="Arial" w:eastAsia="Times New Roman" w:hAnsi="Arial" w:cs="Arial"/>
          <w:sz w:val="20"/>
          <w:szCs w:val="20"/>
        </w:rPr>
        <w:t>.</w:t>
      </w:r>
    </w:p>
    <w:p w:rsidR="009C32DE" w:rsidRPr="00E51BCF" w:rsidRDefault="009C32DE" w:rsidP="00E24D3A">
      <w:pPr>
        <w:autoSpaceDE w:val="0"/>
        <w:autoSpaceDN w:val="0"/>
        <w:adjustRightInd w:val="0"/>
        <w:spacing w:after="0" w:line="240" w:lineRule="auto"/>
        <w:ind w:left="3240"/>
        <w:rPr>
          <w:rFonts w:ascii="Arial" w:eastAsia="Times New Roman" w:hAnsi="Arial" w:cs="Arial"/>
          <w:sz w:val="20"/>
          <w:szCs w:val="20"/>
        </w:rPr>
      </w:pPr>
      <w:r w:rsidRPr="00E51BCF">
        <w:rPr>
          <w:rFonts w:ascii="Arial" w:eastAsia="Times New Roman" w:hAnsi="Arial" w:cs="Arial"/>
          <w:sz w:val="20"/>
          <w:szCs w:val="20"/>
        </w:rPr>
        <w:t>Ballast: Electronic type</w:t>
      </w:r>
    </w:p>
    <w:p w:rsidR="009C32DE" w:rsidRPr="00E51BCF" w:rsidRDefault="009C32DE" w:rsidP="00E24D3A">
      <w:pPr>
        <w:autoSpaceDE w:val="0"/>
        <w:autoSpaceDN w:val="0"/>
        <w:adjustRightInd w:val="0"/>
        <w:spacing w:after="0" w:line="240" w:lineRule="auto"/>
        <w:ind w:left="3240"/>
        <w:rPr>
          <w:rFonts w:ascii="Arial" w:eastAsia="Times New Roman" w:hAnsi="Arial" w:cs="Arial"/>
          <w:sz w:val="20"/>
          <w:szCs w:val="20"/>
        </w:rPr>
      </w:pPr>
      <w:r w:rsidRPr="00E51BCF">
        <w:rPr>
          <w:rFonts w:ascii="Arial" w:eastAsia="Times New Roman" w:hAnsi="Arial" w:cs="Arial"/>
          <w:sz w:val="20"/>
          <w:szCs w:val="20"/>
        </w:rPr>
        <w:t>Lamp</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holder: Heavy duty type</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 Pin</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light Housing: 6” dia. aluminum with</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mirrorized reflector“</w:t>
      </w:r>
    </w:p>
    <w:p w:rsidR="009C32DE" w:rsidRPr="00E51BCF" w:rsidRDefault="009C32DE" w:rsidP="00167F78">
      <w:pPr>
        <w:autoSpaceDE w:val="0"/>
        <w:autoSpaceDN w:val="0"/>
        <w:adjustRightInd w:val="0"/>
        <w:spacing w:after="0" w:line="240" w:lineRule="auto"/>
        <w:ind w:left="2520" w:firstLine="720"/>
        <w:rPr>
          <w:rFonts w:ascii="Arial" w:eastAsia="Times New Roman" w:hAnsi="Arial" w:cs="Arial"/>
          <w:sz w:val="20"/>
          <w:szCs w:val="20"/>
        </w:rPr>
      </w:pPr>
      <w:r w:rsidRPr="00E51BCF">
        <w:rPr>
          <w:rFonts w:ascii="Arial" w:eastAsia="Times New Roman" w:hAnsi="Arial" w:cs="Arial"/>
          <w:sz w:val="20"/>
          <w:szCs w:val="20"/>
        </w:rPr>
        <w:t>Lamp: Compact fluorescent, PL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w:t>
      </w:r>
    </w:p>
    <w:p w:rsidR="009C32DE" w:rsidRPr="00E51BCF" w:rsidRDefault="009C32DE" w:rsidP="00167F78">
      <w:pPr>
        <w:autoSpaceDE w:val="0"/>
        <w:autoSpaceDN w:val="0"/>
        <w:adjustRightInd w:val="0"/>
        <w:spacing w:after="0" w:line="240" w:lineRule="auto"/>
        <w:ind w:left="3240" w:hanging="360"/>
        <w:rPr>
          <w:rFonts w:ascii="Arial" w:eastAsia="Times New Roman" w:hAnsi="Arial" w:cs="Arial"/>
          <w:sz w:val="20"/>
          <w:szCs w:val="20"/>
        </w:rPr>
      </w:pPr>
      <w:r w:rsidRPr="00E51BCF">
        <w:rPr>
          <w:rFonts w:ascii="Arial" w:eastAsia="Times New Roman" w:hAnsi="Arial" w:cs="Arial"/>
          <w:sz w:val="20"/>
          <w:szCs w:val="20"/>
        </w:rPr>
        <w:t>f. Panel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board Branch circuit protection: Bolt-on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 (20AT – 70AT) “GE”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Westinghouse, “Fuji”, Mitsubishi”,“Square-D” or approved equivalent</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Main protection: Molded case type(for 100AT and above), OR Bolt-on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 (for 30AT – 70AT) “GE”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Westinghouse, “Fuji”, Mitsubishi”,“</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Square-D”</w:t>
      </w:r>
    </w:p>
    <w:p w:rsidR="009C32DE" w:rsidRPr="00E51BCF" w:rsidRDefault="009C32DE" w:rsidP="00E24D3A">
      <w:pPr>
        <w:autoSpaceDE w:val="0"/>
        <w:autoSpaceDN w:val="0"/>
        <w:adjustRightInd w:val="0"/>
        <w:spacing w:after="0" w:line="240" w:lineRule="auto"/>
        <w:ind w:left="3240" w:hanging="90"/>
        <w:rPr>
          <w:rFonts w:ascii="Arial" w:eastAsia="Times New Roman" w:hAnsi="Arial" w:cs="Arial"/>
          <w:sz w:val="20"/>
          <w:szCs w:val="20"/>
        </w:rPr>
      </w:pPr>
      <w:r w:rsidRPr="00E51BCF">
        <w:rPr>
          <w:rFonts w:ascii="Arial" w:eastAsia="Times New Roman" w:hAnsi="Arial" w:cs="Arial"/>
          <w:sz w:val="20"/>
          <w:szCs w:val="20"/>
        </w:rPr>
        <w:t>Enclosure: Dead-front, Nema-1 (forindoor); Nema-3R (for outdoor);flush or surface-mounted with</w:t>
      </w:r>
    </w:p>
    <w:p w:rsidR="009C32DE" w:rsidRPr="00E51BCF" w:rsidRDefault="009C32DE" w:rsidP="00E24D3A">
      <w:pPr>
        <w:autoSpaceDE w:val="0"/>
        <w:autoSpaceDN w:val="0"/>
        <w:adjustRightInd w:val="0"/>
        <w:spacing w:after="0" w:line="240" w:lineRule="auto"/>
        <w:ind w:left="3240" w:hanging="90"/>
        <w:rPr>
          <w:rFonts w:ascii="Arial" w:eastAsia="Times New Roman" w:hAnsi="Arial" w:cs="Arial"/>
          <w:sz w:val="20"/>
          <w:szCs w:val="20"/>
        </w:rPr>
      </w:pPr>
      <w:r w:rsidRPr="00E51BCF">
        <w:rPr>
          <w:rFonts w:ascii="Arial" w:eastAsia="Times New Roman" w:hAnsi="Arial" w:cs="Arial"/>
          <w:sz w:val="20"/>
          <w:szCs w:val="20"/>
        </w:rPr>
        <w:t>appropriate ground terminals</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g. Junction Box 4 x 4 PVC with cover &amp; screw</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h. Utility Box 2 x 4 PVC with cover &amp; screw</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i. Pull box Size as required; Nema-3R or Ga.#16 with cover and appropriate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knock-outs, painted (1 coat primer; 2</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coats gray paint)</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E24D3A"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9. Hardwares</w:t>
      </w:r>
      <w:r w:rsidR="00E24D3A" w:rsidRPr="00E51BCF">
        <w:rPr>
          <w:rFonts w:ascii="Arial" w:eastAsia="Times New Roman" w:hAnsi="Arial" w:cs="Arial"/>
          <w:b/>
          <w:bCs/>
          <w:sz w:val="20"/>
          <w:szCs w:val="20"/>
        </w:rPr>
        <w:tab/>
      </w:r>
      <w:r w:rsidR="00E24D3A" w:rsidRPr="00E51BCF">
        <w:rPr>
          <w:rFonts w:ascii="Arial" w:eastAsia="Times New Roman" w:hAnsi="Arial" w:cs="Arial"/>
          <w:b/>
          <w:bCs/>
          <w:sz w:val="20"/>
          <w:szCs w:val="20"/>
        </w:rPr>
        <w:tab/>
      </w:r>
      <w:r w:rsidR="00E24D3A" w:rsidRPr="00E51BCF">
        <w:rPr>
          <w:rFonts w:ascii="Arial" w:eastAsia="Times New Roman" w:hAnsi="Arial" w:cs="Arial"/>
          <w:b/>
          <w:bCs/>
          <w:sz w:val="20"/>
          <w:szCs w:val="20"/>
        </w:rPr>
        <w:tab/>
      </w:r>
      <w:r w:rsidRPr="00E51BCF">
        <w:rPr>
          <w:rFonts w:ascii="Arial" w:eastAsia="Times New Roman" w:hAnsi="Arial" w:cs="Arial"/>
          <w:sz w:val="20"/>
          <w:szCs w:val="20"/>
        </w:rPr>
        <w:t>a. Lock set “Schlage, Alpha”,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equivalent. Lever </w:t>
      </w:r>
    </w:p>
    <w:p w:rsidR="00E24D3A"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t</w:t>
      </w:r>
      <w:r w:rsidR="009C32DE" w:rsidRPr="00E51BCF">
        <w:rPr>
          <w:rFonts w:ascii="Arial" w:eastAsia="Times New Roman" w:hAnsi="Arial" w:cs="Arial"/>
          <w:sz w:val="20"/>
          <w:szCs w:val="20"/>
        </w:rPr>
        <w:t>ype for</w:t>
      </w:r>
      <w:r w:rsidR="00B64330"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Classroom doors and Toilet door for</w:t>
      </w:r>
      <w:r w:rsidR="00B64330"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 xml:space="preserve">Person with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Disability (PWD)</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Door Hinges “Stanley”, Loose pin, wrought steel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button tip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ball,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lastRenderedPageBreak/>
        <w:t>10. Carpentry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a. Panel Doors Tanguile, Kiln Dried (1 ¾” thk.)</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Flush Doors Hollow core (1 ¾” thk) with Two face</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marine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plywood, for toilet Doors</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Tanguile Kiln Dried (1 ¾” thk)</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Door Jambs 2” x 6” (50mm x 150mm)</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Tanguile/Guijo/Yacal</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 Windows (Front) Clear Glass panel blades in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Jalouplus </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casing with transom(satin-finish) 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2” x 6” Tanguile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/Guijo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sill.</w:t>
      </w:r>
    </w:p>
    <w:p w:rsidR="009C32DE" w:rsidRPr="00E51BCF" w:rsidRDefault="009C32DE" w:rsidP="00E24D3A">
      <w:pPr>
        <w:autoSpaceDE w:val="0"/>
        <w:autoSpaceDN w:val="0"/>
        <w:adjustRightInd w:val="0"/>
        <w:spacing w:after="0" w:line="240" w:lineRule="auto"/>
        <w:ind w:left="3150"/>
        <w:rPr>
          <w:rFonts w:ascii="Arial" w:eastAsia="Times New Roman" w:hAnsi="Arial" w:cs="Arial"/>
          <w:sz w:val="20"/>
          <w:szCs w:val="20"/>
        </w:rPr>
      </w:pPr>
      <w:r w:rsidRPr="00E51BCF">
        <w:rPr>
          <w:rFonts w:ascii="Arial" w:eastAsia="Times New Roman" w:hAnsi="Arial" w:cs="Arial"/>
          <w:sz w:val="20"/>
          <w:szCs w:val="20"/>
        </w:rPr>
        <w:t>e. Windows (Rear) For Multi-storey; Steel Casement</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Windows with ¼” thick clear glass</w:t>
      </w:r>
    </w:p>
    <w:p w:rsidR="009C32DE" w:rsidRPr="00E51BCF" w:rsidRDefault="009C32DE" w:rsidP="00E24D3A">
      <w:pPr>
        <w:autoSpaceDE w:val="0"/>
        <w:autoSpaceDN w:val="0"/>
        <w:adjustRightInd w:val="0"/>
        <w:spacing w:after="0" w:line="240" w:lineRule="auto"/>
        <w:ind w:left="3150"/>
        <w:rPr>
          <w:rFonts w:ascii="Arial" w:eastAsia="Times New Roman" w:hAnsi="Arial" w:cs="Arial"/>
          <w:sz w:val="20"/>
          <w:szCs w:val="20"/>
        </w:rPr>
      </w:pPr>
      <w:r w:rsidRPr="00E51BCF">
        <w:rPr>
          <w:rFonts w:ascii="Arial" w:eastAsia="Times New Roman" w:hAnsi="Arial" w:cs="Arial"/>
          <w:sz w:val="20"/>
          <w:szCs w:val="20"/>
        </w:rPr>
        <w:t>f. Chalkboards ¼” thk. Lawanit Paint Finish on 2”x2”Tanguile, Kiln Dried Studs</w:t>
      </w:r>
    </w:p>
    <w:p w:rsidR="009C32DE" w:rsidRPr="00E51BCF" w:rsidRDefault="009C32DE" w:rsidP="00FD16D8">
      <w:pPr>
        <w:spacing w:after="0" w:line="240" w:lineRule="auto"/>
        <w:jc w:val="center"/>
        <w:rPr>
          <w:rFonts w:ascii="Arial" w:eastAsia="Times New Roman" w:hAnsi="Arial" w:cs="Arial"/>
          <w:b/>
          <w:sz w:val="20"/>
          <w:szCs w:val="20"/>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24"/>
          <w:szCs w:val="24"/>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8"/>
          <w:pgSz w:w="11909" w:h="16834" w:code="9"/>
          <w:pgMar w:top="1152" w:right="1152" w:bottom="1152" w:left="1728" w:header="720" w:footer="720" w:gutter="0"/>
          <w:cols w:space="720"/>
          <w:docGrid w:linePitch="360"/>
        </w:sectPr>
      </w:pPr>
    </w:p>
    <w:p w:rsidR="009C32DE" w:rsidRPr="00E51BCF" w:rsidRDefault="009C32DE" w:rsidP="00FD16D8">
      <w:pPr>
        <w:spacing w:after="0" w:line="240" w:lineRule="auto"/>
        <w:jc w:val="center"/>
        <w:rPr>
          <w:rFonts w:ascii="Arial" w:eastAsia="Times New Roman" w:hAnsi="Arial" w:cs="Arial"/>
          <w:b/>
          <w:sz w:val="24"/>
          <w:szCs w:val="2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C32DE" w:rsidRPr="00E51BCF" w:rsidRDefault="009C32DE" w:rsidP="009C32DE">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VII</w:t>
      </w:r>
    </w:p>
    <w:p w:rsidR="009C32DE" w:rsidRPr="00E51BCF" w:rsidRDefault="009C32DE" w:rsidP="009C32DE">
      <w:pPr>
        <w:spacing w:after="0" w:line="240" w:lineRule="auto"/>
        <w:jc w:val="center"/>
        <w:rPr>
          <w:rFonts w:ascii="Arial" w:eastAsia="Times New Roman" w:hAnsi="Arial" w:cs="Arial"/>
          <w:b/>
          <w:bCs/>
          <w:smallCaps/>
          <w:spacing w:val="5"/>
          <w:sz w:val="52"/>
          <w:szCs w:val="52"/>
        </w:rPr>
      </w:pPr>
    </w:p>
    <w:p w:rsidR="009C32DE" w:rsidRPr="00E51BCF" w:rsidRDefault="009C32DE" w:rsidP="009C32DE">
      <w:pPr>
        <w:spacing w:after="0" w:line="240" w:lineRule="auto"/>
        <w:jc w:val="center"/>
        <w:rPr>
          <w:rFonts w:ascii="Arial" w:eastAsia="Times New Roman" w:hAnsi="Arial" w:cs="Arial"/>
          <w:b/>
          <w:bCs/>
          <w:smallCaps/>
          <w:spacing w:val="5"/>
          <w:sz w:val="52"/>
          <w:szCs w:val="52"/>
        </w:rPr>
      </w:pPr>
      <w:r w:rsidRPr="00E51BCF">
        <w:rPr>
          <w:rFonts w:ascii="Arial" w:eastAsia="Times New Roman" w:hAnsi="Arial" w:cs="Arial"/>
          <w:b/>
          <w:bCs/>
          <w:smallCaps/>
          <w:spacing w:val="5"/>
          <w:sz w:val="52"/>
          <w:szCs w:val="52"/>
        </w:rPr>
        <w:t>Drawings</w:t>
      </w: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7E2B8F" w:rsidRPr="00E51BCF" w:rsidRDefault="007E2B8F"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94383D" w:rsidRPr="00E51BCF" w:rsidRDefault="0094383D" w:rsidP="00937AA8">
      <w:pPr>
        <w:sectPr w:rsidR="0094383D" w:rsidRPr="00E51BCF" w:rsidSect="000C27E8">
          <w:headerReference w:type="default" r:id="rId29"/>
          <w:pgSz w:w="11909" w:h="16834" w:code="9"/>
          <w:pgMar w:top="1152" w:right="1152" w:bottom="1152" w:left="1728" w:header="720" w:footer="720" w:gutter="0"/>
          <w:cols w:space="720"/>
          <w:docGrid w:linePitch="360"/>
        </w:sectPr>
      </w:pPr>
    </w:p>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2844E3">
      <w:pPr>
        <w:spacing w:after="0" w:line="240" w:lineRule="auto"/>
        <w:jc w:val="center"/>
        <w:rPr>
          <w:rFonts w:ascii="Arial" w:eastAsia="Times New Roman" w:hAnsi="Arial" w:cs="Arial"/>
          <w:b/>
          <w:sz w:val="64"/>
          <w:szCs w:val="64"/>
        </w:rPr>
      </w:pPr>
    </w:p>
    <w:p w:rsidR="002844E3" w:rsidRPr="00E51BCF" w:rsidRDefault="002844E3" w:rsidP="002844E3">
      <w:pPr>
        <w:spacing w:after="0" w:line="240" w:lineRule="auto"/>
        <w:jc w:val="center"/>
        <w:rPr>
          <w:rFonts w:ascii="Arial" w:eastAsia="Times New Roman" w:hAnsi="Arial" w:cs="Arial"/>
          <w:b/>
          <w:sz w:val="64"/>
          <w:szCs w:val="64"/>
        </w:rPr>
      </w:pPr>
    </w:p>
    <w:p w:rsidR="002844E3" w:rsidRPr="00E51BCF" w:rsidRDefault="002844E3" w:rsidP="002844E3">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VIII</w:t>
      </w:r>
    </w:p>
    <w:p w:rsidR="00CA7BBD" w:rsidRPr="00E51BCF" w:rsidRDefault="00CA7BBD" w:rsidP="00CA7BBD">
      <w:pPr>
        <w:spacing w:after="0" w:line="240" w:lineRule="auto"/>
        <w:rPr>
          <w:rFonts w:ascii="Arial" w:eastAsia="Times New Roman" w:hAnsi="Arial" w:cs="Arial"/>
          <w:b/>
          <w:sz w:val="64"/>
          <w:szCs w:val="64"/>
        </w:rPr>
      </w:pPr>
    </w:p>
    <w:p w:rsidR="002844E3" w:rsidRPr="00E51BCF" w:rsidRDefault="002844E3" w:rsidP="00CA7BBD">
      <w:pPr>
        <w:spacing w:after="0" w:line="240" w:lineRule="auto"/>
        <w:jc w:val="center"/>
        <w:rPr>
          <w:rFonts w:ascii="Arial" w:eastAsia="Times New Roman" w:hAnsi="Arial" w:cs="Arial"/>
          <w:b/>
          <w:bCs/>
          <w:smallCaps/>
          <w:spacing w:val="5"/>
          <w:sz w:val="56"/>
          <w:szCs w:val="56"/>
        </w:rPr>
      </w:pPr>
      <w:r w:rsidRPr="00E51BCF">
        <w:rPr>
          <w:rFonts w:ascii="Arial" w:eastAsia="Times New Roman" w:hAnsi="Arial" w:cs="Arial"/>
          <w:b/>
          <w:bCs/>
          <w:smallCaps/>
          <w:spacing w:val="5"/>
          <w:sz w:val="56"/>
          <w:szCs w:val="56"/>
        </w:rPr>
        <w:t>Bill of Quantities</w:t>
      </w:r>
    </w:p>
    <w:p w:rsidR="002844E3" w:rsidRPr="00E51BCF" w:rsidRDefault="002844E3" w:rsidP="002844E3">
      <w:pPr>
        <w:spacing w:after="0" w:line="240" w:lineRule="auto"/>
        <w:rPr>
          <w:rFonts w:ascii="Arial" w:eastAsia="Times New Roman" w:hAnsi="Arial" w:cs="Arial"/>
          <w:b/>
          <w:sz w:val="24"/>
          <w:szCs w:val="24"/>
        </w:rPr>
      </w:pPr>
    </w:p>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4383D" w:rsidRPr="00E51BCF" w:rsidRDefault="0094383D" w:rsidP="00937AA8">
      <w:pPr>
        <w:sectPr w:rsidR="0094383D" w:rsidRPr="00E51BCF" w:rsidSect="000C27E8">
          <w:headerReference w:type="default" r:id="rId30"/>
          <w:pgSz w:w="11909" w:h="16834" w:code="9"/>
          <w:pgMar w:top="1152" w:right="1152" w:bottom="1152" w:left="1728" w:header="720" w:footer="720" w:gutter="0"/>
          <w:cols w:space="720"/>
          <w:docGrid w:linePitch="360"/>
        </w:sectPr>
      </w:pPr>
    </w:p>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B5669">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IX</w:t>
      </w:r>
    </w:p>
    <w:p w:rsidR="009B5669" w:rsidRPr="00E51BCF" w:rsidRDefault="009B5669" w:rsidP="009B5669">
      <w:pPr>
        <w:spacing w:after="0" w:line="240" w:lineRule="auto"/>
        <w:jc w:val="center"/>
        <w:rPr>
          <w:rFonts w:ascii="Arial" w:eastAsia="Times New Roman" w:hAnsi="Arial" w:cs="Arial"/>
          <w:b/>
          <w:bCs/>
          <w:smallCaps/>
          <w:spacing w:val="5"/>
          <w:sz w:val="64"/>
          <w:szCs w:val="64"/>
        </w:rPr>
      </w:pPr>
    </w:p>
    <w:p w:rsidR="009B5669" w:rsidRPr="00E51BCF" w:rsidRDefault="009B5669" w:rsidP="00CA7BBD">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Bidding Forms</w:t>
      </w:r>
    </w:p>
    <w:p w:rsidR="009B5669" w:rsidRPr="00E51BCF" w:rsidRDefault="009B5669" w:rsidP="00937AA8"/>
    <w:p w:rsidR="009B5669" w:rsidRPr="00E51BCF" w:rsidRDefault="009B5669"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9B5669" w:rsidRPr="00E51BCF" w:rsidRDefault="009B5669" w:rsidP="009B5669">
      <w:pPr>
        <w:spacing w:after="0" w:line="240" w:lineRule="auto"/>
        <w:jc w:val="center"/>
        <w:rPr>
          <w:b/>
          <w:smallCaps/>
          <w:sz w:val="36"/>
          <w:szCs w:val="36"/>
        </w:rPr>
      </w:pPr>
      <w:r w:rsidRPr="00E51BCF">
        <w:rPr>
          <w:b/>
          <w:smallCaps/>
          <w:sz w:val="36"/>
          <w:szCs w:val="36"/>
        </w:rPr>
        <w:lastRenderedPageBreak/>
        <w:t>Table of Contents</w:t>
      </w:r>
    </w:p>
    <w:p w:rsidR="009B5669" w:rsidRPr="00E51BCF" w:rsidRDefault="009B5669" w:rsidP="009B5669">
      <w:pPr>
        <w:spacing w:after="0" w:line="240" w:lineRule="auto"/>
        <w:jc w:val="center"/>
        <w:rPr>
          <w:b/>
          <w:smallCaps/>
          <w:sz w:val="24"/>
          <w:szCs w:val="24"/>
          <w:u w:val="single"/>
        </w:rPr>
      </w:pPr>
    </w:p>
    <w:tbl>
      <w:tblPr>
        <w:tblStyle w:val="TableGrid4"/>
        <w:tblW w:w="9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08"/>
        <w:gridCol w:w="1800"/>
      </w:tblGrid>
      <w:tr w:rsidR="00C24B12" w:rsidRPr="00E51BCF" w:rsidTr="00C24B12">
        <w:trPr>
          <w:trHeight w:hRule="exact" w:val="576"/>
        </w:trPr>
        <w:tc>
          <w:tcPr>
            <w:tcW w:w="7308" w:type="dxa"/>
            <w:shd w:val="clear" w:color="auto" w:fill="BFBFBF" w:themeFill="background1" w:themeFillShade="BF"/>
            <w:vAlign w:val="center"/>
          </w:tcPr>
          <w:p w:rsidR="00C24B12" w:rsidRPr="00E51BCF" w:rsidRDefault="00C24B12" w:rsidP="009B5669">
            <w:pPr>
              <w:jc w:val="center"/>
              <w:rPr>
                <w:b/>
              </w:rPr>
            </w:pPr>
            <w:r w:rsidRPr="00E51BCF">
              <w:rPr>
                <w:b/>
              </w:rPr>
              <w:t>Description</w:t>
            </w:r>
          </w:p>
        </w:tc>
        <w:tc>
          <w:tcPr>
            <w:tcW w:w="1800" w:type="dxa"/>
            <w:shd w:val="clear" w:color="auto" w:fill="BFBFBF" w:themeFill="background1" w:themeFillShade="BF"/>
            <w:vAlign w:val="center"/>
          </w:tcPr>
          <w:p w:rsidR="00C24B12" w:rsidRPr="00E51BCF" w:rsidRDefault="00C24B12" w:rsidP="009B5669">
            <w:pPr>
              <w:jc w:val="center"/>
              <w:rPr>
                <w:b/>
              </w:rPr>
            </w:pPr>
            <w:r w:rsidRPr="00E51BCF">
              <w:rPr>
                <w:b/>
              </w:rPr>
              <w:t>Page No.</w:t>
            </w:r>
          </w:p>
        </w:tc>
      </w:tr>
      <w:tr w:rsidR="00C24B12" w:rsidRPr="00E51BCF" w:rsidTr="00E11FCF">
        <w:trPr>
          <w:trHeight w:hRule="exact" w:val="325"/>
        </w:trPr>
        <w:tc>
          <w:tcPr>
            <w:tcW w:w="7308" w:type="dxa"/>
            <w:vAlign w:val="center"/>
          </w:tcPr>
          <w:p w:rsidR="00C24B12" w:rsidRPr="00E51BCF" w:rsidRDefault="00C24B12" w:rsidP="009B5669">
            <w:pPr>
              <w:rPr>
                <w:sz w:val="20"/>
                <w:szCs w:val="20"/>
              </w:rPr>
            </w:pPr>
            <w:r w:rsidRPr="00E51BCF">
              <w:rPr>
                <w:sz w:val="20"/>
                <w:szCs w:val="20"/>
              </w:rPr>
              <w:t>Financial Bid Form</w:t>
            </w:r>
          </w:p>
        </w:tc>
        <w:tc>
          <w:tcPr>
            <w:tcW w:w="1800" w:type="dxa"/>
            <w:vAlign w:val="center"/>
          </w:tcPr>
          <w:p w:rsidR="00C24B12" w:rsidRPr="00E51BCF" w:rsidRDefault="00D019D1" w:rsidP="009B5669">
            <w:pPr>
              <w:jc w:val="center"/>
              <w:rPr>
                <w:sz w:val="20"/>
                <w:szCs w:val="20"/>
              </w:rPr>
            </w:pPr>
            <w:r w:rsidRPr="00E51BCF">
              <w:rPr>
                <w:sz w:val="20"/>
                <w:szCs w:val="20"/>
              </w:rPr>
              <w:t>154</w:t>
            </w:r>
          </w:p>
        </w:tc>
      </w:tr>
      <w:tr w:rsidR="00C24B12" w:rsidRPr="00E51BCF" w:rsidTr="00E11FCF">
        <w:trPr>
          <w:trHeight w:hRule="exact" w:val="352"/>
        </w:trPr>
        <w:tc>
          <w:tcPr>
            <w:tcW w:w="7308" w:type="dxa"/>
            <w:vAlign w:val="center"/>
          </w:tcPr>
          <w:p w:rsidR="00C24B12" w:rsidRPr="00E51BCF" w:rsidRDefault="00C24B12" w:rsidP="009B5669">
            <w:pPr>
              <w:rPr>
                <w:sz w:val="20"/>
                <w:szCs w:val="20"/>
              </w:rPr>
            </w:pPr>
            <w:r w:rsidRPr="00E51BCF">
              <w:rPr>
                <w:sz w:val="20"/>
                <w:szCs w:val="20"/>
              </w:rPr>
              <w:t>Form of Contract Agreement</w:t>
            </w:r>
          </w:p>
        </w:tc>
        <w:tc>
          <w:tcPr>
            <w:tcW w:w="1800" w:type="dxa"/>
            <w:vAlign w:val="center"/>
          </w:tcPr>
          <w:p w:rsidR="00C24B12" w:rsidRPr="00E51BCF" w:rsidRDefault="00D019D1" w:rsidP="00050AE7">
            <w:pPr>
              <w:jc w:val="center"/>
              <w:rPr>
                <w:sz w:val="20"/>
                <w:szCs w:val="20"/>
              </w:rPr>
            </w:pPr>
            <w:r w:rsidRPr="00E51BCF">
              <w:rPr>
                <w:sz w:val="20"/>
                <w:szCs w:val="20"/>
              </w:rPr>
              <w:t>155</w:t>
            </w:r>
          </w:p>
        </w:tc>
      </w:tr>
      <w:tr w:rsidR="00C24B12" w:rsidRPr="00E51BCF" w:rsidTr="00E11FCF">
        <w:trPr>
          <w:trHeight w:hRule="exact" w:val="640"/>
        </w:trPr>
        <w:tc>
          <w:tcPr>
            <w:tcW w:w="7308" w:type="dxa"/>
            <w:vAlign w:val="center"/>
          </w:tcPr>
          <w:p w:rsidR="00C24B12" w:rsidRPr="00E51BCF" w:rsidRDefault="00C24B12" w:rsidP="009B5669">
            <w:pPr>
              <w:rPr>
                <w:sz w:val="20"/>
                <w:szCs w:val="20"/>
              </w:rPr>
            </w:pPr>
            <w:r w:rsidRPr="00E51BCF">
              <w:rPr>
                <w:sz w:val="20"/>
                <w:szCs w:val="20"/>
              </w:rPr>
              <w:t xml:space="preserve">Statement </w:t>
            </w:r>
            <w:r w:rsidR="00B87925" w:rsidRPr="00E51BCF">
              <w:rPr>
                <w:sz w:val="20"/>
                <w:szCs w:val="20"/>
              </w:rPr>
              <w:t>Identifying Bidder’s Single Largest Completed similar to the Contract to be bid</w:t>
            </w:r>
          </w:p>
        </w:tc>
        <w:tc>
          <w:tcPr>
            <w:tcW w:w="1800" w:type="dxa"/>
            <w:vAlign w:val="center"/>
          </w:tcPr>
          <w:p w:rsidR="00C24B12" w:rsidRPr="00E51BCF" w:rsidRDefault="00D019D1" w:rsidP="00050AE7">
            <w:pPr>
              <w:jc w:val="center"/>
              <w:rPr>
                <w:sz w:val="20"/>
                <w:szCs w:val="20"/>
              </w:rPr>
            </w:pPr>
            <w:r w:rsidRPr="00E51BCF">
              <w:rPr>
                <w:sz w:val="20"/>
                <w:szCs w:val="20"/>
              </w:rPr>
              <w:t>158</w:t>
            </w:r>
          </w:p>
        </w:tc>
      </w:tr>
      <w:tr w:rsidR="00C24B12" w:rsidRPr="00E51BCF" w:rsidTr="00C24B12">
        <w:trPr>
          <w:trHeight w:hRule="exact" w:val="720"/>
        </w:trPr>
        <w:tc>
          <w:tcPr>
            <w:tcW w:w="7308" w:type="dxa"/>
            <w:vAlign w:val="center"/>
          </w:tcPr>
          <w:p w:rsidR="00C24B12" w:rsidRPr="00E51BCF" w:rsidRDefault="00C24B12" w:rsidP="009B5669">
            <w:pPr>
              <w:rPr>
                <w:sz w:val="20"/>
                <w:szCs w:val="20"/>
              </w:rPr>
            </w:pPr>
            <w:r w:rsidRPr="00E51BCF">
              <w:rPr>
                <w:sz w:val="20"/>
                <w:szCs w:val="20"/>
              </w:rPr>
              <w:t>Statem</w:t>
            </w:r>
            <w:r w:rsidR="006D0304" w:rsidRPr="00E51BCF">
              <w:rPr>
                <w:sz w:val="20"/>
                <w:szCs w:val="20"/>
              </w:rPr>
              <w:t>ent of All On</w:t>
            </w:r>
            <w:r w:rsidR="00B87925" w:rsidRPr="00E51BCF">
              <w:rPr>
                <w:sz w:val="20"/>
                <w:szCs w:val="20"/>
              </w:rPr>
              <w:t xml:space="preserve">going Government and </w:t>
            </w:r>
            <w:r w:rsidRPr="00E51BCF">
              <w:rPr>
                <w:sz w:val="20"/>
                <w:szCs w:val="20"/>
              </w:rPr>
              <w:t xml:space="preserve"> Private Construction Contract Including Contracts  Awarded but Not Yet Started</w:t>
            </w:r>
          </w:p>
        </w:tc>
        <w:tc>
          <w:tcPr>
            <w:tcW w:w="1800" w:type="dxa"/>
            <w:vAlign w:val="center"/>
          </w:tcPr>
          <w:p w:rsidR="00C24B12" w:rsidRPr="00E51BCF" w:rsidRDefault="00D019D1" w:rsidP="00050AE7">
            <w:pPr>
              <w:jc w:val="center"/>
              <w:rPr>
                <w:sz w:val="20"/>
                <w:szCs w:val="20"/>
              </w:rPr>
            </w:pPr>
            <w:r w:rsidRPr="00E51BCF">
              <w:rPr>
                <w:sz w:val="20"/>
                <w:szCs w:val="20"/>
              </w:rPr>
              <w:t>159</w:t>
            </w:r>
          </w:p>
        </w:tc>
      </w:tr>
      <w:tr w:rsidR="00C24B12" w:rsidRPr="00E51BCF" w:rsidTr="00C24B12">
        <w:trPr>
          <w:trHeight w:hRule="exact" w:val="432"/>
        </w:trPr>
        <w:tc>
          <w:tcPr>
            <w:tcW w:w="7308" w:type="dxa"/>
            <w:vAlign w:val="center"/>
          </w:tcPr>
          <w:p w:rsidR="00C24B12" w:rsidRPr="00E51BCF" w:rsidRDefault="00C24B12" w:rsidP="00CE3F76">
            <w:pPr>
              <w:rPr>
                <w:sz w:val="20"/>
                <w:szCs w:val="20"/>
              </w:rPr>
            </w:pPr>
            <w:r w:rsidRPr="00E51BCF">
              <w:rPr>
                <w:sz w:val="20"/>
                <w:szCs w:val="20"/>
              </w:rPr>
              <w:t xml:space="preserve">Net Financial Contracting Capacity (NFCC) </w:t>
            </w:r>
          </w:p>
        </w:tc>
        <w:tc>
          <w:tcPr>
            <w:tcW w:w="1800" w:type="dxa"/>
            <w:vAlign w:val="center"/>
          </w:tcPr>
          <w:p w:rsidR="00C24B12" w:rsidRPr="00E51BCF" w:rsidRDefault="00D019D1" w:rsidP="00050AE7">
            <w:pPr>
              <w:jc w:val="center"/>
              <w:rPr>
                <w:sz w:val="20"/>
                <w:szCs w:val="20"/>
              </w:rPr>
            </w:pPr>
            <w:r w:rsidRPr="00E51BCF">
              <w:rPr>
                <w:sz w:val="20"/>
                <w:szCs w:val="20"/>
              </w:rPr>
              <w:t>160</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Joint Venture Agreement Form</w:t>
            </w:r>
          </w:p>
        </w:tc>
        <w:tc>
          <w:tcPr>
            <w:tcW w:w="1800" w:type="dxa"/>
            <w:vAlign w:val="center"/>
          </w:tcPr>
          <w:p w:rsidR="00C24B12" w:rsidRPr="00E51BCF" w:rsidRDefault="00D019D1" w:rsidP="00050AE7">
            <w:pPr>
              <w:jc w:val="center"/>
              <w:rPr>
                <w:sz w:val="20"/>
                <w:szCs w:val="20"/>
              </w:rPr>
            </w:pPr>
            <w:r w:rsidRPr="00E51BCF">
              <w:rPr>
                <w:sz w:val="20"/>
                <w:szCs w:val="20"/>
              </w:rPr>
              <w:t>161</w:t>
            </w:r>
          </w:p>
        </w:tc>
      </w:tr>
      <w:tr w:rsidR="00C24B12" w:rsidRPr="00E51BCF" w:rsidTr="00C24B12">
        <w:trPr>
          <w:trHeight w:hRule="exact" w:val="432"/>
        </w:trPr>
        <w:tc>
          <w:tcPr>
            <w:tcW w:w="7308" w:type="dxa"/>
            <w:vAlign w:val="center"/>
          </w:tcPr>
          <w:p w:rsidR="00C24B12" w:rsidRPr="00E51BCF" w:rsidRDefault="00CE3F76" w:rsidP="00CE3F76">
            <w:pPr>
              <w:rPr>
                <w:sz w:val="20"/>
                <w:szCs w:val="20"/>
              </w:rPr>
            </w:pPr>
            <w:r w:rsidRPr="00E51BCF">
              <w:rPr>
                <w:sz w:val="20"/>
                <w:szCs w:val="20"/>
              </w:rPr>
              <w:t>Bid</w:t>
            </w:r>
            <w:r w:rsidR="00C24B12" w:rsidRPr="00E51BCF">
              <w:rPr>
                <w:sz w:val="20"/>
                <w:szCs w:val="20"/>
              </w:rPr>
              <w:t xml:space="preserve"> Security (Bank Guarantee) </w:t>
            </w:r>
          </w:p>
        </w:tc>
        <w:tc>
          <w:tcPr>
            <w:tcW w:w="1800" w:type="dxa"/>
            <w:vAlign w:val="center"/>
          </w:tcPr>
          <w:p w:rsidR="00C24B12" w:rsidRPr="00E51BCF" w:rsidRDefault="00D019D1" w:rsidP="00050AE7">
            <w:pPr>
              <w:jc w:val="center"/>
              <w:rPr>
                <w:sz w:val="20"/>
                <w:szCs w:val="20"/>
              </w:rPr>
            </w:pPr>
            <w:r w:rsidRPr="00E51BCF">
              <w:rPr>
                <w:sz w:val="20"/>
                <w:szCs w:val="20"/>
              </w:rPr>
              <w:t>163</w:t>
            </w:r>
          </w:p>
        </w:tc>
      </w:tr>
      <w:tr w:rsidR="00B87925" w:rsidRPr="00E51BCF" w:rsidTr="00C24B12">
        <w:trPr>
          <w:trHeight w:hRule="exact" w:val="432"/>
        </w:trPr>
        <w:tc>
          <w:tcPr>
            <w:tcW w:w="7308" w:type="dxa"/>
            <w:vAlign w:val="center"/>
          </w:tcPr>
          <w:p w:rsidR="00B87925" w:rsidRPr="00E51BCF" w:rsidRDefault="00B87925" w:rsidP="00CE3F76">
            <w:pPr>
              <w:rPr>
                <w:sz w:val="20"/>
                <w:szCs w:val="20"/>
              </w:rPr>
            </w:pPr>
            <w:r w:rsidRPr="00E51BCF">
              <w:rPr>
                <w:sz w:val="20"/>
                <w:szCs w:val="20"/>
              </w:rPr>
              <w:t>Bid Security (Irrevocable Letter of Credit)</w:t>
            </w:r>
          </w:p>
        </w:tc>
        <w:tc>
          <w:tcPr>
            <w:tcW w:w="1800" w:type="dxa"/>
            <w:vAlign w:val="center"/>
          </w:tcPr>
          <w:p w:rsidR="00B87925" w:rsidRPr="00E51BCF" w:rsidRDefault="00D019D1" w:rsidP="00E11FCF">
            <w:pPr>
              <w:jc w:val="center"/>
              <w:rPr>
                <w:sz w:val="20"/>
                <w:szCs w:val="20"/>
              </w:rPr>
            </w:pPr>
            <w:r w:rsidRPr="00E51BCF">
              <w:rPr>
                <w:sz w:val="20"/>
                <w:szCs w:val="20"/>
              </w:rPr>
              <w:t>165</w:t>
            </w:r>
          </w:p>
        </w:tc>
      </w:tr>
      <w:tr w:rsidR="000B1224" w:rsidRPr="00E51BCF" w:rsidTr="00C24B12">
        <w:trPr>
          <w:trHeight w:hRule="exact" w:val="432"/>
        </w:trPr>
        <w:tc>
          <w:tcPr>
            <w:tcW w:w="7308" w:type="dxa"/>
            <w:vAlign w:val="center"/>
          </w:tcPr>
          <w:p w:rsidR="000B1224" w:rsidRPr="00E51BCF" w:rsidRDefault="000B1224" w:rsidP="00CE3F76">
            <w:pPr>
              <w:rPr>
                <w:sz w:val="20"/>
                <w:szCs w:val="20"/>
              </w:rPr>
            </w:pPr>
            <w:r w:rsidRPr="00E51BCF">
              <w:rPr>
                <w:sz w:val="20"/>
                <w:szCs w:val="20"/>
              </w:rPr>
              <w:t>Bid Securing Declaration Form</w:t>
            </w:r>
          </w:p>
        </w:tc>
        <w:tc>
          <w:tcPr>
            <w:tcW w:w="1800" w:type="dxa"/>
            <w:vAlign w:val="center"/>
          </w:tcPr>
          <w:p w:rsidR="000B1224" w:rsidRPr="00E51BCF" w:rsidRDefault="00D019D1" w:rsidP="00050AE7">
            <w:pPr>
              <w:jc w:val="center"/>
              <w:rPr>
                <w:sz w:val="20"/>
                <w:szCs w:val="20"/>
              </w:rPr>
            </w:pPr>
            <w:r w:rsidRPr="00E51BCF">
              <w:rPr>
                <w:sz w:val="20"/>
                <w:szCs w:val="20"/>
              </w:rPr>
              <w:t>167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Contractor’s Organizational Chart for the Contract</w:t>
            </w:r>
          </w:p>
        </w:tc>
        <w:tc>
          <w:tcPr>
            <w:tcW w:w="1800" w:type="dxa"/>
            <w:vAlign w:val="center"/>
          </w:tcPr>
          <w:p w:rsidR="00C24B12" w:rsidRPr="00E51BCF" w:rsidRDefault="00D019D1" w:rsidP="00050AE7">
            <w:pPr>
              <w:jc w:val="center"/>
              <w:rPr>
                <w:sz w:val="20"/>
                <w:szCs w:val="20"/>
              </w:rPr>
            </w:pPr>
            <w:r w:rsidRPr="00E51BCF">
              <w:rPr>
                <w:sz w:val="20"/>
                <w:szCs w:val="20"/>
              </w:rPr>
              <w:t>169</w:t>
            </w:r>
          </w:p>
        </w:tc>
      </w:tr>
      <w:tr w:rsidR="00C24B12" w:rsidRPr="00E51BCF" w:rsidTr="00E11FCF">
        <w:trPr>
          <w:trHeight w:hRule="exact" w:val="460"/>
        </w:trPr>
        <w:tc>
          <w:tcPr>
            <w:tcW w:w="7308" w:type="dxa"/>
            <w:vAlign w:val="center"/>
          </w:tcPr>
          <w:p w:rsidR="00C24B12" w:rsidRPr="00E51BCF" w:rsidRDefault="00B87925" w:rsidP="009B5669">
            <w:pPr>
              <w:rPr>
                <w:sz w:val="20"/>
                <w:szCs w:val="20"/>
              </w:rPr>
            </w:pPr>
            <w:r w:rsidRPr="00E51BCF">
              <w:rPr>
                <w:sz w:val="20"/>
                <w:szCs w:val="20"/>
              </w:rPr>
              <w:t xml:space="preserve">List and </w:t>
            </w:r>
            <w:r w:rsidR="00C24B12" w:rsidRPr="00E51BCF">
              <w:rPr>
                <w:sz w:val="20"/>
                <w:szCs w:val="20"/>
              </w:rPr>
              <w:t>Qualification of Key Personnel Proposed to be Assigned to the Contract</w:t>
            </w:r>
          </w:p>
        </w:tc>
        <w:tc>
          <w:tcPr>
            <w:tcW w:w="1800" w:type="dxa"/>
            <w:vAlign w:val="center"/>
          </w:tcPr>
          <w:p w:rsidR="00C24B12" w:rsidRPr="00E51BCF" w:rsidRDefault="00D019D1" w:rsidP="00050AE7">
            <w:pPr>
              <w:jc w:val="center"/>
              <w:rPr>
                <w:sz w:val="20"/>
                <w:szCs w:val="20"/>
              </w:rPr>
            </w:pPr>
            <w:r w:rsidRPr="00E51BCF">
              <w:rPr>
                <w:sz w:val="20"/>
                <w:szCs w:val="20"/>
              </w:rPr>
              <w:t>170</w:t>
            </w:r>
          </w:p>
        </w:tc>
      </w:tr>
      <w:tr w:rsidR="00D61630" w:rsidRPr="00E51BCF" w:rsidTr="00C24B12">
        <w:trPr>
          <w:trHeight w:hRule="exact" w:val="432"/>
        </w:trPr>
        <w:tc>
          <w:tcPr>
            <w:tcW w:w="7308" w:type="dxa"/>
            <w:vAlign w:val="center"/>
          </w:tcPr>
          <w:p w:rsidR="00D61630" w:rsidRPr="00E51BCF" w:rsidRDefault="00D104DB" w:rsidP="009B5669">
            <w:pPr>
              <w:rPr>
                <w:sz w:val="20"/>
                <w:szCs w:val="20"/>
              </w:rPr>
            </w:pPr>
            <w:r w:rsidRPr="00E51BCF">
              <w:rPr>
                <w:sz w:val="20"/>
                <w:szCs w:val="20"/>
              </w:rPr>
              <w:t>Bio D</w:t>
            </w:r>
            <w:r w:rsidR="00D61630" w:rsidRPr="00E51BCF">
              <w:rPr>
                <w:sz w:val="20"/>
                <w:szCs w:val="20"/>
              </w:rPr>
              <w:t>ata of Key Personnel</w:t>
            </w:r>
          </w:p>
        </w:tc>
        <w:tc>
          <w:tcPr>
            <w:tcW w:w="1800" w:type="dxa"/>
            <w:vAlign w:val="center"/>
          </w:tcPr>
          <w:p w:rsidR="00D61630" w:rsidRPr="00E51BCF" w:rsidRDefault="00D019D1" w:rsidP="00050AE7">
            <w:pPr>
              <w:jc w:val="center"/>
              <w:rPr>
                <w:sz w:val="20"/>
                <w:szCs w:val="20"/>
              </w:rPr>
            </w:pPr>
            <w:r w:rsidRPr="00E51BCF">
              <w:rPr>
                <w:sz w:val="20"/>
                <w:szCs w:val="20"/>
              </w:rPr>
              <w:t>171</w:t>
            </w:r>
          </w:p>
        </w:tc>
      </w:tr>
      <w:tr w:rsidR="00C24B12" w:rsidRPr="00E51BCF" w:rsidTr="00C24B12">
        <w:trPr>
          <w:trHeight w:hRule="exact" w:val="720"/>
        </w:trPr>
        <w:tc>
          <w:tcPr>
            <w:tcW w:w="7308" w:type="dxa"/>
            <w:vAlign w:val="center"/>
          </w:tcPr>
          <w:p w:rsidR="00C24B12" w:rsidRPr="00E51BCF" w:rsidRDefault="00C24B12" w:rsidP="009B5669">
            <w:pPr>
              <w:rPr>
                <w:sz w:val="20"/>
                <w:szCs w:val="20"/>
              </w:rPr>
            </w:pPr>
            <w:r w:rsidRPr="00E51BCF">
              <w:rPr>
                <w:sz w:val="20"/>
                <w:szCs w:val="20"/>
              </w:rPr>
              <w:t>List of Equipment, Owned or Leased and/or under Purchased Agreements, Pledged to the Proposed Contract</w:t>
            </w:r>
          </w:p>
        </w:tc>
        <w:tc>
          <w:tcPr>
            <w:tcW w:w="1800" w:type="dxa"/>
            <w:vAlign w:val="center"/>
          </w:tcPr>
          <w:p w:rsidR="00C24B12" w:rsidRPr="00E51BCF" w:rsidRDefault="00D019D1" w:rsidP="00050AE7">
            <w:pPr>
              <w:jc w:val="center"/>
              <w:rPr>
                <w:sz w:val="20"/>
                <w:szCs w:val="20"/>
              </w:rPr>
            </w:pPr>
            <w:r w:rsidRPr="00E51BCF">
              <w:rPr>
                <w:sz w:val="20"/>
                <w:szCs w:val="20"/>
              </w:rPr>
              <w:t>172</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Omnibus Sworn Statement</w:t>
            </w:r>
          </w:p>
        </w:tc>
        <w:tc>
          <w:tcPr>
            <w:tcW w:w="1800" w:type="dxa"/>
            <w:vAlign w:val="center"/>
          </w:tcPr>
          <w:p w:rsidR="00C24B12" w:rsidRPr="00E51BCF" w:rsidRDefault="00D019D1" w:rsidP="00050AE7">
            <w:pPr>
              <w:jc w:val="center"/>
              <w:rPr>
                <w:sz w:val="20"/>
                <w:szCs w:val="20"/>
              </w:rPr>
            </w:pPr>
            <w:r w:rsidRPr="00E51BCF">
              <w:rPr>
                <w:sz w:val="20"/>
                <w:szCs w:val="20"/>
              </w:rPr>
              <w:t>173</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Manpower Utilization Schedule</w:t>
            </w:r>
          </w:p>
        </w:tc>
        <w:tc>
          <w:tcPr>
            <w:tcW w:w="1800" w:type="dxa"/>
            <w:vAlign w:val="center"/>
          </w:tcPr>
          <w:p w:rsidR="00C24B12" w:rsidRPr="00E51BCF" w:rsidRDefault="00D019D1" w:rsidP="00050AE7">
            <w:pPr>
              <w:jc w:val="center"/>
              <w:rPr>
                <w:sz w:val="20"/>
                <w:szCs w:val="20"/>
              </w:rPr>
            </w:pPr>
            <w:r w:rsidRPr="00E51BCF">
              <w:rPr>
                <w:sz w:val="20"/>
                <w:szCs w:val="20"/>
              </w:rPr>
              <w:t>175</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Construction Schedule and S-Curve</w:t>
            </w:r>
          </w:p>
        </w:tc>
        <w:tc>
          <w:tcPr>
            <w:tcW w:w="1800" w:type="dxa"/>
            <w:vAlign w:val="center"/>
          </w:tcPr>
          <w:p w:rsidR="00C24B12" w:rsidRPr="00E51BCF" w:rsidRDefault="00D019D1" w:rsidP="00050AE7">
            <w:pPr>
              <w:jc w:val="center"/>
              <w:rPr>
                <w:sz w:val="20"/>
                <w:szCs w:val="20"/>
              </w:rPr>
            </w:pPr>
            <w:r w:rsidRPr="00E51BCF">
              <w:rPr>
                <w:sz w:val="20"/>
                <w:szCs w:val="20"/>
              </w:rPr>
              <w:t>176</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Outline Narrative Description of Construction Methods</w:t>
            </w:r>
          </w:p>
        </w:tc>
        <w:tc>
          <w:tcPr>
            <w:tcW w:w="1800" w:type="dxa"/>
            <w:vAlign w:val="center"/>
          </w:tcPr>
          <w:p w:rsidR="00C24B12" w:rsidRPr="00E51BCF" w:rsidRDefault="00D019D1" w:rsidP="00050AE7">
            <w:pPr>
              <w:jc w:val="center"/>
              <w:rPr>
                <w:sz w:val="20"/>
                <w:szCs w:val="20"/>
              </w:rPr>
            </w:pPr>
            <w:r w:rsidRPr="00E51BCF">
              <w:rPr>
                <w:sz w:val="20"/>
                <w:szCs w:val="20"/>
              </w:rPr>
              <w:t>177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Equipment Utilization Schedule</w:t>
            </w:r>
          </w:p>
        </w:tc>
        <w:tc>
          <w:tcPr>
            <w:tcW w:w="1800" w:type="dxa"/>
            <w:vAlign w:val="center"/>
          </w:tcPr>
          <w:p w:rsidR="00C24B12" w:rsidRPr="00E51BCF" w:rsidRDefault="00D019D1" w:rsidP="00050AE7">
            <w:pPr>
              <w:jc w:val="center"/>
              <w:rPr>
                <w:sz w:val="20"/>
                <w:szCs w:val="20"/>
              </w:rPr>
            </w:pPr>
            <w:r w:rsidRPr="00E51BCF">
              <w:rPr>
                <w:sz w:val="20"/>
                <w:szCs w:val="20"/>
              </w:rPr>
              <w:t>178</w:t>
            </w:r>
          </w:p>
        </w:tc>
      </w:tr>
      <w:tr w:rsidR="00D3738B" w:rsidRPr="00E51BCF" w:rsidTr="00C24B12">
        <w:trPr>
          <w:trHeight w:hRule="exact" w:val="432"/>
        </w:trPr>
        <w:tc>
          <w:tcPr>
            <w:tcW w:w="7308" w:type="dxa"/>
            <w:vAlign w:val="center"/>
          </w:tcPr>
          <w:p w:rsidR="00D3738B" w:rsidRPr="00E51BCF" w:rsidRDefault="00D3738B" w:rsidP="009B5669">
            <w:pPr>
              <w:rPr>
                <w:sz w:val="20"/>
                <w:szCs w:val="20"/>
              </w:rPr>
            </w:pPr>
            <w:r w:rsidRPr="00E51BCF">
              <w:rPr>
                <w:sz w:val="20"/>
                <w:szCs w:val="20"/>
              </w:rPr>
              <w:t>Materials Delivery Schedule</w:t>
            </w:r>
          </w:p>
        </w:tc>
        <w:tc>
          <w:tcPr>
            <w:tcW w:w="1800" w:type="dxa"/>
            <w:vAlign w:val="center"/>
          </w:tcPr>
          <w:p w:rsidR="00D3738B" w:rsidRPr="00E51BCF" w:rsidRDefault="00D019D1" w:rsidP="00050AE7">
            <w:pPr>
              <w:jc w:val="center"/>
              <w:rPr>
                <w:sz w:val="20"/>
                <w:szCs w:val="20"/>
              </w:rPr>
            </w:pPr>
            <w:r w:rsidRPr="00E51BCF">
              <w:rPr>
                <w:sz w:val="20"/>
                <w:szCs w:val="20"/>
              </w:rPr>
              <w:t>179</w:t>
            </w:r>
          </w:p>
        </w:tc>
      </w:tr>
      <w:tr w:rsidR="007F7A85" w:rsidRPr="00E51BCF" w:rsidTr="00C24B12">
        <w:trPr>
          <w:trHeight w:hRule="exact" w:val="432"/>
        </w:trPr>
        <w:tc>
          <w:tcPr>
            <w:tcW w:w="7308" w:type="dxa"/>
            <w:vAlign w:val="center"/>
          </w:tcPr>
          <w:p w:rsidR="007F7A85" w:rsidRPr="00E51BCF" w:rsidRDefault="00EB6420" w:rsidP="009B5669">
            <w:pPr>
              <w:rPr>
                <w:sz w:val="20"/>
                <w:szCs w:val="20"/>
              </w:rPr>
            </w:pPr>
            <w:r w:rsidRPr="00E51BCF">
              <w:rPr>
                <w:sz w:val="20"/>
                <w:szCs w:val="20"/>
              </w:rPr>
              <w:t>Construction Safety and Health Program</w:t>
            </w:r>
          </w:p>
        </w:tc>
        <w:tc>
          <w:tcPr>
            <w:tcW w:w="1800" w:type="dxa"/>
            <w:vAlign w:val="center"/>
          </w:tcPr>
          <w:p w:rsidR="007F7A85" w:rsidRPr="00E51BCF" w:rsidRDefault="00D019D1" w:rsidP="00050AE7">
            <w:pPr>
              <w:jc w:val="center"/>
              <w:rPr>
                <w:sz w:val="20"/>
                <w:szCs w:val="20"/>
              </w:rPr>
            </w:pPr>
            <w:r w:rsidRPr="00E51BCF">
              <w:rPr>
                <w:sz w:val="20"/>
                <w:szCs w:val="20"/>
              </w:rPr>
              <w:t>180</w:t>
            </w:r>
          </w:p>
        </w:tc>
      </w:tr>
      <w:tr w:rsidR="000B1224" w:rsidRPr="00E51BCF" w:rsidTr="00C24B12">
        <w:trPr>
          <w:trHeight w:hRule="exact" w:val="432"/>
        </w:trPr>
        <w:tc>
          <w:tcPr>
            <w:tcW w:w="7308" w:type="dxa"/>
            <w:vAlign w:val="center"/>
          </w:tcPr>
          <w:p w:rsidR="000B1224" w:rsidRPr="00E51BCF" w:rsidRDefault="000B1224" w:rsidP="009B5669">
            <w:pPr>
              <w:rPr>
                <w:sz w:val="20"/>
                <w:szCs w:val="20"/>
              </w:rPr>
            </w:pPr>
            <w:r w:rsidRPr="00E51BCF">
              <w:rPr>
                <w:sz w:val="20"/>
                <w:szCs w:val="20"/>
              </w:rPr>
              <w:t>Performance Security (Bank Guarantee)</w:t>
            </w:r>
          </w:p>
        </w:tc>
        <w:tc>
          <w:tcPr>
            <w:tcW w:w="1800" w:type="dxa"/>
            <w:vAlign w:val="center"/>
          </w:tcPr>
          <w:p w:rsidR="000B1224" w:rsidRPr="00E51BCF" w:rsidRDefault="00D019D1" w:rsidP="00050AE7">
            <w:pPr>
              <w:jc w:val="center"/>
              <w:rPr>
                <w:sz w:val="20"/>
                <w:szCs w:val="20"/>
              </w:rPr>
            </w:pPr>
            <w:r w:rsidRPr="00E51BCF">
              <w:rPr>
                <w:sz w:val="20"/>
                <w:szCs w:val="20"/>
              </w:rPr>
              <w:t>181</w:t>
            </w:r>
          </w:p>
        </w:tc>
      </w:tr>
      <w:tr w:rsidR="00D3738B" w:rsidRPr="00E51BCF" w:rsidTr="00C24B12">
        <w:trPr>
          <w:trHeight w:hRule="exact" w:val="432"/>
        </w:trPr>
        <w:tc>
          <w:tcPr>
            <w:tcW w:w="7308" w:type="dxa"/>
            <w:vAlign w:val="center"/>
          </w:tcPr>
          <w:p w:rsidR="00D3738B" w:rsidRPr="00E51BCF" w:rsidRDefault="00D3738B" w:rsidP="009B5669">
            <w:pPr>
              <w:rPr>
                <w:sz w:val="20"/>
                <w:szCs w:val="20"/>
              </w:rPr>
            </w:pPr>
            <w:r w:rsidRPr="00E51BCF">
              <w:rPr>
                <w:sz w:val="20"/>
                <w:szCs w:val="20"/>
              </w:rPr>
              <w:t>Performance Security  (Irrevocable Letter of Credit)</w:t>
            </w:r>
          </w:p>
        </w:tc>
        <w:tc>
          <w:tcPr>
            <w:tcW w:w="1800" w:type="dxa"/>
            <w:vAlign w:val="center"/>
          </w:tcPr>
          <w:p w:rsidR="00D3738B" w:rsidRPr="00E51BCF" w:rsidRDefault="00D019D1" w:rsidP="00050AE7">
            <w:pPr>
              <w:jc w:val="center"/>
              <w:rPr>
                <w:sz w:val="20"/>
                <w:szCs w:val="20"/>
              </w:rPr>
            </w:pPr>
            <w:r w:rsidRPr="00E51BCF">
              <w:rPr>
                <w:sz w:val="20"/>
                <w:szCs w:val="20"/>
              </w:rPr>
              <w:t>182</w:t>
            </w:r>
          </w:p>
        </w:tc>
      </w:tr>
      <w:tr w:rsidR="00501298" w:rsidRPr="00E51BCF" w:rsidTr="00C24B12">
        <w:trPr>
          <w:trHeight w:hRule="exact" w:val="432"/>
        </w:trPr>
        <w:tc>
          <w:tcPr>
            <w:tcW w:w="7308" w:type="dxa"/>
            <w:vAlign w:val="center"/>
          </w:tcPr>
          <w:p w:rsidR="00501298" w:rsidRPr="00E51BCF" w:rsidRDefault="00501298" w:rsidP="009B5669">
            <w:pPr>
              <w:rPr>
                <w:sz w:val="20"/>
                <w:szCs w:val="20"/>
              </w:rPr>
            </w:pPr>
            <w:r w:rsidRPr="00E51BCF">
              <w:rPr>
                <w:sz w:val="20"/>
                <w:szCs w:val="20"/>
              </w:rPr>
              <w:t>PhilGEPS Registration Certificate sample only</w:t>
            </w:r>
          </w:p>
        </w:tc>
        <w:tc>
          <w:tcPr>
            <w:tcW w:w="1800" w:type="dxa"/>
            <w:vAlign w:val="center"/>
          </w:tcPr>
          <w:p w:rsidR="00501298" w:rsidRPr="00E51BCF" w:rsidRDefault="00D019D1" w:rsidP="00050AE7">
            <w:pPr>
              <w:jc w:val="center"/>
              <w:rPr>
                <w:sz w:val="20"/>
                <w:szCs w:val="20"/>
              </w:rPr>
            </w:pPr>
            <w:r w:rsidRPr="00E51BCF">
              <w:rPr>
                <w:sz w:val="20"/>
                <w:szCs w:val="20"/>
              </w:rPr>
              <w:t>183</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Checklist of the Technical and the Financial Component Documents for Bidders</w:t>
            </w:r>
          </w:p>
        </w:tc>
        <w:tc>
          <w:tcPr>
            <w:tcW w:w="1800" w:type="dxa"/>
            <w:vAlign w:val="center"/>
          </w:tcPr>
          <w:p w:rsidR="00C24B12" w:rsidRPr="00E51BCF" w:rsidRDefault="00D019D1" w:rsidP="00050AE7">
            <w:pPr>
              <w:jc w:val="center"/>
              <w:rPr>
                <w:sz w:val="20"/>
                <w:szCs w:val="20"/>
              </w:rPr>
            </w:pPr>
            <w:r w:rsidRPr="00E51BCF">
              <w:rPr>
                <w:sz w:val="20"/>
                <w:szCs w:val="20"/>
              </w:rPr>
              <w:t>184</w:t>
            </w:r>
          </w:p>
        </w:tc>
      </w:tr>
      <w:tr w:rsidR="00E11FCF" w:rsidRPr="00E51BCF" w:rsidTr="00C24B12">
        <w:trPr>
          <w:trHeight w:hRule="exact" w:val="432"/>
        </w:trPr>
        <w:tc>
          <w:tcPr>
            <w:tcW w:w="7308" w:type="dxa"/>
            <w:vAlign w:val="center"/>
          </w:tcPr>
          <w:p w:rsidR="00E11FCF" w:rsidRPr="00E51BCF" w:rsidRDefault="00E11FCF" w:rsidP="009B5669">
            <w:pPr>
              <w:rPr>
                <w:sz w:val="20"/>
                <w:szCs w:val="20"/>
              </w:rPr>
            </w:pPr>
            <w:r w:rsidRPr="00E51BCF">
              <w:rPr>
                <w:sz w:val="20"/>
                <w:szCs w:val="20"/>
              </w:rPr>
              <w:t>Notice of Award [sample form]</w:t>
            </w:r>
          </w:p>
        </w:tc>
        <w:tc>
          <w:tcPr>
            <w:tcW w:w="1800" w:type="dxa"/>
            <w:vAlign w:val="center"/>
          </w:tcPr>
          <w:p w:rsidR="00E11FCF" w:rsidRPr="00E51BCF" w:rsidRDefault="00D019D1" w:rsidP="00050AE7">
            <w:pPr>
              <w:jc w:val="center"/>
              <w:rPr>
                <w:sz w:val="20"/>
                <w:szCs w:val="20"/>
              </w:rPr>
            </w:pPr>
            <w:r w:rsidRPr="00E51BCF">
              <w:rPr>
                <w:sz w:val="20"/>
                <w:szCs w:val="20"/>
              </w:rPr>
              <w:t>186</w:t>
            </w:r>
          </w:p>
        </w:tc>
      </w:tr>
      <w:tr w:rsidR="00E11FCF" w:rsidRPr="00E51BCF" w:rsidTr="00C24B12">
        <w:trPr>
          <w:trHeight w:hRule="exact" w:val="432"/>
        </w:trPr>
        <w:tc>
          <w:tcPr>
            <w:tcW w:w="7308" w:type="dxa"/>
            <w:vAlign w:val="center"/>
          </w:tcPr>
          <w:p w:rsidR="00E11FCF" w:rsidRPr="00E51BCF" w:rsidRDefault="00E11FCF" w:rsidP="009B5669">
            <w:pPr>
              <w:rPr>
                <w:sz w:val="20"/>
                <w:szCs w:val="20"/>
              </w:rPr>
            </w:pPr>
            <w:r w:rsidRPr="00E51BCF">
              <w:rPr>
                <w:sz w:val="20"/>
                <w:szCs w:val="20"/>
              </w:rPr>
              <w:t>Notice to Submit Construction Documents [sample form]</w:t>
            </w:r>
          </w:p>
        </w:tc>
        <w:tc>
          <w:tcPr>
            <w:tcW w:w="1800" w:type="dxa"/>
            <w:vAlign w:val="center"/>
          </w:tcPr>
          <w:p w:rsidR="00E11FCF" w:rsidRPr="00E51BCF" w:rsidRDefault="00D019D1" w:rsidP="00050AE7">
            <w:pPr>
              <w:jc w:val="center"/>
              <w:rPr>
                <w:sz w:val="20"/>
                <w:szCs w:val="20"/>
              </w:rPr>
            </w:pPr>
            <w:r w:rsidRPr="00E51BCF">
              <w:rPr>
                <w:sz w:val="20"/>
                <w:szCs w:val="20"/>
              </w:rPr>
              <w:t>187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List of Universal and Commercial Banks</w:t>
            </w:r>
          </w:p>
        </w:tc>
        <w:tc>
          <w:tcPr>
            <w:tcW w:w="1800" w:type="dxa"/>
            <w:vAlign w:val="center"/>
          </w:tcPr>
          <w:p w:rsidR="00C24B12" w:rsidRPr="00E51BCF" w:rsidRDefault="00D019D1" w:rsidP="00050AE7">
            <w:pPr>
              <w:jc w:val="center"/>
              <w:rPr>
                <w:sz w:val="20"/>
                <w:szCs w:val="20"/>
              </w:rPr>
            </w:pPr>
            <w:r w:rsidRPr="00E51BCF">
              <w:rPr>
                <w:sz w:val="20"/>
                <w:szCs w:val="20"/>
              </w:rPr>
              <w:t>188</w:t>
            </w:r>
          </w:p>
        </w:tc>
      </w:tr>
      <w:tr w:rsidR="00C24B12" w:rsidRPr="00E51BCF" w:rsidTr="00C24B12">
        <w:trPr>
          <w:trHeight w:hRule="exact" w:val="432"/>
        </w:trPr>
        <w:tc>
          <w:tcPr>
            <w:tcW w:w="7308" w:type="dxa"/>
            <w:vAlign w:val="center"/>
          </w:tcPr>
          <w:p w:rsidR="00C24B12" w:rsidRPr="00E51BCF" w:rsidRDefault="00D3738B" w:rsidP="009B5669">
            <w:pPr>
              <w:rPr>
                <w:sz w:val="20"/>
                <w:szCs w:val="20"/>
              </w:rPr>
            </w:pPr>
            <w:r w:rsidRPr="00E51BCF">
              <w:rPr>
                <w:sz w:val="20"/>
                <w:szCs w:val="20"/>
              </w:rPr>
              <w:t xml:space="preserve">Envelope </w:t>
            </w:r>
            <w:r w:rsidR="00C24B12" w:rsidRPr="00E51BCF">
              <w:rPr>
                <w:sz w:val="20"/>
                <w:szCs w:val="20"/>
              </w:rPr>
              <w:t>Sealing and Marking of Bids</w:t>
            </w:r>
          </w:p>
        </w:tc>
        <w:tc>
          <w:tcPr>
            <w:tcW w:w="1800" w:type="dxa"/>
            <w:vAlign w:val="center"/>
          </w:tcPr>
          <w:p w:rsidR="00C24B12" w:rsidRPr="00E51BCF" w:rsidRDefault="00D019D1" w:rsidP="00050AE7">
            <w:pPr>
              <w:jc w:val="center"/>
              <w:rPr>
                <w:sz w:val="20"/>
                <w:szCs w:val="20"/>
              </w:rPr>
            </w:pPr>
            <w:r w:rsidRPr="00E51BCF">
              <w:rPr>
                <w:sz w:val="20"/>
                <w:szCs w:val="20"/>
              </w:rPr>
              <w:t>193</w:t>
            </w:r>
          </w:p>
        </w:tc>
      </w:tr>
    </w:tbl>
    <w:p w:rsidR="009B5669" w:rsidRPr="00E51BCF" w:rsidRDefault="009B5669" w:rsidP="00937AA8"/>
    <w:p w:rsidR="00942AB6" w:rsidRPr="00E51BCF" w:rsidRDefault="00942AB6" w:rsidP="00942AB6">
      <w:pPr>
        <w:pBdr>
          <w:bottom w:val="dashSmallGap" w:sz="4" w:space="1" w:color="auto"/>
        </w:pBd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lastRenderedPageBreak/>
        <w:t>Financial Bid Form</w:t>
      </w:r>
    </w:p>
    <w:p w:rsidR="00942AB6" w:rsidRPr="00E51BCF" w:rsidRDefault="00942AB6" w:rsidP="00942AB6">
      <w:pPr>
        <w:spacing w:after="0" w:line="240" w:lineRule="auto"/>
        <w:ind w:left="4320" w:firstLine="720"/>
        <w:jc w:val="both"/>
        <w:rPr>
          <w:rFonts w:ascii="Arial" w:eastAsia="Times New Roman" w:hAnsi="Arial" w:cs="Arial"/>
          <w:sz w:val="20"/>
          <w:szCs w:val="20"/>
        </w:rPr>
      </w:pPr>
    </w:p>
    <w:p w:rsidR="00942AB6" w:rsidRPr="00E51BCF" w:rsidRDefault="00942AB6" w:rsidP="00942AB6">
      <w:pPr>
        <w:spacing w:after="0" w:line="240" w:lineRule="auto"/>
        <w:ind w:left="4320" w:firstLine="720"/>
        <w:jc w:val="both"/>
        <w:rPr>
          <w:rFonts w:ascii="Arial" w:eastAsia="Times New Roman" w:hAnsi="Arial" w:cs="Arial"/>
          <w:sz w:val="20"/>
          <w:szCs w:val="20"/>
        </w:rPr>
      </w:pPr>
      <w:r w:rsidRPr="00E51BCF">
        <w:rPr>
          <w:rFonts w:ascii="Arial" w:eastAsia="Times New Roman" w:hAnsi="Arial" w:cs="Arial"/>
          <w:sz w:val="20"/>
          <w:szCs w:val="20"/>
        </w:rPr>
        <w:t xml:space="preserve"> </w:t>
      </w:r>
      <w:r w:rsidR="00CA7BBD" w:rsidRPr="00E51BCF">
        <w:rPr>
          <w:rFonts w:ascii="Arial" w:eastAsia="Times New Roman" w:hAnsi="Arial" w:cs="Arial"/>
          <w:sz w:val="20"/>
          <w:szCs w:val="20"/>
        </w:rPr>
        <w:t xml:space="preserve">    Date:  _______________, 2016</w:t>
      </w:r>
    </w:p>
    <w:p w:rsidR="00942AB6" w:rsidRPr="00E51BCF" w:rsidRDefault="00942AB6" w:rsidP="00942AB6">
      <w:pPr>
        <w:spacing w:after="0" w:line="240" w:lineRule="auto"/>
        <w:ind w:left="4320" w:firstLine="720"/>
        <w:jc w:val="both"/>
        <w:rPr>
          <w:rFonts w:ascii="Arial" w:eastAsia="Times New Roman" w:hAnsi="Arial" w:cs="Arial"/>
          <w:sz w:val="20"/>
          <w:szCs w:val="20"/>
        </w:rPr>
      </w:pPr>
      <w:r w:rsidRPr="00E51BCF">
        <w:rPr>
          <w:rFonts w:ascii="Arial" w:eastAsia="Times New Roman" w:hAnsi="Arial" w:cs="Arial"/>
          <w:sz w:val="20"/>
          <w:szCs w:val="20"/>
        </w:rPr>
        <w:t xml:space="preserve">     Project No.: _______________</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A07E03" w:rsidP="00942AB6">
      <w:pPr>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GERMELINA H. PASCUAL</w:t>
      </w:r>
    </w:p>
    <w:p w:rsidR="00942AB6" w:rsidRPr="00E51BCF" w:rsidRDefault="00A07E03"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Schools Division Superintendent</w:t>
      </w:r>
    </w:p>
    <w:p w:rsidR="00942AB6" w:rsidRPr="00E51BCF" w:rsidRDefault="00BB1F73"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De</w:t>
      </w:r>
      <w:r w:rsidR="00A07E03" w:rsidRPr="00E51BCF">
        <w:rPr>
          <w:rFonts w:ascii="Arial" w:eastAsia="Times New Roman" w:hAnsi="Arial" w:cs="Arial"/>
          <w:sz w:val="20"/>
          <w:szCs w:val="20"/>
        </w:rPr>
        <w:t>pED City Division of San Jose del Monte</w:t>
      </w:r>
    </w:p>
    <w:p w:rsidR="00942AB6" w:rsidRPr="00E51BCF" w:rsidRDefault="006B2AC1" w:rsidP="00942AB6">
      <w:pPr>
        <w:spacing w:after="0" w:line="240" w:lineRule="auto"/>
        <w:jc w:val="both"/>
        <w:rPr>
          <w:rFonts w:ascii="Arial" w:eastAsia="Times New Roman" w:hAnsi="Arial" w:cs="Arial"/>
          <w:i/>
          <w:sz w:val="20"/>
          <w:szCs w:val="20"/>
          <w:u w:val="single"/>
        </w:rPr>
      </w:pPr>
      <w:r w:rsidRPr="00E51BCF">
        <w:rPr>
          <w:rFonts w:ascii="Arial" w:eastAsia="Times New Roman" w:hAnsi="Arial" w:cs="Arial"/>
          <w:i/>
          <w:sz w:val="20"/>
          <w:szCs w:val="20"/>
          <w:u w:val="single"/>
        </w:rPr>
        <w:t>[Insert Complete Address]</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Attention: The Chairperson</w:t>
      </w: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b/>
        <w:t xml:space="preserve">    Bids and Awards Committee</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Gentlemen and/or Ladies:</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We, the undersigned, declare that:</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a) We have examined and have no reservation to the Bidding Documents, including Bid Bulletin Numbers </w:t>
      </w:r>
      <w:r w:rsidR="007A641F" w:rsidRPr="00E51BCF">
        <w:rPr>
          <w:rFonts w:ascii="Arial" w:eastAsia="Times New Roman" w:hAnsi="Arial" w:cs="Arial"/>
          <w:i/>
          <w:sz w:val="20"/>
          <w:szCs w:val="20"/>
        </w:rPr>
        <w:t>[</w:t>
      </w:r>
      <w:r w:rsidR="00740D72" w:rsidRPr="00E51BCF">
        <w:rPr>
          <w:rFonts w:ascii="Arial" w:eastAsia="Times New Roman" w:hAnsi="Arial" w:cs="Arial"/>
          <w:i/>
          <w:sz w:val="20"/>
          <w:szCs w:val="20"/>
          <w:u w:val="single"/>
        </w:rPr>
        <w:t>state</w:t>
      </w:r>
      <w:r w:rsidRPr="00E51BCF">
        <w:rPr>
          <w:rFonts w:ascii="Arial" w:eastAsia="Times New Roman" w:hAnsi="Arial" w:cs="Arial"/>
          <w:i/>
          <w:sz w:val="20"/>
          <w:szCs w:val="20"/>
          <w:u w:val="single"/>
        </w:rPr>
        <w:t xml:space="preserve"> numbers</w:t>
      </w:r>
      <w:r w:rsidR="007A641F" w:rsidRPr="00E51BCF">
        <w:rPr>
          <w:rFonts w:ascii="Arial" w:eastAsia="Times New Roman" w:hAnsi="Arial" w:cs="Arial"/>
          <w:i/>
          <w:sz w:val="20"/>
          <w:szCs w:val="20"/>
        </w:rPr>
        <w:t>]</w:t>
      </w:r>
      <w:r w:rsidRPr="00E51BCF">
        <w:rPr>
          <w:rFonts w:ascii="Arial" w:eastAsia="Times New Roman" w:hAnsi="Arial" w:cs="Arial"/>
          <w:sz w:val="20"/>
          <w:szCs w:val="20"/>
        </w:rPr>
        <w:t xml:space="preserve">, for the Contract </w:t>
      </w:r>
      <w:r w:rsidR="007A641F" w:rsidRPr="00E51BCF">
        <w:rPr>
          <w:rFonts w:ascii="Arial" w:eastAsia="Times New Roman" w:hAnsi="Arial" w:cs="Arial"/>
          <w:i/>
          <w:sz w:val="20"/>
          <w:szCs w:val="20"/>
        </w:rPr>
        <w:t>[</w:t>
      </w:r>
      <w:r w:rsidRPr="00E51BCF">
        <w:rPr>
          <w:rFonts w:ascii="Arial" w:eastAsia="Times New Roman" w:hAnsi="Arial" w:cs="Arial"/>
          <w:i/>
          <w:sz w:val="20"/>
          <w:szCs w:val="20"/>
          <w:u w:val="single"/>
        </w:rPr>
        <w:t>Insert name of Contract</w:t>
      </w:r>
      <w:r w:rsidR="006B2AC1" w:rsidRPr="00E51BCF">
        <w:rPr>
          <w:rFonts w:ascii="Arial" w:eastAsia="Times New Roman" w:hAnsi="Arial" w:cs="Arial"/>
          <w:i/>
          <w:sz w:val="20"/>
          <w:szCs w:val="20"/>
          <w:u w:val="single"/>
        </w:rPr>
        <w:t>/Project</w:t>
      </w:r>
      <w:r w:rsidR="007A641F" w:rsidRPr="00E51BCF">
        <w:rPr>
          <w:rFonts w:ascii="Arial" w:eastAsia="Times New Roman" w:hAnsi="Arial" w:cs="Arial"/>
          <w:i/>
          <w:sz w:val="20"/>
          <w:szCs w:val="20"/>
        </w:rPr>
        <w:t>]</w:t>
      </w:r>
      <w:r w:rsidRPr="00E51BCF">
        <w:rPr>
          <w:rFonts w:ascii="Arial" w:eastAsia="Times New Roman" w:hAnsi="Arial" w:cs="Arial"/>
          <w:sz w:val="20"/>
          <w:szCs w:val="20"/>
        </w:rPr>
        <w:t>;</w:t>
      </w:r>
    </w:p>
    <w:p w:rsidR="00942AB6" w:rsidRPr="00E51BCF" w:rsidRDefault="00942AB6" w:rsidP="002E5DCC">
      <w:pPr>
        <w:spacing w:after="0" w:line="120" w:lineRule="auto"/>
        <w:ind w:left="274" w:hanging="274"/>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b) We offer to execute the Works for this Contract in accordance with the Bid and Bid Data Sheet, </w:t>
      </w:r>
      <w:r w:rsidR="008266A3" w:rsidRPr="00E51BCF">
        <w:rPr>
          <w:rFonts w:ascii="Arial" w:eastAsia="Times New Roman" w:hAnsi="Arial" w:cs="Arial"/>
          <w:sz w:val="20"/>
          <w:szCs w:val="20"/>
        </w:rPr>
        <w:t xml:space="preserve">the </w:t>
      </w:r>
      <w:r w:rsidRPr="00E51BCF">
        <w:rPr>
          <w:rFonts w:ascii="Arial" w:eastAsia="Times New Roman" w:hAnsi="Arial" w:cs="Arial"/>
          <w:sz w:val="20"/>
          <w:szCs w:val="20"/>
        </w:rPr>
        <w:t>General and Special Conditions of Contract</w:t>
      </w:r>
      <w:r w:rsidR="008266A3" w:rsidRPr="00E51BCF">
        <w:rPr>
          <w:rFonts w:ascii="Arial" w:eastAsia="Times New Roman" w:hAnsi="Arial" w:cs="Arial"/>
          <w:sz w:val="20"/>
          <w:szCs w:val="20"/>
        </w:rPr>
        <w:t>, and the bidding documents</w:t>
      </w:r>
      <w:r w:rsidRPr="00E51BCF">
        <w:rPr>
          <w:rFonts w:ascii="Arial" w:eastAsia="Times New Roman" w:hAnsi="Arial" w:cs="Arial"/>
          <w:sz w:val="20"/>
          <w:szCs w:val="20"/>
        </w:rPr>
        <w:t xml:space="preserve"> accompanying this Bid;</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    The total price of our Bid, excluding any discount offered below is:</w:t>
      </w: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    ______________________________________(Php ___________)</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tabs>
          <w:tab w:val="right" w:pos="8280"/>
        </w:tabs>
        <w:spacing w:after="0" w:line="240" w:lineRule="auto"/>
        <w:ind w:left="270"/>
        <w:jc w:val="both"/>
        <w:rPr>
          <w:rFonts w:ascii="Arial" w:eastAsia="Times New Roman" w:hAnsi="Arial" w:cs="Arial"/>
          <w:sz w:val="20"/>
          <w:szCs w:val="20"/>
        </w:rPr>
      </w:pPr>
      <w:r w:rsidRPr="00E51BCF">
        <w:rPr>
          <w:rFonts w:ascii="Arial" w:eastAsia="Times New Roman" w:hAnsi="Arial" w:cs="Arial"/>
          <w:sz w:val="20"/>
          <w:szCs w:val="20"/>
        </w:rPr>
        <w:t xml:space="preserve">The discounts offered and the methodology for their application are: </w:t>
      </w:r>
      <w:r w:rsidRPr="00E51BCF">
        <w:rPr>
          <w:rFonts w:ascii="Arial" w:eastAsia="Times New Roman" w:hAnsi="Arial" w:cs="Arial"/>
          <w:i/>
          <w:sz w:val="20"/>
          <w:szCs w:val="20"/>
          <w:u w:val="single"/>
        </w:rPr>
        <w:t>[insert information</w:t>
      </w:r>
      <w:r w:rsidR="008230C8" w:rsidRPr="00E51BCF">
        <w:rPr>
          <w:rFonts w:ascii="Arial" w:eastAsia="Times New Roman" w:hAnsi="Arial" w:cs="Arial"/>
          <w:i/>
          <w:sz w:val="20"/>
          <w:szCs w:val="20"/>
          <w:u w:val="single"/>
        </w:rPr>
        <w:t xml:space="preserve"> e.g.,”No discount is being offered;” or “</w:t>
      </w:r>
      <w:r w:rsidR="006557C6" w:rsidRPr="00E51BCF">
        <w:rPr>
          <w:rFonts w:ascii="Arial" w:eastAsia="Times New Roman" w:hAnsi="Arial" w:cs="Arial"/>
          <w:i/>
          <w:sz w:val="20"/>
          <w:szCs w:val="20"/>
          <w:u w:val="single"/>
        </w:rPr>
        <w:t xml:space="preserve">The amount of discount being offered by us is (state amount in words and in figures) to be deducted from the </w:t>
      </w:r>
      <w:r w:rsidR="008230C8" w:rsidRPr="00E51BCF">
        <w:rPr>
          <w:rFonts w:ascii="Arial" w:eastAsia="Times New Roman" w:hAnsi="Arial" w:cs="Arial"/>
          <w:i/>
          <w:sz w:val="20"/>
          <w:szCs w:val="20"/>
          <w:u w:val="single"/>
        </w:rPr>
        <w:t xml:space="preserve">total </w:t>
      </w:r>
      <w:r w:rsidR="006557C6" w:rsidRPr="00E51BCF">
        <w:rPr>
          <w:rFonts w:ascii="Arial" w:eastAsia="Times New Roman" w:hAnsi="Arial" w:cs="Arial"/>
          <w:i/>
          <w:sz w:val="20"/>
          <w:szCs w:val="20"/>
          <w:u w:val="single"/>
        </w:rPr>
        <w:t xml:space="preserve">price of our bid mentioned in this Financial Bid Form, the Bill of Quantities and/or the </w:t>
      </w:r>
      <w:r w:rsidR="002E5DCC" w:rsidRPr="00E51BCF">
        <w:rPr>
          <w:rFonts w:ascii="Arial" w:eastAsia="Times New Roman" w:hAnsi="Arial" w:cs="Arial"/>
          <w:i/>
          <w:sz w:val="20"/>
          <w:szCs w:val="20"/>
          <w:u w:val="single"/>
        </w:rPr>
        <w:t>Program of Works</w:t>
      </w:r>
      <w:r w:rsidR="00CF5FBB" w:rsidRPr="00E51BCF">
        <w:rPr>
          <w:rFonts w:ascii="Arial" w:eastAsia="Times New Roman" w:hAnsi="Arial" w:cs="Arial"/>
          <w:i/>
          <w:sz w:val="20"/>
          <w:szCs w:val="20"/>
          <w:u w:val="single"/>
        </w:rPr>
        <w:t xml:space="preserve">. Therefore, the TOTAL PRICE of our bid less the discount is </w:t>
      </w:r>
      <w:r w:rsidR="008230C8" w:rsidRPr="00E51BCF">
        <w:rPr>
          <w:rFonts w:ascii="Arial" w:eastAsia="Times New Roman" w:hAnsi="Arial" w:cs="Arial"/>
          <w:i/>
          <w:sz w:val="20"/>
          <w:szCs w:val="20"/>
          <w:u w:val="single"/>
        </w:rPr>
        <w:t>(</w:t>
      </w:r>
      <w:r w:rsidR="00CF5FBB" w:rsidRPr="00E51BCF">
        <w:rPr>
          <w:rFonts w:ascii="Arial" w:eastAsia="Times New Roman" w:hAnsi="Arial" w:cs="Arial"/>
          <w:i/>
          <w:sz w:val="20"/>
          <w:szCs w:val="20"/>
          <w:u w:val="single"/>
        </w:rPr>
        <w:t>state amount in words and in figures</w:t>
      </w:r>
      <w:r w:rsidR="008230C8" w:rsidRPr="00E51BCF">
        <w:rPr>
          <w:rFonts w:ascii="Arial" w:eastAsia="Times New Roman" w:hAnsi="Arial" w:cs="Arial"/>
          <w:i/>
          <w:sz w:val="20"/>
          <w:szCs w:val="20"/>
          <w:u w:val="single"/>
        </w:rPr>
        <w:t>)</w:t>
      </w:r>
      <w:r w:rsidR="002E5DCC" w:rsidRPr="00E51BCF">
        <w:rPr>
          <w:rFonts w:ascii="Arial" w:eastAsia="Times New Roman" w:hAnsi="Arial" w:cs="Arial"/>
          <w:i/>
          <w:sz w:val="20"/>
          <w:szCs w:val="20"/>
          <w:u w:val="single"/>
        </w:rPr>
        <w:t>”</w:t>
      </w:r>
      <w:r w:rsidRPr="00E51BCF">
        <w:rPr>
          <w:rFonts w:ascii="Arial" w:eastAsia="Times New Roman" w:hAnsi="Arial" w:cs="Arial"/>
          <w:i/>
          <w:sz w:val="20"/>
          <w:szCs w:val="20"/>
          <w:u w:val="single"/>
        </w:rPr>
        <w:t>]</w:t>
      </w:r>
      <w:r w:rsidRPr="00E51BCF">
        <w:rPr>
          <w:rFonts w:ascii="Arial" w:eastAsia="Times New Roman" w:hAnsi="Arial" w:cs="Arial"/>
          <w:sz w:val="20"/>
          <w:szCs w:val="20"/>
        </w:rPr>
        <w:t>;</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c) Our Bid shall be valid for a period of </w:t>
      </w:r>
      <w:r w:rsidR="007A641F" w:rsidRPr="00E51BCF">
        <w:rPr>
          <w:rFonts w:ascii="Arial" w:eastAsia="Times New Roman" w:hAnsi="Arial" w:cs="Arial"/>
          <w:sz w:val="20"/>
          <w:szCs w:val="20"/>
        </w:rPr>
        <w:t>[</w:t>
      </w:r>
      <w:r w:rsidRPr="00E51BCF">
        <w:rPr>
          <w:rFonts w:ascii="Arial" w:eastAsia="Times New Roman" w:hAnsi="Arial" w:cs="Arial"/>
          <w:i/>
          <w:sz w:val="20"/>
          <w:szCs w:val="20"/>
          <w:u w:val="single"/>
        </w:rPr>
        <w:t>insert number</w:t>
      </w:r>
      <w:r w:rsidR="007A641F" w:rsidRPr="00E51BCF">
        <w:rPr>
          <w:rFonts w:ascii="Arial" w:eastAsia="Times New Roman" w:hAnsi="Arial" w:cs="Arial"/>
          <w:i/>
          <w:sz w:val="20"/>
          <w:szCs w:val="20"/>
        </w:rPr>
        <w:t>]</w:t>
      </w:r>
      <w:r w:rsidR="002E5DCC" w:rsidRPr="00E51BCF">
        <w:rPr>
          <w:rFonts w:ascii="Arial" w:eastAsia="Times New Roman" w:hAnsi="Arial" w:cs="Arial"/>
          <w:sz w:val="20"/>
          <w:szCs w:val="20"/>
        </w:rPr>
        <w:t xml:space="preserve">calendar </w:t>
      </w:r>
      <w:r w:rsidRPr="00E51BCF">
        <w:rPr>
          <w:rFonts w:ascii="Arial" w:eastAsia="Times New Roman" w:hAnsi="Arial" w:cs="Arial"/>
          <w:sz w:val="20"/>
          <w:szCs w:val="20"/>
        </w:rPr>
        <w:t>days from the date fixed for the Bid submission deadline in accordance with the Bidding Documents, and it shall remain binding upon us and may be accepted at any time before the expiration of that period;</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d) If our Bid is accepted, we commit to obtain a Performance Security in the amount of </w:t>
      </w:r>
      <w:r w:rsidR="007A641F" w:rsidRPr="00E51BCF">
        <w:rPr>
          <w:rFonts w:ascii="Arial" w:eastAsia="Times New Roman" w:hAnsi="Arial" w:cs="Arial"/>
          <w:i/>
          <w:sz w:val="20"/>
          <w:szCs w:val="20"/>
        </w:rPr>
        <w:t>[</w:t>
      </w:r>
      <w:r w:rsidR="00E80BEC" w:rsidRPr="00E51BCF">
        <w:rPr>
          <w:rFonts w:ascii="Arial" w:eastAsia="Times New Roman" w:hAnsi="Arial" w:cs="Arial"/>
          <w:i/>
          <w:sz w:val="20"/>
          <w:szCs w:val="20"/>
        </w:rPr>
        <w:t>insert percentage or number</w:t>
      </w:r>
      <w:r w:rsidR="007A641F" w:rsidRPr="00E51BCF">
        <w:rPr>
          <w:rFonts w:ascii="Arial" w:eastAsia="Times New Roman" w:hAnsi="Arial" w:cs="Arial"/>
          <w:i/>
          <w:sz w:val="20"/>
          <w:szCs w:val="20"/>
        </w:rPr>
        <w:t>]</w:t>
      </w:r>
      <w:r w:rsidRPr="00E51BCF">
        <w:rPr>
          <w:rFonts w:ascii="Arial" w:eastAsia="Times New Roman" w:hAnsi="Arial" w:cs="Arial"/>
          <w:sz w:val="20"/>
          <w:szCs w:val="20"/>
        </w:rPr>
        <w:t xml:space="preserve"> percent of the Contract Price for the due performance of the Contract;</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e) Our firm, including any subcontractors or suppliers for any part of the Contract, have nationalities from the following eligible countries: </w:t>
      </w:r>
      <w:r w:rsidR="007A641F" w:rsidRPr="00E51BCF">
        <w:rPr>
          <w:rFonts w:ascii="Arial" w:eastAsia="Times New Roman" w:hAnsi="Arial" w:cs="Arial"/>
          <w:i/>
          <w:sz w:val="20"/>
          <w:szCs w:val="20"/>
        </w:rPr>
        <w:t>[</w:t>
      </w:r>
      <w:r w:rsidRPr="00E51BCF">
        <w:rPr>
          <w:rFonts w:ascii="Arial" w:eastAsia="Times New Roman" w:hAnsi="Arial" w:cs="Arial"/>
          <w:i/>
          <w:sz w:val="20"/>
          <w:szCs w:val="20"/>
          <w:u w:val="single"/>
        </w:rPr>
        <w:t>insert information</w:t>
      </w:r>
      <w:r w:rsidR="007A641F" w:rsidRPr="00E51BCF">
        <w:rPr>
          <w:rFonts w:ascii="Arial" w:eastAsia="Times New Roman" w:hAnsi="Arial" w:cs="Arial"/>
          <w:i/>
          <w:sz w:val="20"/>
          <w:szCs w:val="20"/>
        </w:rPr>
        <w:t>]</w:t>
      </w:r>
      <w:r w:rsidRPr="00E51BCF">
        <w:rPr>
          <w:rFonts w:ascii="Arial" w:eastAsia="Times New Roman" w:hAnsi="Arial" w:cs="Arial"/>
          <w:sz w:val="20"/>
          <w:szCs w:val="20"/>
        </w:rPr>
        <w:t>;</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f) We are not participating, as Bidders, in more than one Bid in this bidding process, other than </w:t>
      </w:r>
      <w:r w:rsidR="002E5DCC" w:rsidRPr="00E51BCF">
        <w:rPr>
          <w:rFonts w:ascii="Arial" w:eastAsia="Times New Roman" w:hAnsi="Arial" w:cs="Arial"/>
          <w:sz w:val="20"/>
          <w:szCs w:val="20"/>
        </w:rPr>
        <w:t>our</w:t>
      </w:r>
      <w:r w:rsidRPr="00E51BCF">
        <w:rPr>
          <w:rFonts w:ascii="Arial" w:eastAsia="Times New Roman" w:hAnsi="Arial" w:cs="Arial"/>
          <w:sz w:val="20"/>
          <w:szCs w:val="20"/>
        </w:rPr>
        <w:t xml:space="preserve"> offers </w:t>
      </w:r>
      <w:r w:rsidR="002E5DCC" w:rsidRPr="00E51BCF">
        <w:rPr>
          <w:rFonts w:ascii="Arial" w:eastAsia="Times New Roman" w:hAnsi="Arial" w:cs="Arial"/>
          <w:sz w:val="20"/>
          <w:szCs w:val="20"/>
        </w:rPr>
        <w:t xml:space="preserve">tendered </w:t>
      </w:r>
      <w:r w:rsidRPr="00E51BCF">
        <w:rPr>
          <w:rFonts w:ascii="Arial" w:eastAsia="Times New Roman" w:hAnsi="Arial" w:cs="Arial"/>
          <w:sz w:val="20"/>
          <w:szCs w:val="20"/>
        </w:rPr>
        <w:t>in accordance with the Bidding Documents;</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g) Our firm, its affiliates or subsidiaries, including any subcontractors or suppliers for any part of the Contract, has not been declared ineligible by the Funding Source;</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h) We understand that this Bid, together with your written acceptance thereof included in your notification of award, shall constitute a binding contract between us, until a formal Contract is prepared and executed; and</w:t>
      </w:r>
    </w:p>
    <w:p w:rsidR="002E5DCC" w:rsidRPr="00E51BCF" w:rsidRDefault="002E5DCC" w:rsidP="002E5DCC">
      <w:pPr>
        <w:spacing w:after="0" w:line="120" w:lineRule="auto"/>
        <w:ind w:left="274" w:hanging="274"/>
        <w:jc w:val="both"/>
        <w:rPr>
          <w:rFonts w:ascii="Arial" w:eastAsia="Times New Roman" w:hAnsi="Arial" w:cs="Arial"/>
          <w:sz w:val="20"/>
          <w:szCs w:val="20"/>
        </w:rPr>
      </w:pPr>
    </w:p>
    <w:p w:rsidR="00942AB6" w:rsidRPr="00E51BCF" w:rsidRDefault="00942AB6" w:rsidP="00942AB6">
      <w:pPr>
        <w:spacing w:after="0" w:line="240" w:lineRule="auto"/>
        <w:ind w:left="270" w:hanging="270"/>
        <w:rPr>
          <w:rFonts w:ascii="Arial" w:eastAsia="Times New Roman" w:hAnsi="Arial" w:cs="Arial"/>
          <w:sz w:val="20"/>
          <w:szCs w:val="20"/>
        </w:rPr>
      </w:pPr>
      <w:r w:rsidRPr="00E51BCF">
        <w:rPr>
          <w:rFonts w:ascii="Arial" w:eastAsia="Times New Roman" w:hAnsi="Arial" w:cs="Arial"/>
          <w:sz w:val="20"/>
          <w:szCs w:val="20"/>
        </w:rPr>
        <w:t>i)  We understand that you are not bound to accept the Lowest Evaluated Bid or any other Bid that you may receive.</w:t>
      </w:r>
    </w:p>
    <w:p w:rsidR="00942AB6" w:rsidRPr="00E51BCF" w:rsidRDefault="00942AB6" w:rsidP="002E5DCC">
      <w:pPr>
        <w:spacing w:after="0" w:line="12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Name</w:t>
      </w:r>
      <w:r w:rsidR="006B2AC1" w:rsidRPr="00E51BCF">
        <w:rPr>
          <w:rFonts w:ascii="Arial" w:eastAsia="Times New Roman" w:hAnsi="Arial" w:cs="Arial"/>
          <w:sz w:val="20"/>
          <w:szCs w:val="20"/>
        </w:rPr>
        <w:t xml:space="preserve"> of authorized signatory</w:t>
      </w:r>
      <w:r w:rsidRPr="00E51BCF">
        <w:rPr>
          <w:rFonts w:ascii="Arial" w:eastAsia="Times New Roman" w:hAnsi="Arial" w:cs="Arial"/>
          <w:sz w:val="20"/>
          <w:szCs w:val="20"/>
        </w:rPr>
        <w:t>: _________________________________________________</w:t>
      </w:r>
    </w:p>
    <w:p w:rsidR="00942AB6" w:rsidRPr="00E51BCF" w:rsidRDefault="006B2AC1"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Designation/</w:t>
      </w:r>
      <w:r w:rsidR="00942AB6" w:rsidRPr="00E51BCF">
        <w:rPr>
          <w:rFonts w:ascii="Arial" w:eastAsia="Times New Roman" w:hAnsi="Arial" w:cs="Arial"/>
          <w:sz w:val="20"/>
          <w:szCs w:val="20"/>
        </w:rPr>
        <w:t>In the capacity of: _____________</w:t>
      </w:r>
      <w:r w:rsidRPr="00E51BCF">
        <w:rPr>
          <w:rFonts w:ascii="Arial" w:eastAsia="Times New Roman" w:hAnsi="Arial" w:cs="Arial"/>
          <w:sz w:val="20"/>
          <w:szCs w:val="20"/>
        </w:rPr>
        <w:t>________</w:t>
      </w:r>
      <w:r w:rsidR="00942AB6" w:rsidRPr="00E51BCF">
        <w:rPr>
          <w:rFonts w:ascii="Arial" w:eastAsia="Times New Roman" w:hAnsi="Arial" w:cs="Arial"/>
          <w:sz w:val="20"/>
          <w:szCs w:val="20"/>
        </w:rPr>
        <w:t>___________________________</w:t>
      </w:r>
    </w:p>
    <w:p w:rsidR="00942AB6" w:rsidRPr="00E51BCF" w:rsidRDefault="006B2AC1"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Signature of authorized signatory:</w:t>
      </w:r>
      <w:r w:rsidR="00942AB6" w:rsidRPr="00E51BCF">
        <w:rPr>
          <w:rFonts w:ascii="Arial" w:eastAsia="Times New Roman" w:hAnsi="Arial" w:cs="Arial"/>
          <w:sz w:val="20"/>
          <w:szCs w:val="20"/>
        </w:rPr>
        <w:t>______________________________________________</w:t>
      </w:r>
    </w:p>
    <w:p w:rsidR="00942AB6" w:rsidRPr="00E51BCF" w:rsidRDefault="00942AB6" w:rsidP="00942AB6">
      <w:pPr>
        <w:spacing w:after="0" w:line="24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Duly authorized to si</w:t>
      </w:r>
      <w:r w:rsidR="00067443" w:rsidRPr="00E51BCF">
        <w:rPr>
          <w:rFonts w:ascii="Arial" w:eastAsia="Times New Roman" w:hAnsi="Arial" w:cs="Arial"/>
          <w:sz w:val="20"/>
          <w:szCs w:val="20"/>
        </w:rPr>
        <w:t>gn the Bid for and on behalf of</w:t>
      </w:r>
      <w:r w:rsidRPr="00E51BCF">
        <w:rPr>
          <w:rFonts w:ascii="Arial" w:eastAsia="Times New Roman" w:hAnsi="Arial" w:cs="Arial"/>
          <w:sz w:val="20"/>
          <w:szCs w:val="20"/>
        </w:rPr>
        <w:t>: _______</w:t>
      </w:r>
      <w:r w:rsidR="006B2AC1" w:rsidRPr="00E51BCF">
        <w:rPr>
          <w:rFonts w:ascii="Arial" w:eastAsia="Times New Roman" w:hAnsi="Arial" w:cs="Arial"/>
          <w:sz w:val="20"/>
          <w:szCs w:val="20"/>
        </w:rPr>
        <w:t>____</w:t>
      </w:r>
      <w:r w:rsidRPr="00E51BCF">
        <w:rPr>
          <w:rFonts w:ascii="Arial" w:eastAsia="Times New Roman" w:hAnsi="Arial" w:cs="Arial"/>
          <w:sz w:val="20"/>
          <w:szCs w:val="20"/>
        </w:rPr>
        <w:t>____________________</w:t>
      </w:r>
    </w:p>
    <w:p w:rsidR="00942AB6" w:rsidRPr="00E51BCF" w:rsidRDefault="007A641F"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00942AB6" w:rsidRPr="00E51BCF">
        <w:rPr>
          <w:rFonts w:ascii="Arial" w:eastAsia="Times New Roman" w:hAnsi="Arial" w:cs="Arial"/>
          <w:sz w:val="20"/>
          <w:szCs w:val="20"/>
        </w:rPr>
        <w:t xml:space="preserve">Registered </w:t>
      </w:r>
      <w:r w:rsidRPr="00E51BCF">
        <w:rPr>
          <w:rFonts w:ascii="Arial" w:eastAsia="Times New Roman" w:hAnsi="Arial" w:cs="Arial"/>
          <w:sz w:val="20"/>
          <w:szCs w:val="20"/>
        </w:rPr>
        <w:t>Company/Business Name of Bidder]</w:t>
      </w: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Address: ________________________________</w:t>
      </w: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Telephone No.: ___________________________</w:t>
      </w:r>
    </w:p>
    <w:p w:rsidR="00942AB6" w:rsidRPr="00E51BCF" w:rsidRDefault="00942AB6" w:rsidP="00942AB6">
      <w:pPr>
        <w:spacing w:after="0" w:line="240" w:lineRule="auto"/>
        <w:ind w:left="3600"/>
        <w:rPr>
          <w:rFonts w:ascii="Arial" w:eastAsia="Times New Roman" w:hAnsi="Arial" w:cs="Arial"/>
          <w:sz w:val="20"/>
          <w:szCs w:val="20"/>
        </w:rPr>
      </w:pPr>
      <w:r w:rsidRPr="00E51BCF">
        <w:rPr>
          <w:rFonts w:ascii="Arial" w:eastAsia="Times New Roman" w:hAnsi="Arial" w:cs="Arial"/>
          <w:sz w:val="20"/>
          <w:szCs w:val="20"/>
        </w:rPr>
        <w:t>Telefax No.: ______________________________</w:t>
      </w:r>
    </w:p>
    <w:p w:rsidR="00C418FE" w:rsidRPr="00E51BCF" w:rsidRDefault="00942AB6" w:rsidP="00942AB6">
      <w:pPr>
        <w:ind w:left="2880" w:firstLine="720"/>
        <w:rPr>
          <w:rFonts w:ascii="Arial" w:eastAsia="Times New Roman" w:hAnsi="Arial" w:cs="Arial"/>
          <w:sz w:val="20"/>
          <w:szCs w:val="20"/>
        </w:rPr>
      </w:pPr>
      <w:r w:rsidRPr="00E51BCF">
        <w:rPr>
          <w:rFonts w:ascii="Arial" w:eastAsia="Times New Roman" w:hAnsi="Arial" w:cs="Arial"/>
          <w:sz w:val="20"/>
          <w:szCs w:val="20"/>
        </w:rPr>
        <w:t>E-mail Address: ___________________________</w:t>
      </w:r>
    </w:p>
    <w:p w:rsidR="00867D2F" w:rsidRPr="00E51BCF" w:rsidRDefault="00867D2F" w:rsidP="003D5DDA">
      <w:pPr>
        <w:spacing w:after="0" w:line="240" w:lineRule="auto"/>
        <w:jc w:val="center"/>
        <w:rPr>
          <w:rFonts w:ascii="Arial Narrow" w:hAnsi="Arial Narrow"/>
          <w:i/>
        </w:rPr>
      </w:pPr>
      <w:r w:rsidRPr="00E51BCF">
        <w:rPr>
          <w:rFonts w:ascii="Arial Narrow" w:hAnsi="Arial Narrow"/>
          <w:i/>
        </w:rPr>
        <w:lastRenderedPageBreak/>
        <w:t>Republic of the Philippines</w:t>
      </w:r>
    </w:p>
    <w:p w:rsidR="00867D2F" w:rsidRPr="00E51BCF" w:rsidRDefault="00990403" w:rsidP="003D5DDA">
      <w:pPr>
        <w:spacing w:after="0" w:line="240" w:lineRule="auto"/>
        <w:jc w:val="center"/>
        <w:rPr>
          <w:rFonts w:ascii="Arial Narrow" w:hAnsi="Arial Narrow"/>
        </w:rPr>
      </w:pPr>
      <w:r>
        <w:rPr>
          <w:rFonts w:ascii="Arial Narrow" w:hAnsi="Arial Narrow"/>
          <w:i/>
          <w:noProof/>
        </w:rPr>
        <w:pict>
          <v:shape id="Text Box 44" o:spid="_x0000_s1029" type="#_x0000_t202" style="position:absolute;left:0;text-align:left;margin-left:-45.45pt;margin-top:1.6pt;width:40.05pt;height:648.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" filled="f" stroked="f">
            <v:textbox style="layout-flow:vertical;mso-layout-flow-alt:bottom-to-top;mso-next-textbox:#Text Box 44">
              <w:txbxContent>
                <w:p w:rsidR="00990403" w:rsidRDefault="00990403" w:rsidP="00B84893">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990403" w:rsidRPr="00867D2F" w:rsidRDefault="00990403" w:rsidP="00B84893">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sidRPr="00867D2F">
                    <w:rPr>
                      <w:rFonts w:ascii="Arial" w:hAnsi="Arial" w:cs="Arial"/>
                      <w:sz w:val="20"/>
                      <w:szCs w:val="20"/>
                    </w:rPr>
                    <w:tab/>
                    <w:t xml:space="preserve">                          O</w:t>
                  </w:r>
                  <w:r>
                    <w:rPr>
                      <w:rFonts w:ascii="Arial" w:hAnsi="Arial" w:cs="Arial"/>
                      <w:sz w:val="20"/>
                      <w:szCs w:val="20"/>
                    </w:rPr>
                    <w:t>WNER’S WITNESS</w:t>
                  </w:r>
                  <w:r>
                    <w:rPr>
                      <w:rFonts w:ascii="Arial" w:hAnsi="Arial" w:cs="Arial"/>
                      <w:sz w:val="20"/>
                      <w:szCs w:val="20"/>
                    </w:rPr>
                    <w:tab/>
                  </w:r>
                  <w:r>
                    <w:rPr>
                      <w:rFonts w:ascii="Arial" w:hAnsi="Arial" w:cs="Arial"/>
                      <w:sz w:val="20"/>
                      <w:szCs w:val="20"/>
                    </w:rPr>
                    <w:tab/>
                    <w:t xml:space="preserve">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v:textbox>
          </v:shape>
        </w:pict>
      </w:r>
      <w:r w:rsidR="00867D2F" w:rsidRPr="00E51BCF">
        <w:rPr>
          <w:rFonts w:ascii="Arial Narrow" w:hAnsi="Arial Narrow"/>
        </w:rPr>
        <w:t>DEPARTMENT OF EDUCATION</w:t>
      </w:r>
    </w:p>
    <w:p w:rsidR="00867D2F" w:rsidRPr="00E51BCF" w:rsidRDefault="009406C6" w:rsidP="003D5DDA">
      <w:pPr>
        <w:spacing w:after="0" w:line="240" w:lineRule="auto"/>
        <w:jc w:val="center"/>
        <w:rPr>
          <w:rFonts w:ascii="Arial Narrow" w:hAnsi="Arial Narrow"/>
        </w:rPr>
      </w:pPr>
      <w:r w:rsidRPr="00E51BCF">
        <w:rPr>
          <w:rFonts w:ascii="Arial Narrow" w:hAnsi="Arial Narrow"/>
        </w:rPr>
        <w:t>Regional Office</w:t>
      </w:r>
      <w:r w:rsidR="00424CCE" w:rsidRPr="00E51BCF">
        <w:rPr>
          <w:rFonts w:ascii="Arial Narrow" w:hAnsi="Arial Narrow"/>
        </w:rPr>
        <w:t xml:space="preserve"> of Region ___</w:t>
      </w:r>
    </w:p>
    <w:p w:rsidR="00867D2F" w:rsidRPr="00E51BCF" w:rsidRDefault="00867D2F" w:rsidP="003D5DDA">
      <w:pPr>
        <w:spacing w:after="0" w:line="240" w:lineRule="auto"/>
        <w:jc w:val="center"/>
        <w:rPr>
          <w:rFonts w:ascii="Arial Narrow" w:hAnsi="Arial Narrow"/>
        </w:rPr>
      </w:pPr>
    </w:p>
    <w:p w:rsidR="00867D2F" w:rsidRPr="00E51BCF" w:rsidRDefault="00B256AF" w:rsidP="003D5DDA">
      <w:pPr>
        <w:spacing w:after="0" w:line="240" w:lineRule="auto"/>
        <w:jc w:val="center"/>
        <w:rPr>
          <w:rFonts w:ascii="Arial Narrow" w:hAnsi="Arial Narrow"/>
          <w:b/>
        </w:rPr>
      </w:pPr>
      <w:r w:rsidRPr="00E51BCF">
        <w:rPr>
          <w:rFonts w:ascii="Arial Narrow" w:hAnsi="Arial Narrow"/>
          <w:b/>
        </w:rPr>
        <w:t>Repair and Rehabilitation of School Buildings in Various School Sites in Region ___</w:t>
      </w:r>
    </w:p>
    <w:p w:rsidR="00867D2F" w:rsidRPr="00E51BCF" w:rsidRDefault="00867D2F" w:rsidP="003D5DDA">
      <w:pPr>
        <w:pStyle w:val="Heading4"/>
        <w:numPr>
          <w:ilvl w:val="0"/>
          <w:numId w:val="0"/>
        </w:numPr>
        <w:ind w:left="720"/>
        <w:jc w:val="center"/>
        <w:rPr>
          <w:rFonts w:ascii="Arial Narrow" w:hAnsi="Arial Narrow" w:cs="Arial"/>
          <w:sz w:val="20"/>
        </w:rPr>
      </w:pPr>
      <w:r w:rsidRPr="00E51BCF">
        <w:rPr>
          <w:rFonts w:ascii="Arial Narrow" w:hAnsi="Arial Narrow" w:cs="Arial"/>
          <w:sz w:val="20"/>
        </w:rPr>
        <w:t>Contract No.: ____________________</w:t>
      </w:r>
    </w:p>
    <w:p w:rsidR="003D5DDA" w:rsidRPr="00E51BCF" w:rsidRDefault="003D5DDA" w:rsidP="003D5DDA">
      <w:pPr>
        <w:pStyle w:val="Heading4"/>
        <w:numPr>
          <w:ilvl w:val="0"/>
          <w:numId w:val="0"/>
        </w:numPr>
        <w:ind w:left="720"/>
        <w:jc w:val="center"/>
        <w:rPr>
          <w:rFonts w:ascii="Arial Narrow" w:hAnsi="Arial Narrow" w:cs="Arial"/>
        </w:rPr>
      </w:pPr>
    </w:p>
    <w:p w:rsidR="00867D2F" w:rsidRPr="00E51BCF" w:rsidRDefault="00867D2F" w:rsidP="003D5DDA">
      <w:pPr>
        <w:pStyle w:val="Heading4"/>
        <w:numPr>
          <w:ilvl w:val="0"/>
          <w:numId w:val="0"/>
        </w:numPr>
        <w:ind w:left="720"/>
        <w:jc w:val="center"/>
        <w:rPr>
          <w:rFonts w:ascii="Arial Narrow" w:hAnsi="Arial Narrow" w:cs="Arial"/>
        </w:rPr>
      </w:pPr>
      <w:r w:rsidRPr="00E51BCF">
        <w:rPr>
          <w:rFonts w:ascii="Arial Narrow" w:hAnsi="Arial Narrow" w:cs="Arial"/>
        </w:rPr>
        <w:t>CONTRACT</w:t>
      </w:r>
    </w:p>
    <w:p w:rsidR="00867D2F" w:rsidRPr="00E51BCF" w:rsidRDefault="00867D2F" w:rsidP="003D5DDA">
      <w:pPr>
        <w:spacing w:after="0" w:line="240" w:lineRule="auto"/>
        <w:ind w:firstLine="720"/>
        <w:rPr>
          <w:rFonts w:ascii="Arial Narrow" w:hAnsi="Arial Narrow"/>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 xml:space="preserve">THIS CONTRACT, made and entered into this </w:t>
      </w:r>
      <w:r w:rsidRPr="00E51BCF">
        <w:rPr>
          <w:rFonts w:ascii="Arial Narrow" w:hAnsi="Arial Narrow" w:cs="Arial"/>
          <w:i/>
        </w:rPr>
        <w:t>[insert date]</w:t>
      </w:r>
      <w:r w:rsidRPr="00E51BCF">
        <w:rPr>
          <w:rFonts w:ascii="Arial Narrow" w:hAnsi="Arial Narrow" w:cs="Arial"/>
        </w:rPr>
        <w:t xml:space="preserve">day of </w:t>
      </w:r>
      <w:r w:rsidRPr="00E51BCF">
        <w:rPr>
          <w:rFonts w:ascii="Arial Narrow" w:hAnsi="Arial Narrow" w:cs="Arial"/>
          <w:i/>
          <w:u w:val="single"/>
        </w:rPr>
        <w:t>[</w:t>
      </w:r>
      <w:r w:rsidRPr="00E51BCF">
        <w:rPr>
          <w:rFonts w:ascii="Arial Narrow" w:hAnsi="Arial Narrow" w:cs="Arial"/>
          <w:i/>
        </w:rPr>
        <w:t>insert month]</w:t>
      </w:r>
      <w:r w:rsidRPr="00E51BCF">
        <w:rPr>
          <w:rFonts w:ascii="Arial Narrow" w:hAnsi="Arial Narrow" w:cs="Arial"/>
        </w:rPr>
        <w:t xml:space="preserve">, </w:t>
      </w:r>
      <w:r w:rsidRPr="00E51BCF">
        <w:rPr>
          <w:rFonts w:ascii="Arial Narrow" w:hAnsi="Arial Narrow" w:cs="Arial"/>
          <w:i/>
        </w:rPr>
        <w:t xml:space="preserve">[insert year] by and </w:t>
      </w:r>
      <w:r w:rsidRPr="00E51BCF">
        <w:rPr>
          <w:rFonts w:ascii="Arial Narrow" w:hAnsi="Arial Narrow" w:cs="Arial"/>
        </w:rPr>
        <w:t xml:space="preserve">between the Department of Education, </w:t>
      </w:r>
      <w:r w:rsidR="003C6AB3" w:rsidRPr="00E51BCF">
        <w:rPr>
          <w:rFonts w:ascii="Arial Narrow" w:hAnsi="Arial Narrow" w:cs="Arial"/>
        </w:rPr>
        <w:t xml:space="preserve">Regional Office </w:t>
      </w:r>
      <w:r w:rsidRPr="00E51BCF">
        <w:rPr>
          <w:rFonts w:ascii="Arial Narrow" w:hAnsi="Arial Narrow" w:cs="Arial"/>
        </w:rPr>
        <w:t xml:space="preserve">of </w:t>
      </w:r>
      <w:r w:rsidR="00990ED1" w:rsidRPr="00E51BCF">
        <w:rPr>
          <w:rFonts w:ascii="Arial Narrow" w:hAnsi="Arial Narrow" w:cs="Arial"/>
        </w:rPr>
        <w:t>Region __</w:t>
      </w:r>
      <w:r w:rsidRPr="00E51BCF">
        <w:rPr>
          <w:rFonts w:ascii="Arial Narrow" w:hAnsi="Arial Narrow" w:cs="Arial"/>
        </w:rPr>
        <w:t xml:space="preserve">, located at </w:t>
      </w:r>
      <w:r w:rsidRPr="00E51BCF">
        <w:rPr>
          <w:rFonts w:ascii="Arial Narrow" w:hAnsi="Arial Narrow" w:cs="Arial"/>
          <w:i/>
        </w:rPr>
        <w:t>[insert address],</w:t>
      </w:r>
      <w:r w:rsidRPr="00E51BCF">
        <w:rPr>
          <w:rFonts w:ascii="Arial Narrow" w:hAnsi="Arial Narrow" w:cs="Arial"/>
        </w:rPr>
        <w:t xml:space="preserve">represented herein by its </w:t>
      </w:r>
      <w:r w:rsidR="003C6AB3" w:rsidRPr="00E51BCF">
        <w:rPr>
          <w:rFonts w:ascii="Arial Narrow" w:hAnsi="Arial Narrow" w:cs="Arial"/>
        </w:rPr>
        <w:t>Regional Director</w:t>
      </w:r>
      <w:r w:rsidRPr="00E51BCF">
        <w:rPr>
          <w:rFonts w:ascii="Arial Narrow" w:hAnsi="Arial Narrow" w:cs="Arial"/>
          <w:i/>
        </w:rPr>
        <w:t>,</w:t>
      </w:r>
      <w:r w:rsidR="006B1ADA" w:rsidRPr="00E51BCF">
        <w:rPr>
          <w:rFonts w:ascii="Arial Narrow" w:hAnsi="Arial Narrow" w:cs="Arial"/>
          <w:i/>
        </w:rPr>
        <w:t xml:space="preserve">[insert complete name of </w:t>
      </w:r>
      <w:r w:rsidR="003C6AB3" w:rsidRPr="00E51BCF">
        <w:rPr>
          <w:rFonts w:ascii="Arial Narrow" w:hAnsi="Arial Narrow" w:cs="Arial"/>
          <w:i/>
        </w:rPr>
        <w:t>RD</w:t>
      </w:r>
      <w:r w:rsidR="006B1ADA" w:rsidRPr="00E51BCF">
        <w:rPr>
          <w:rFonts w:ascii="Arial Narrow" w:hAnsi="Arial Narrow" w:cs="Arial"/>
          <w:i/>
        </w:rPr>
        <w:t>],</w:t>
      </w:r>
      <w:r w:rsidRPr="00E51BCF">
        <w:rPr>
          <w:rFonts w:ascii="Arial Narrow" w:hAnsi="Arial Narrow" w:cs="Arial"/>
        </w:rPr>
        <w:t>hereinafter referred to as the “Owner”</w:t>
      </w:r>
      <w:r w:rsidR="00B64330" w:rsidRPr="00E51BCF">
        <w:rPr>
          <w:rFonts w:ascii="Arial Narrow" w:hAnsi="Arial Narrow" w:cs="Arial"/>
        </w:rPr>
        <w:t xml:space="preserve"> </w:t>
      </w:r>
      <w:r w:rsidRPr="00E51BCF">
        <w:rPr>
          <w:rFonts w:ascii="Arial Narrow" w:hAnsi="Arial Narrow" w:cs="Arial"/>
        </w:rPr>
        <w:t xml:space="preserve">of the one part and </w:t>
      </w:r>
      <w:r w:rsidRPr="00E51BCF">
        <w:rPr>
          <w:rFonts w:ascii="Arial Narrow" w:hAnsi="Arial Narrow" w:cs="Arial"/>
          <w:i/>
        </w:rPr>
        <w:t>[insert registered business name of Con</w:t>
      </w:r>
      <w:r w:rsidR="00990ED1" w:rsidRPr="00E51BCF">
        <w:rPr>
          <w:rFonts w:ascii="Arial Narrow" w:hAnsi="Arial Narrow" w:cs="Arial"/>
          <w:i/>
        </w:rPr>
        <w:t>tractor</w:t>
      </w:r>
      <w:r w:rsidRPr="00E51BCF">
        <w:rPr>
          <w:rFonts w:ascii="Arial Narrow" w:hAnsi="Arial Narrow" w:cs="Arial"/>
          <w:i/>
        </w:rPr>
        <w:t>], repre</w:t>
      </w:r>
      <w:r w:rsidR="008F6C6D" w:rsidRPr="00E51BCF">
        <w:rPr>
          <w:rFonts w:ascii="Arial Narrow" w:hAnsi="Arial Narrow" w:cs="Arial"/>
          <w:i/>
        </w:rPr>
        <w:t>sented herein by its [insert position/designation]</w:t>
      </w:r>
      <w:r w:rsidRPr="00E51BCF">
        <w:rPr>
          <w:rFonts w:ascii="Arial Narrow" w:hAnsi="Arial Narrow" w:cs="Arial"/>
        </w:rPr>
        <w:t xml:space="preserve">, </w:t>
      </w:r>
      <w:r w:rsidR="006B1ADA" w:rsidRPr="00E51BCF">
        <w:rPr>
          <w:rFonts w:ascii="Arial Narrow" w:hAnsi="Arial Narrow" w:cs="Arial"/>
          <w:i/>
        </w:rPr>
        <w:t>[</w:t>
      </w:r>
      <w:r w:rsidR="00990ED1" w:rsidRPr="00E51BCF">
        <w:rPr>
          <w:rFonts w:ascii="Arial Narrow" w:hAnsi="Arial Narrow" w:cs="Arial"/>
          <w:i/>
        </w:rPr>
        <w:t>insert complete name of Contrac</w:t>
      </w:r>
      <w:r w:rsidR="006B1ADA" w:rsidRPr="00E51BCF">
        <w:rPr>
          <w:rFonts w:ascii="Arial Narrow" w:hAnsi="Arial Narrow" w:cs="Arial"/>
          <w:i/>
        </w:rPr>
        <w:t>tor’s authorized representative]</w:t>
      </w:r>
      <w:r w:rsidR="006B1ADA" w:rsidRPr="00E51BCF">
        <w:rPr>
          <w:rFonts w:ascii="Arial Narrow" w:hAnsi="Arial Narrow" w:cs="Arial"/>
        </w:rPr>
        <w:t xml:space="preserve">, </w:t>
      </w:r>
      <w:r w:rsidRPr="00E51BCF">
        <w:rPr>
          <w:rFonts w:ascii="Arial Narrow" w:hAnsi="Arial Narrow" w:cs="Arial"/>
        </w:rPr>
        <w:t>with office address at ____________</w:t>
      </w:r>
      <w:r w:rsidRPr="00E51BCF">
        <w:rPr>
          <w:rFonts w:ascii="Arial Narrow" w:hAnsi="Arial Narrow" w:cs="Arial"/>
          <w:i/>
        </w:rPr>
        <w:t xml:space="preserve"> , </w:t>
      </w:r>
      <w:r w:rsidRPr="00E51BCF">
        <w:rPr>
          <w:rFonts w:ascii="Arial Narrow" w:hAnsi="Arial Narrow" w:cs="Arial"/>
        </w:rPr>
        <w:t>hereinafter referred to as the “Con</w:t>
      </w:r>
      <w:r w:rsidR="00990ED1" w:rsidRPr="00E51BCF">
        <w:rPr>
          <w:rFonts w:ascii="Arial Narrow" w:hAnsi="Arial Narrow" w:cs="Arial"/>
        </w:rPr>
        <w:t>tractor</w:t>
      </w:r>
      <w:r w:rsidRPr="00E51BCF">
        <w:rPr>
          <w:rFonts w:ascii="Arial Narrow" w:hAnsi="Arial Narrow" w:cs="Arial"/>
        </w:rPr>
        <w:t>” of the other part;</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WHEREAS, the Owner</w:t>
      </w:r>
      <w:r w:rsidR="00B64330" w:rsidRPr="00E51BCF">
        <w:rPr>
          <w:rFonts w:ascii="Arial Narrow" w:hAnsi="Arial Narrow" w:cs="Arial"/>
        </w:rPr>
        <w:t xml:space="preserve"> </w:t>
      </w:r>
      <w:r w:rsidRPr="00E51BCF">
        <w:rPr>
          <w:rFonts w:ascii="Arial Narrow" w:hAnsi="Arial Narrow" w:cs="Arial"/>
        </w:rPr>
        <w:t>invited bids for certain works stated in above Proj</w:t>
      </w:r>
      <w:r w:rsidR="00F5714E" w:rsidRPr="00E51BCF">
        <w:rPr>
          <w:rFonts w:ascii="Arial Narrow" w:hAnsi="Arial Narrow" w:cs="Arial"/>
        </w:rPr>
        <w:t xml:space="preserve">ect consisting of </w:t>
      </w:r>
      <w:r w:rsidR="00F5714E" w:rsidRPr="00E51BCF">
        <w:rPr>
          <w:rFonts w:ascii="Arial Narrow" w:hAnsi="Arial Narrow" w:cs="Arial"/>
          <w:i/>
          <w:u w:val="single"/>
        </w:rPr>
        <w:t>[insert number of lots]</w:t>
      </w:r>
      <w:r w:rsidRPr="00E51BCF">
        <w:rPr>
          <w:rFonts w:ascii="Arial Narrow" w:hAnsi="Arial Narrow" w:cs="Arial"/>
        </w:rPr>
        <w:t xml:space="preserve"> school project sites and received</w:t>
      </w:r>
      <w:r w:rsidR="00F5714E" w:rsidRPr="00E51BCF">
        <w:rPr>
          <w:rFonts w:ascii="Arial Narrow" w:hAnsi="Arial Narrow" w:cs="Arial"/>
        </w:rPr>
        <w:t xml:space="preserve"> bids from </w:t>
      </w:r>
      <w:r w:rsidR="00F5714E" w:rsidRPr="00E51BCF">
        <w:rPr>
          <w:rFonts w:ascii="Arial Narrow" w:hAnsi="Arial Narrow" w:cs="Arial"/>
          <w:i/>
          <w:u w:val="single"/>
        </w:rPr>
        <w:t>[insert number of bidders]</w:t>
      </w:r>
      <w:r w:rsidRPr="00E51BCF">
        <w:rPr>
          <w:rFonts w:ascii="Arial Narrow" w:hAnsi="Arial Narrow" w:cs="Arial"/>
        </w:rPr>
        <w:t xml:space="preserve"> bidders; the Owner opened, read and evaluated the </w:t>
      </w:r>
      <w:r w:rsidR="00F5714E" w:rsidRPr="00E51BCF">
        <w:rPr>
          <w:rFonts w:ascii="Arial Narrow" w:hAnsi="Arial Narrow" w:cs="Arial"/>
        </w:rPr>
        <w:t xml:space="preserve">bids of the </w:t>
      </w:r>
      <w:r w:rsidR="00F5714E" w:rsidRPr="00E51BCF">
        <w:rPr>
          <w:rFonts w:ascii="Arial Narrow" w:hAnsi="Arial Narrow" w:cs="Arial"/>
          <w:i/>
          <w:u w:val="single"/>
        </w:rPr>
        <w:t>[insert number of bidders]</w:t>
      </w:r>
      <w:r w:rsidRPr="00E51BCF">
        <w:rPr>
          <w:rFonts w:ascii="Arial Narrow" w:hAnsi="Arial Narrow" w:cs="Arial"/>
        </w:rPr>
        <w:t xml:space="preserve"> bidders; </w:t>
      </w:r>
      <w:r w:rsidR="00F5714E" w:rsidRPr="00E51BCF">
        <w:rPr>
          <w:rFonts w:ascii="Arial Narrow" w:hAnsi="Arial Narrow" w:cs="Arial"/>
          <w:i/>
          <w:u w:val="single"/>
        </w:rPr>
        <w:t>[insert number of bids]</w:t>
      </w:r>
      <w:r w:rsidR="00F5714E" w:rsidRPr="00E51BCF">
        <w:rPr>
          <w:rFonts w:ascii="Arial Narrow" w:hAnsi="Arial Narrow" w:cs="Arial"/>
        </w:rPr>
        <w:t>bids were received</w:t>
      </w:r>
      <w:r w:rsidR="00B64330" w:rsidRPr="00E51BCF">
        <w:rPr>
          <w:rFonts w:ascii="Arial Narrow" w:hAnsi="Arial Narrow" w:cs="Arial"/>
        </w:rPr>
        <w:t xml:space="preserve"> </w:t>
      </w:r>
      <w:r w:rsidR="00F5714E" w:rsidRPr="00E51BCF">
        <w:rPr>
          <w:rFonts w:ascii="Arial Narrow" w:hAnsi="Arial Narrow" w:cs="Arial"/>
        </w:rPr>
        <w:t>for Lot ___;</w:t>
      </w:r>
      <w:r w:rsidRPr="00E51BCF">
        <w:rPr>
          <w:rFonts w:ascii="Arial Narrow" w:hAnsi="Arial Narrow" w:cs="Arial"/>
        </w:rPr>
        <w:t xml:space="preserve">after the evaluation, the Owner post-qualified and </w:t>
      </w:r>
      <w:r w:rsidR="00990ED1" w:rsidRPr="00E51BCF">
        <w:rPr>
          <w:rFonts w:ascii="Arial Narrow" w:hAnsi="Arial Narrow" w:cs="Arial"/>
        </w:rPr>
        <w:t>declared the bid of the Contrac</w:t>
      </w:r>
      <w:r w:rsidRPr="00E51BCF">
        <w:rPr>
          <w:rFonts w:ascii="Arial Narrow" w:hAnsi="Arial Narrow" w:cs="Arial"/>
        </w:rPr>
        <w:t>tor as the lowest calculated responsive bid</w:t>
      </w:r>
      <w:r w:rsidR="00B64330" w:rsidRPr="00E51BCF">
        <w:rPr>
          <w:rFonts w:ascii="Arial Narrow" w:hAnsi="Arial Narrow" w:cs="Arial"/>
        </w:rPr>
        <w:t xml:space="preserve"> </w:t>
      </w:r>
      <w:r w:rsidR="00776862" w:rsidRPr="00E51BCF">
        <w:rPr>
          <w:rFonts w:ascii="Arial Narrow" w:hAnsi="Arial Narrow" w:cs="Arial"/>
        </w:rPr>
        <w:t>for said Lot</w:t>
      </w:r>
      <w:r w:rsidRPr="00E51BCF">
        <w:rPr>
          <w:rFonts w:ascii="Arial Narrow" w:hAnsi="Arial Narrow" w:cs="Arial"/>
        </w:rPr>
        <w:t>;</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WHEREAS, t</w:t>
      </w:r>
      <w:r w:rsidR="00672D7E" w:rsidRPr="00E51BCF">
        <w:rPr>
          <w:rFonts w:ascii="Arial Narrow" w:hAnsi="Arial Narrow" w:cs="Arial"/>
        </w:rPr>
        <w:t>he Owner passed and approved a resolution to award</w:t>
      </w:r>
      <w:r w:rsidRPr="00E51BCF">
        <w:rPr>
          <w:rFonts w:ascii="Arial Narrow" w:hAnsi="Arial Narrow" w:cs="Arial"/>
        </w:rPr>
        <w:t xml:space="preserve"> in favor of _________________</w:t>
      </w:r>
      <w:r w:rsidR="00672D7E" w:rsidRPr="00E51BCF">
        <w:rPr>
          <w:rFonts w:ascii="Arial Narrow" w:hAnsi="Arial Narrow" w:cs="Arial"/>
        </w:rPr>
        <w:t>__</w:t>
      </w:r>
      <w:r w:rsidRPr="00E51BCF">
        <w:rPr>
          <w:rFonts w:ascii="Arial Narrow" w:hAnsi="Arial Narrow" w:cs="Arial"/>
        </w:rPr>
        <w:t>, in the sum of PHILIPPINE PESOS  __________________</w:t>
      </w:r>
      <w:r w:rsidR="00672D7E" w:rsidRPr="00E51BCF">
        <w:rPr>
          <w:rFonts w:ascii="Arial Narrow" w:hAnsi="Arial Narrow" w:cs="Arial"/>
        </w:rPr>
        <w:t>__________________</w:t>
      </w:r>
      <w:r w:rsidRPr="00E51BCF">
        <w:rPr>
          <w:rFonts w:ascii="Arial Narrow" w:hAnsi="Arial Narrow" w:cs="Arial"/>
        </w:rPr>
        <w:t xml:space="preserve"> (PhP ____________________) only, hereinafter called the “Contract Price” with the following details:</w:t>
      </w:r>
    </w:p>
    <w:p w:rsidR="00867D2F" w:rsidRPr="00E51BCF" w:rsidRDefault="00867D2F" w:rsidP="003D5DDA">
      <w:pPr>
        <w:spacing w:after="0" w:line="240" w:lineRule="auto"/>
        <w:ind w:firstLine="72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494"/>
        <w:gridCol w:w="3254"/>
      </w:tblGrid>
      <w:tr w:rsidR="007F5B89" w:rsidRPr="00E51BCF" w:rsidTr="007F5B89">
        <w:tc>
          <w:tcPr>
            <w:tcW w:w="378" w:type="dxa"/>
            <w:shd w:val="clear" w:color="auto" w:fill="auto"/>
          </w:tcPr>
          <w:p w:rsidR="007F5B89" w:rsidRPr="00E51BCF" w:rsidRDefault="007F5B89" w:rsidP="003D5DDA">
            <w:pPr>
              <w:spacing w:after="0" w:line="240" w:lineRule="auto"/>
              <w:jc w:val="center"/>
              <w:rPr>
                <w:rFonts w:ascii="Arial Narrow" w:hAnsi="Arial Narrow" w:cs="Arial"/>
              </w:rPr>
            </w:pPr>
            <w:r w:rsidRPr="00E51BCF">
              <w:rPr>
                <w:rFonts w:ascii="Arial Narrow" w:hAnsi="Arial Narrow" w:cs="Arial"/>
              </w:rPr>
              <w:t>Lot No.</w:t>
            </w:r>
          </w:p>
        </w:tc>
        <w:tc>
          <w:tcPr>
            <w:tcW w:w="5578" w:type="dxa"/>
            <w:vAlign w:val="center"/>
          </w:tcPr>
          <w:p w:rsidR="007F5B89" w:rsidRPr="00E51BCF" w:rsidRDefault="007F5B89" w:rsidP="007F5B89">
            <w:pPr>
              <w:spacing w:after="0" w:line="240" w:lineRule="auto"/>
              <w:jc w:val="center"/>
              <w:rPr>
                <w:rFonts w:ascii="Arial Narrow" w:hAnsi="Arial Narrow" w:cs="Arial"/>
              </w:rPr>
            </w:pPr>
            <w:r w:rsidRPr="00E51BCF">
              <w:rPr>
                <w:rFonts w:ascii="Arial Narrow" w:hAnsi="Arial Narrow" w:cs="Arial"/>
              </w:rPr>
              <w:t>Description of Works</w:t>
            </w:r>
          </w:p>
        </w:tc>
        <w:tc>
          <w:tcPr>
            <w:tcW w:w="3289" w:type="dxa"/>
            <w:shd w:val="clear" w:color="auto" w:fill="auto"/>
            <w:vAlign w:val="center"/>
          </w:tcPr>
          <w:p w:rsidR="007F5B89" w:rsidRPr="00E51BCF" w:rsidRDefault="007F5B89" w:rsidP="007F5B89">
            <w:pPr>
              <w:spacing w:after="0" w:line="240" w:lineRule="auto"/>
              <w:jc w:val="center"/>
              <w:rPr>
                <w:rFonts w:ascii="Arial Narrow" w:hAnsi="Arial Narrow" w:cs="Arial"/>
              </w:rPr>
            </w:pPr>
            <w:r w:rsidRPr="00E51BCF">
              <w:rPr>
                <w:rFonts w:ascii="Arial Narrow" w:hAnsi="Arial Narrow" w:cs="Arial"/>
              </w:rPr>
              <w:t>Amount of Award/Contract Price (PhP)</w:t>
            </w:r>
          </w:p>
        </w:tc>
      </w:tr>
      <w:tr w:rsidR="007F5B89" w:rsidRPr="00E51BCF" w:rsidTr="007F5B89">
        <w:tc>
          <w:tcPr>
            <w:tcW w:w="378" w:type="dxa"/>
            <w:shd w:val="clear" w:color="auto" w:fill="auto"/>
          </w:tcPr>
          <w:p w:rsidR="007F5B89" w:rsidRPr="00E51BCF" w:rsidRDefault="007F5B89" w:rsidP="003D5DDA">
            <w:pPr>
              <w:spacing w:after="0" w:line="240" w:lineRule="auto"/>
              <w:jc w:val="both"/>
              <w:rPr>
                <w:rFonts w:ascii="Arial Narrow" w:hAnsi="Arial Narrow" w:cs="Arial"/>
              </w:rPr>
            </w:pPr>
          </w:p>
        </w:tc>
        <w:tc>
          <w:tcPr>
            <w:tcW w:w="5578" w:type="dxa"/>
          </w:tcPr>
          <w:p w:rsidR="007F5B89" w:rsidRPr="00E51BCF" w:rsidRDefault="007F5B89" w:rsidP="003D5DDA">
            <w:pPr>
              <w:spacing w:after="0" w:line="240" w:lineRule="auto"/>
              <w:jc w:val="both"/>
              <w:rPr>
                <w:rFonts w:ascii="Arial Narrow" w:hAnsi="Arial Narrow" w:cs="Arial"/>
              </w:rPr>
            </w:pPr>
          </w:p>
        </w:tc>
        <w:tc>
          <w:tcPr>
            <w:tcW w:w="3289" w:type="dxa"/>
            <w:shd w:val="clear" w:color="auto" w:fill="auto"/>
          </w:tcPr>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tc>
      </w:tr>
    </w:tbl>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NOW, THEREFORE, PREMISES CONSIDERED, the parties hereby agree as follows:</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4C79E4">
      <w:pPr>
        <w:numPr>
          <w:ilvl w:val="6"/>
          <w:numId w:val="220"/>
        </w:numPr>
        <w:tabs>
          <w:tab w:val="clear" w:pos="5040"/>
        </w:tabs>
        <w:overflowPunct w:val="0"/>
        <w:autoSpaceDE w:val="0"/>
        <w:autoSpaceDN w:val="0"/>
        <w:adjustRightInd w:val="0"/>
        <w:spacing w:after="0" w:line="240" w:lineRule="auto"/>
        <w:ind w:left="1440" w:hanging="720"/>
        <w:jc w:val="both"/>
        <w:textAlignment w:val="baseline"/>
        <w:rPr>
          <w:rFonts w:ascii="Arial Narrow" w:hAnsi="Arial Narrow" w:cs="Arial"/>
        </w:rPr>
      </w:pPr>
      <w:r w:rsidRPr="00E51BCF">
        <w:rPr>
          <w:rFonts w:ascii="Arial Narrow" w:hAnsi="Arial Narrow" w:cs="Arial"/>
        </w:rPr>
        <w:t>In this Contract, words and expressions shall have the same meanings as are respectively assigned to them in the Conditions of Contract;</w:t>
      </w:r>
    </w:p>
    <w:p w:rsidR="00CF4BF4" w:rsidRPr="00E51BCF" w:rsidRDefault="00CF4BF4" w:rsidP="00CF4BF4">
      <w:pPr>
        <w:overflowPunct w:val="0"/>
        <w:autoSpaceDE w:val="0"/>
        <w:autoSpaceDN w:val="0"/>
        <w:adjustRightInd w:val="0"/>
        <w:spacing w:after="0" w:line="240" w:lineRule="auto"/>
        <w:ind w:left="1440"/>
        <w:jc w:val="both"/>
        <w:textAlignment w:val="baseline"/>
        <w:rPr>
          <w:rFonts w:ascii="Arial Narrow" w:hAnsi="Arial Narrow" w:cs="Arial"/>
        </w:rPr>
      </w:pPr>
    </w:p>
    <w:p w:rsidR="00867D2F" w:rsidRPr="00E51BCF" w:rsidRDefault="00867D2F" w:rsidP="004C79E4">
      <w:pPr>
        <w:numPr>
          <w:ilvl w:val="0"/>
          <w:numId w:val="220"/>
        </w:numPr>
        <w:tabs>
          <w:tab w:val="clear" w:pos="720"/>
        </w:tabs>
        <w:overflowPunct w:val="0"/>
        <w:autoSpaceDE w:val="0"/>
        <w:autoSpaceDN w:val="0"/>
        <w:adjustRightInd w:val="0"/>
        <w:spacing w:after="0" w:line="240" w:lineRule="auto"/>
        <w:ind w:left="1440"/>
        <w:jc w:val="both"/>
        <w:textAlignment w:val="baseline"/>
        <w:rPr>
          <w:rFonts w:ascii="Arial Narrow" w:hAnsi="Arial Narrow" w:cs="Arial"/>
        </w:rPr>
      </w:pPr>
      <w:r w:rsidRPr="00E51BCF">
        <w:rPr>
          <w:rFonts w:ascii="Arial Narrow" w:hAnsi="Arial Narrow" w:cs="Arial"/>
        </w:rPr>
        <w:t>The following documents shall be part of this Contract</w:t>
      </w:r>
      <w:r w:rsidR="003103B7" w:rsidRPr="00E51BCF">
        <w:rPr>
          <w:rFonts w:ascii="Arial Narrow" w:hAnsi="Arial Narrow" w:cs="Arial"/>
        </w:rPr>
        <w:t xml:space="preserve"> [in accord with IRR  Sec. 37.2.3.]</w:t>
      </w:r>
      <w:r w:rsidRPr="00E51BCF">
        <w:rPr>
          <w:rFonts w:ascii="Arial Narrow" w:hAnsi="Arial Narrow" w:cs="Arial"/>
        </w:rPr>
        <w:t>:</w:t>
      </w:r>
    </w:p>
    <w:p w:rsidR="006512C7" w:rsidRPr="00E51BCF" w:rsidRDefault="006512C7" w:rsidP="006512C7">
      <w:pPr>
        <w:overflowPunct w:val="0"/>
        <w:autoSpaceDE w:val="0"/>
        <w:autoSpaceDN w:val="0"/>
        <w:adjustRightInd w:val="0"/>
        <w:spacing w:after="0" w:line="240" w:lineRule="auto"/>
        <w:ind w:left="1440"/>
        <w:jc w:val="both"/>
        <w:textAlignment w:val="baseline"/>
        <w:rPr>
          <w:rFonts w:ascii="Arial Narrow" w:hAnsi="Arial Narrow" w:cs="Arial"/>
        </w:rPr>
      </w:pP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t xml:space="preserve">2.1. </w:t>
      </w:r>
      <w:r w:rsidRPr="00E51BCF">
        <w:tab/>
      </w:r>
      <w:r w:rsidRPr="00E51BCF">
        <w:rPr>
          <w:rFonts w:ascii="Arial" w:hAnsi="Arial" w:cs="Arial"/>
          <w:sz w:val="20"/>
        </w:rPr>
        <w:t>Bidding Documents issued by the Owner;</w:t>
      </w: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rPr>
          <w:rFonts w:ascii="Arial" w:hAnsi="Arial" w:cs="Arial"/>
          <w:sz w:val="20"/>
        </w:rPr>
        <w:t xml:space="preserve">2.2. </w:t>
      </w:r>
      <w:r w:rsidRPr="00E51BCF">
        <w:rPr>
          <w:rFonts w:ascii="Arial" w:hAnsi="Arial" w:cs="Arial"/>
          <w:sz w:val="20"/>
        </w:rPr>
        <w:tab/>
        <w:t>Bid Bulletin(s) issued by the Owner;</w:t>
      </w: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rPr>
          <w:rFonts w:ascii="Arial" w:hAnsi="Arial" w:cs="Arial"/>
          <w:sz w:val="20"/>
        </w:rPr>
        <w:t xml:space="preserve">2.3. </w:t>
      </w:r>
      <w:r w:rsidRPr="00E51BCF">
        <w:rPr>
          <w:rFonts w:ascii="Arial" w:hAnsi="Arial" w:cs="Arial"/>
          <w:sz w:val="20"/>
        </w:rPr>
        <w:tab/>
        <w:t>Winning bidder’s bid, including the Eligibility requirements, Technical and Financial Proposals, and all other documents/statements submitted;</w:t>
      </w:r>
    </w:p>
    <w:p w:rsidR="006512C7" w:rsidRPr="00E51BCF" w:rsidRDefault="006512C7" w:rsidP="006512C7">
      <w:pPr>
        <w:pStyle w:val="Style1"/>
        <w:tabs>
          <w:tab w:val="clear" w:pos="1440"/>
        </w:tabs>
        <w:spacing w:before="0" w:after="0"/>
        <w:ind w:left="2160"/>
        <w:rPr>
          <w:rFonts w:ascii="Arial" w:hAnsi="Arial" w:cs="Arial"/>
          <w:sz w:val="20"/>
        </w:rPr>
      </w:pPr>
      <w:r w:rsidRPr="00E51BCF">
        <w:rPr>
          <w:rFonts w:ascii="Arial" w:hAnsi="Arial" w:cs="Arial"/>
          <w:sz w:val="20"/>
        </w:rPr>
        <w:t xml:space="preserve">2.4. </w:t>
      </w:r>
      <w:r w:rsidRPr="00E51BCF">
        <w:rPr>
          <w:rFonts w:ascii="Arial" w:hAnsi="Arial" w:cs="Arial"/>
          <w:sz w:val="20"/>
        </w:rPr>
        <w:tab/>
        <w:t>Performance Security;</w:t>
      </w:r>
    </w:p>
    <w:p w:rsidR="006512C7" w:rsidRPr="00E51BCF" w:rsidRDefault="006512C7" w:rsidP="006512C7">
      <w:pPr>
        <w:pStyle w:val="Style1"/>
        <w:tabs>
          <w:tab w:val="clear" w:pos="1440"/>
        </w:tabs>
        <w:spacing w:before="0" w:after="0"/>
        <w:ind w:left="2160"/>
        <w:rPr>
          <w:rFonts w:ascii="Arial" w:hAnsi="Arial" w:cs="Arial"/>
          <w:sz w:val="20"/>
        </w:rPr>
      </w:pPr>
      <w:r w:rsidRPr="00E51BCF">
        <w:rPr>
          <w:rFonts w:ascii="Arial" w:hAnsi="Arial" w:cs="Arial"/>
          <w:sz w:val="20"/>
        </w:rPr>
        <w:t xml:space="preserve">2.5. </w:t>
      </w:r>
      <w:r w:rsidRPr="00E51BCF">
        <w:rPr>
          <w:rFonts w:ascii="Arial" w:hAnsi="Arial" w:cs="Arial"/>
          <w:sz w:val="20"/>
        </w:rPr>
        <w:tab/>
        <w:t>Credit line issued by a commercial or universal bank, if applicable;</w:t>
      </w:r>
    </w:p>
    <w:p w:rsidR="006512C7" w:rsidRPr="00E51BCF" w:rsidRDefault="006512C7" w:rsidP="006512C7">
      <w:pPr>
        <w:pStyle w:val="Style2"/>
        <w:numPr>
          <w:ilvl w:val="0"/>
          <w:numId w:val="0"/>
        </w:numPr>
        <w:spacing w:before="0" w:after="0"/>
        <w:ind w:left="2160" w:hanging="720"/>
        <w:rPr>
          <w:rFonts w:ascii="Arial" w:hAnsi="Arial" w:cs="Arial"/>
          <w:sz w:val="20"/>
        </w:rPr>
      </w:pPr>
      <w:r w:rsidRPr="00E51BCF">
        <w:rPr>
          <w:rFonts w:ascii="Arial" w:hAnsi="Arial" w:cs="Arial"/>
          <w:sz w:val="20"/>
        </w:rPr>
        <w:t xml:space="preserve">2.6. </w:t>
      </w:r>
      <w:r w:rsidRPr="00E51BCF">
        <w:rPr>
          <w:rFonts w:ascii="Arial" w:hAnsi="Arial" w:cs="Arial"/>
          <w:sz w:val="20"/>
        </w:rPr>
        <w:tab/>
        <w:t>Owner’s Notice of Award of contract; and</w:t>
      </w:r>
    </w:p>
    <w:p w:rsidR="006512C7" w:rsidRPr="00E51BCF" w:rsidRDefault="006512C7" w:rsidP="006512C7">
      <w:pPr>
        <w:pStyle w:val="Style2"/>
        <w:numPr>
          <w:ilvl w:val="0"/>
          <w:numId w:val="0"/>
        </w:numPr>
        <w:spacing w:before="0" w:after="0"/>
        <w:ind w:left="2160" w:hanging="720"/>
        <w:rPr>
          <w:rFonts w:ascii="Arial" w:hAnsi="Arial" w:cs="Arial"/>
          <w:sz w:val="20"/>
        </w:rPr>
      </w:pPr>
      <w:r w:rsidRPr="00E51BCF">
        <w:rPr>
          <w:rFonts w:ascii="Arial" w:hAnsi="Arial" w:cs="Arial"/>
          <w:sz w:val="20"/>
        </w:rPr>
        <w:t xml:space="preserve">2.7. </w:t>
      </w:r>
      <w:r w:rsidRPr="00E51BCF">
        <w:rPr>
          <w:rFonts w:ascii="Arial" w:hAnsi="Arial" w:cs="Arial"/>
          <w:sz w:val="20"/>
        </w:rPr>
        <w:tab/>
        <w:t xml:space="preserve">Construction schedule and S-curve, manpower </w:t>
      </w:r>
      <w:r w:rsidR="003103B7" w:rsidRPr="00E51BCF">
        <w:rPr>
          <w:rFonts w:ascii="Arial" w:hAnsi="Arial" w:cs="Arial"/>
          <w:sz w:val="20"/>
        </w:rPr>
        <w:t xml:space="preserve">utilization </w:t>
      </w:r>
      <w:r w:rsidRPr="00E51BCF">
        <w:rPr>
          <w:rFonts w:ascii="Arial" w:hAnsi="Arial" w:cs="Arial"/>
          <w:sz w:val="20"/>
        </w:rPr>
        <w:t>schedule, construction methods, equipment utilization schedule, construction safety and health program approved by the Department of Labor and Employment, PERT/CPM for the herein infrastructure works; and other contract documents that may be required by existing laws, if applicable</w:t>
      </w:r>
    </w:p>
    <w:p w:rsidR="006512C7" w:rsidRPr="00E51BCF" w:rsidRDefault="006512C7" w:rsidP="006512C7">
      <w:pPr>
        <w:overflowPunct w:val="0"/>
        <w:autoSpaceDE w:val="0"/>
        <w:autoSpaceDN w:val="0"/>
        <w:adjustRightInd w:val="0"/>
        <w:spacing w:after="0" w:line="240" w:lineRule="auto"/>
        <w:ind w:left="1440"/>
        <w:jc w:val="both"/>
        <w:textAlignment w:val="baseline"/>
        <w:rPr>
          <w:rFonts w:ascii="Arial Narrow" w:hAnsi="Arial Narrow" w:cs="Arial"/>
        </w:rPr>
      </w:pPr>
    </w:p>
    <w:p w:rsidR="00867D2F" w:rsidRPr="00E51BCF" w:rsidRDefault="00867D2F" w:rsidP="004C79E4">
      <w:pPr>
        <w:numPr>
          <w:ilvl w:val="0"/>
          <w:numId w:val="220"/>
        </w:numPr>
        <w:tabs>
          <w:tab w:val="clear" w:pos="720"/>
        </w:tabs>
        <w:overflowPunct w:val="0"/>
        <w:autoSpaceDE w:val="0"/>
        <w:autoSpaceDN w:val="0"/>
        <w:adjustRightInd w:val="0"/>
        <w:spacing w:after="0" w:line="240" w:lineRule="auto"/>
        <w:ind w:left="1440"/>
        <w:jc w:val="both"/>
        <w:textAlignment w:val="baseline"/>
        <w:rPr>
          <w:rFonts w:ascii="Arial Narrow" w:hAnsi="Arial Narrow" w:cs="Arial"/>
        </w:rPr>
      </w:pPr>
      <w:r w:rsidRPr="00E51BCF">
        <w:rPr>
          <w:rFonts w:ascii="Arial Narrow" w:hAnsi="Arial Narrow" w:cs="Arial"/>
        </w:rPr>
        <w:t xml:space="preserve">The contract </w:t>
      </w:r>
      <w:r w:rsidR="00B30421" w:rsidRPr="00E51BCF">
        <w:rPr>
          <w:rFonts w:ascii="Arial Narrow" w:hAnsi="Arial Narrow" w:cs="Arial"/>
        </w:rPr>
        <w:t xml:space="preserve">duration or </w:t>
      </w:r>
      <w:r w:rsidRPr="00E51BCF">
        <w:rPr>
          <w:rFonts w:ascii="Arial Narrow" w:hAnsi="Arial Narrow" w:cs="Arial"/>
        </w:rPr>
        <w:t>completion period shall be _</w:t>
      </w:r>
      <w:r w:rsidR="00B25CFF" w:rsidRPr="00E51BCF">
        <w:rPr>
          <w:rFonts w:ascii="Arial Narrow" w:hAnsi="Arial Narrow" w:cs="Arial"/>
        </w:rPr>
        <w:t>____ calendar days reckoned on</w:t>
      </w:r>
      <w:r w:rsidRPr="00E51BCF">
        <w:rPr>
          <w:rFonts w:ascii="Arial Narrow" w:hAnsi="Arial Narrow" w:cs="Arial"/>
        </w:rPr>
        <w:t xml:space="preserve"> the </w:t>
      </w:r>
      <w:r w:rsidR="00B25CFF" w:rsidRPr="00E51BCF">
        <w:rPr>
          <w:rFonts w:ascii="Arial Narrow" w:hAnsi="Arial Narrow" w:cs="Arial"/>
        </w:rPr>
        <w:t>“Start Date” of</w:t>
      </w:r>
      <w:r w:rsidRPr="00E51BCF">
        <w:rPr>
          <w:rFonts w:ascii="Arial Narrow" w:hAnsi="Arial Narrow" w:cs="Arial"/>
        </w:rPr>
        <w:t xml:space="preserve"> the contract duration or completion p</w:t>
      </w:r>
      <w:r w:rsidR="00B25CFF" w:rsidRPr="00E51BCF">
        <w:rPr>
          <w:rFonts w:ascii="Arial Narrow" w:hAnsi="Arial Narrow" w:cs="Arial"/>
        </w:rPr>
        <w:t xml:space="preserve">eriod; </w:t>
      </w:r>
      <w:r w:rsidR="00B25CFF" w:rsidRPr="00E51BCF">
        <w:rPr>
          <w:rFonts w:ascii="Arial" w:eastAsia="MS Mincho" w:hAnsi="Arial" w:cs="Arial"/>
          <w:sz w:val="20"/>
          <w:szCs w:val="20"/>
        </w:rPr>
        <w:t xml:space="preserve">The </w:t>
      </w:r>
      <w:r w:rsidR="00B25CFF" w:rsidRPr="00E51BCF">
        <w:rPr>
          <w:rFonts w:ascii="Arial Narrow" w:hAnsi="Arial Narrow" w:cs="Arial"/>
        </w:rPr>
        <w:t>“Start Date”</w:t>
      </w:r>
      <w:r w:rsidR="00B25CFF" w:rsidRPr="00E51BCF">
        <w:rPr>
          <w:rFonts w:ascii="Arial" w:eastAsia="MS Mincho" w:hAnsi="Arial" w:cs="Arial"/>
          <w:sz w:val="20"/>
          <w:szCs w:val="20"/>
        </w:rPr>
        <w:t xml:space="preserve"> is seven (7) calendar days from receipt of the Notice to Proceed</w:t>
      </w:r>
      <w:r w:rsidR="00B30421" w:rsidRPr="00E51BCF">
        <w:rPr>
          <w:rFonts w:ascii="Arial" w:eastAsia="MS Mincho" w:hAnsi="Arial" w:cs="Arial"/>
          <w:sz w:val="20"/>
          <w:szCs w:val="20"/>
        </w:rPr>
        <w:t xml:space="preserve"> by the Constructor</w:t>
      </w:r>
      <w:r w:rsidR="00B25CFF" w:rsidRPr="00E51BCF">
        <w:rPr>
          <w:rFonts w:ascii="Arial" w:eastAsia="MS Mincho" w:hAnsi="Arial" w:cs="Arial"/>
          <w:i/>
          <w:sz w:val="20"/>
          <w:szCs w:val="20"/>
        </w:rPr>
        <w:t>.</w:t>
      </w:r>
    </w:p>
    <w:p w:rsidR="003D5DDA" w:rsidRPr="00E51BCF" w:rsidRDefault="003D5DDA" w:rsidP="003D5DDA">
      <w:pPr>
        <w:spacing w:after="0" w:line="240" w:lineRule="auto"/>
        <w:ind w:left="2880" w:firstLine="720"/>
        <w:rPr>
          <w:rFonts w:ascii="Arial" w:eastAsia="Times New Roman" w:hAnsi="Arial" w:cs="Arial"/>
          <w:sz w:val="20"/>
          <w:szCs w:val="20"/>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lastRenderedPageBreak/>
        <w:t>In consideration of the Contract Price mentioned herein to be p</w:t>
      </w:r>
      <w:r w:rsidR="00990ED1" w:rsidRPr="00E51BCF">
        <w:rPr>
          <w:rFonts w:ascii="Arial Narrow" w:eastAsia="Times New Roman" w:hAnsi="Arial Narrow" w:cs="Arial"/>
        </w:rPr>
        <w:t>aid by the Owner to the Contrac</w:t>
      </w:r>
      <w:r w:rsidRPr="00E51BCF">
        <w:rPr>
          <w:rFonts w:ascii="Arial Narrow" w:eastAsia="Times New Roman" w:hAnsi="Arial Narrow" w:cs="Arial"/>
        </w:rPr>
        <w:t>tor, the Co</w:t>
      </w:r>
      <w:r w:rsidR="00990ED1" w:rsidRPr="00E51BCF">
        <w:rPr>
          <w:rFonts w:ascii="Arial Narrow" w:eastAsia="Times New Roman" w:hAnsi="Arial Narrow" w:cs="Arial"/>
        </w:rPr>
        <w:t>ntrac</w:t>
      </w:r>
      <w:r w:rsidR="00547269" w:rsidRPr="00E51BCF">
        <w:rPr>
          <w:rFonts w:ascii="Arial Narrow" w:eastAsia="Times New Roman" w:hAnsi="Arial Narrow" w:cs="Arial"/>
        </w:rPr>
        <w:t>tor hereby covenants, to</w:t>
      </w:r>
      <w:r w:rsidRPr="00E51BCF">
        <w:rPr>
          <w:rFonts w:ascii="Arial Narrow" w:eastAsia="Times New Roman" w:hAnsi="Arial Narrow" w:cs="Arial"/>
        </w:rPr>
        <w:t xml:space="preserve"> the Owner, to execute and complete such works and to remedy all defects therein in conformity in all respects  with the provisions of this Contract;</w:t>
      </w:r>
    </w:p>
    <w:p w:rsidR="003D5DDA" w:rsidRPr="00E51BCF" w:rsidRDefault="003D5DDA" w:rsidP="003D5DDA">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Owner here</w:t>
      </w:r>
      <w:r w:rsidR="00990ED1" w:rsidRPr="00E51BCF">
        <w:rPr>
          <w:rFonts w:ascii="Arial Narrow" w:eastAsia="Times New Roman" w:hAnsi="Arial Narrow" w:cs="Arial"/>
        </w:rPr>
        <w:t>by covenants to pay the Contrac</w:t>
      </w:r>
      <w:r w:rsidRPr="00E51BCF">
        <w:rPr>
          <w:rFonts w:ascii="Arial Narrow" w:eastAsia="Times New Roman" w:hAnsi="Arial Narrow" w:cs="Arial"/>
        </w:rPr>
        <w:t>tor in consideration of the execution and completion of such Works and the remedying of all defects therein, the Contract Price or such other sum as may become payable under the provisions of this Contract at the times and in the manner prescribed by the Contract.</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Contract Pr</w:t>
      </w:r>
      <w:r w:rsidR="00990ED1" w:rsidRPr="00E51BCF">
        <w:rPr>
          <w:rFonts w:ascii="Arial Narrow" w:eastAsia="Times New Roman" w:hAnsi="Arial Narrow" w:cs="Arial"/>
        </w:rPr>
        <w:t>ice shall be paid to the Contra</w:t>
      </w:r>
      <w:r w:rsidRPr="00E51BCF">
        <w:rPr>
          <w:rFonts w:ascii="Arial Narrow" w:eastAsia="Times New Roman" w:hAnsi="Arial Narrow" w:cs="Arial"/>
        </w:rPr>
        <w:t>ctor through the Government disbursement procedures subject to the payment, retention money, and warranty provisions in the General Conditions of Contract, the Special Conditions of Contract, and the IRR of RA 9184;</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990ED1"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w:t>
      </w:r>
      <w:r w:rsidR="003D5DDA" w:rsidRPr="00E51BCF">
        <w:rPr>
          <w:rFonts w:ascii="Arial Narrow" w:eastAsia="Times New Roman" w:hAnsi="Arial Narrow" w:cs="Arial"/>
        </w:rPr>
        <w:t>tor shall pay the Owner for liquidated damages (LD), and not by way of penalty, an amount equal to one-tenth (1/10) of one percent (1%) of the cost of the unperformed portion of the works for every day of delay. The Owner shall deduct the liquidated damages from payments or any money due or w</w:t>
      </w:r>
      <w:r w:rsidRPr="00E51BCF">
        <w:rPr>
          <w:rFonts w:ascii="Arial Narrow" w:eastAsia="Times New Roman" w:hAnsi="Arial Narrow" w:cs="Arial"/>
        </w:rPr>
        <w:t>hich may become due the Contrac</w:t>
      </w:r>
      <w:r w:rsidR="003D5DDA" w:rsidRPr="00E51BCF">
        <w:rPr>
          <w:rFonts w:ascii="Arial Narrow" w:eastAsia="Times New Roman" w:hAnsi="Arial Narrow" w:cs="Arial"/>
        </w:rPr>
        <w:t>tor under this Contract and/or collect such liquidated damages from the retention money or other s</w:t>
      </w:r>
      <w:r w:rsidRPr="00E51BCF">
        <w:rPr>
          <w:rFonts w:ascii="Arial Narrow" w:eastAsia="Times New Roman" w:hAnsi="Arial Narrow" w:cs="Arial"/>
        </w:rPr>
        <w:t>ecurities posted by the Contrac</w:t>
      </w:r>
      <w:r w:rsidR="003D5DDA" w:rsidRPr="00E51BCF">
        <w:rPr>
          <w:rFonts w:ascii="Arial Narrow" w:eastAsia="Times New Roman" w:hAnsi="Arial Narrow" w:cs="Arial"/>
        </w:rPr>
        <w:t>tor whichever is convenient to the Owner. Once the cumulative amount of liquidated damages reaches ten percent (10%) of the amount of this Contract, the Owner shall rescind this Contract, without prejudice to other courses of action and remedies open to the Owner;</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990ED1"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w:t>
      </w:r>
      <w:r w:rsidR="003D5DDA" w:rsidRPr="00E51BCF">
        <w:rPr>
          <w:rFonts w:ascii="Arial Narrow" w:eastAsia="Times New Roman" w:hAnsi="Arial Narrow" w:cs="Arial"/>
        </w:rPr>
        <w:t>tor shall post a Warranty Security valid for one (1) year from the date of Certificate of Final Acceptance issued by the Owner, in any of the following amounts and forms:</w:t>
      </w:r>
    </w:p>
    <w:p w:rsidR="003D5DDA" w:rsidRPr="00E51BCF" w:rsidRDefault="003D5DDA" w:rsidP="003D5DDA">
      <w:pPr>
        <w:spacing w:after="0" w:line="240" w:lineRule="auto"/>
        <w:ind w:left="720"/>
        <w:rPr>
          <w:rFonts w:ascii="Arial Narrow" w:eastAsia="Times New Roman" w:hAnsi="Arial Narrow"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979"/>
      </w:tblGrid>
      <w:tr w:rsidR="003D5DDA" w:rsidRPr="00E51BCF" w:rsidTr="00A23AB8">
        <w:tc>
          <w:tcPr>
            <w:tcW w:w="2538" w:type="dxa"/>
            <w:shd w:val="clear" w:color="auto" w:fill="auto"/>
            <w:vAlign w:val="center"/>
          </w:tcPr>
          <w:p w:rsidR="003D5DDA" w:rsidRPr="00E51BCF" w:rsidRDefault="003D5DDA"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5% of the Contract Price</w:t>
            </w:r>
          </w:p>
        </w:tc>
        <w:tc>
          <w:tcPr>
            <w:tcW w:w="4979" w:type="dxa"/>
            <w:shd w:val="clear" w:color="auto" w:fill="auto"/>
          </w:tcPr>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Cash; or Letter of Credit issued by a Universal or Commercial Bank, if issued by a foreign bank, the LC shall be confirmed or authenticated by a Universal or Commercial Bank.</w:t>
            </w:r>
          </w:p>
        </w:tc>
      </w:tr>
      <w:tr w:rsidR="003D5DDA" w:rsidRPr="00E51BCF" w:rsidTr="00A23AB8">
        <w:tc>
          <w:tcPr>
            <w:tcW w:w="2538" w:type="dxa"/>
            <w:shd w:val="clear" w:color="auto" w:fill="auto"/>
            <w:vAlign w:val="center"/>
          </w:tcPr>
          <w:p w:rsidR="003D5DDA" w:rsidRPr="00E51BCF" w:rsidRDefault="003D5DDA"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10% of the Contract Price</w:t>
            </w:r>
          </w:p>
        </w:tc>
        <w:tc>
          <w:tcPr>
            <w:tcW w:w="4979" w:type="dxa"/>
            <w:shd w:val="clear" w:color="auto" w:fill="auto"/>
          </w:tcPr>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Bank Guarantee confirmed by a Universal or Commercial Bank</w:t>
            </w:r>
          </w:p>
        </w:tc>
      </w:tr>
      <w:tr w:rsidR="00C708BE" w:rsidRPr="00E51BCF" w:rsidTr="00A23AB8">
        <w:tc>
          <w:tcPr>
            <w:tcW w:w="2538" w:type="dxa"/>
            <w:shd w:val="clear" w:color="auto" w:fill="auto"/>
            <w:vAlign w:val="center"/>
          </w:tcPr>
          <w:p w:rsidR="00C708BE" w:rsidRPr="00E51BCF" w:rsidRDefault="00C708BE"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30% of the Contract Price</w:t>
            </w:r>
          </w:p>
        </w:tc>
        <w:tc>
          <w:tcPr>
            <w:tcW w:w="4979" w:type="dxa"/>
            <w:shd w:val="clear" w:color="auto" w:fill="auto"/>
          </w:tcPr>
          <w:p w:rsidR="00C708BE" w:rsidRPr="00E51BCF" w:rsidRDefault="00C708BE"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Surety Bond callable upon demand issued by the GSIS or any Surety or Insurance Company duly certified by the Insurance Commission.</w:t>
            </w:r>
          </w:p>
        </w:tc>
      </w:tr>
    </w:tbl>
    <w:p w:rsidR="003D5DDA" w:rsidRPr="00E51BCF" w:rsidRDefault="003D5DDA" w:rsidP="003D5DDA">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p>
    <w:p w:rsidR="003D5DDA" w:rsidRPr="00E51BCF" w:rsidRDefault="003D5DDA" w:rsidP="003D5DDA">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IN WITNESS WHEREOF, the parties hereto have caused this Contract to be e</w:t>
      </w:r>
      <w:r w:rsidR="00672D7E" w:rsidRPr="00E51BCF">
        <w:rPr>
          <w:rFonts w:ascii="Arial Narrow" w:eastAsia="Times New Roman" w:hAnsi="Arial Narrow" w:cs="Arial"/>
        </w:rPr>
        <w:t>xecuted in accordance with the</w:t>
      </w:r>
      <w:r w:rsidRPr="00E51BCF">
        <w:rPr>
          <w:rFonts w:ascii="Arial Narrow" w:eastAsia="Times New Roman" w:hAnsi="Arial Narrow" w:cs="Arial"/>
        </w:rPr>
        <w:t xml:space="preserve"> laws on the day and year first above written.</w:t>
      </w:r>
    </w:p>
    <w:p w:rsidR="003D5DDA" w:rsidRPr="00E51BCF" w:rsidRDefault="003D5DDA" w:rsidP="003D5DDA">
      <w:pPr>
        <w:tabs>
          <w:tab w:val="left" w:pos="4680"/>
          <w:tab w:val="left" w:pos="7020"/>
        </w:tabs>
        <w:suppressAutoHyphens/>
        <w:spacing w:after="0" w:line="240" w:lineRule="auto"/>
        <w:jc w:val="both"/>
        <w:rPr>
          <w:rFonts w:ascii="Arial Narrow" w:eastAsia="Times New Roman" w:hAnsi="Arial Narrow" w:cs="Arial"/>
        </w:rPr>
      </w:pPr>
    </w:p>
    <w:p w:rsidR="003D5DDA" w:rsidRPr="00E51BCF" w:rsidRDefault="003D5DDA" w:rsidP="003D5DDA">
      <w:pPr>
        <w:tabs>
          <w:tab w:val="left" w:pos="4680"/>
          <w:tab w:val="left" w:pos="7020"/>
        </w:tabs>
        <w:suppressAutoHyphens/>
        <w:spacing w:after="0" w:line="240" w:lineRule="auto"/>
        <w:jc w:val="both"/>
        <w:rPr>
          <w:rFonts w:ascii="Arial Narrow" w:eastAsia="Times New Roman" w:hAnsi="Arial Narrow" w:cs="Arial"/>
        </w:rPr>
      </w:pPr>
    </w:p>
    <w:p w:rsidR="003D5DDA" w:rsidRPr="00E51BCF" w:rsidRDefault="003D5DDA" w:rsidP="003D5DDA">
      <w:pPr>
        <w:tabs>
          <w:tab w:val="left" w:pos="4680"/>
          <w:tab w:val="left" w:pos="7020"/>
        </w:tabs>
        <w:suppressAutoHyphens/>
        <w:spacing w:after="0" w:line="240" w:lineRule="auto"/>
        <w:jc w:val="center"/>
        <w:rPr>
          <w:rFonts w:ascii="Arial Narrow" w:eastAsia="Times New Roman" w:hAnsi="Arial Narrow" w:cs="Arial"/>
        </w:rPr>
      </w:pPr>
      <w:r w:rsidRPr="00E51BCF">
        <w:rPr>
          <w:rFonts w:ascii="Arial Narrow" w:eastAsia="Times New Roman" w:hAnsi="Arial Narrow" w:cs="Arial"/>
        </w:rPr>
        <w:t>SIGNED, SEALED AND DELIVERED BY:</w:t>
      </w:r>
    </w:p>
    <w:p w:rsidR="003D5DDA" w:rsidRPr="00E51BCF" w:rsidRDefault="00F65520" w:rsidP="003D5DDA">
      <w:pPr>
        <w:tabs>
          <w:tab w:val="left" w:pos="4680"/>
          <w:tab w:val="left" w:pos="702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Arial"/>
        </w:rPr>
        <w:fldChar w:fldCharType="begin"/>
      </w:r>
      <w:r w:rsidR="003D5DDA" w:rsidRPr="00E51BCF">
        <w:rPr>
          <w:rFonts w:ascii="Arial Narrow" w:eastAsia="Times New Roman" w:hAnsi="Arial Narrow" w:cs="Arial"/>
        </w:rPr>
        <w:instrText>ADVANCE \D 6.0</w:instrText>
      </w:r>
      <w:r w:rsidRPr="00E51BCF">
        <w:rPr>
          <w:rFonts w:ascii="Arial Narrow" w:eastAsia="Times New Roman" w:hAnsi="Arial Narrow" w:cs="Arial"/>
        </w:rPr>
        <w:fldChar w:fldCharType="end"/>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 xml:space="preserve">___________________________________        </w:t>
      </w:r>
      <w:r w:rsidR="00A704EE" w:rsidRPr="00E51BCF">
        <w:rPr>
          <w:rFonts w:ascii="Arial Narrow" w:eastAsia="Times New Roman" w:hAnsi="Arial Narrow" w:cs="Times New Roman"/>
          <w:spacing w:val="-2"/>
          <w:szCs w:val="20"/>
        </w:rPr>
        <w:tab/>
      </w:r>
      <w:r w:rsidR="00A704EE"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 xml:space="preserve">  ____________________</w:t>
      </w:r>
      <w:r w:rsidR="00A704EE" w:rsidRPr="00E51BCF">
        <w:rPr>
          <w:rFonts w:ascii="Arial Narrow" w:eastAsia="Times New Roman" w:hAnsi="Arial Narrow" w:cs="Times New Roman"/>
          <w:spacing w:val="-2"/>
          <w:szCs w:val="20"/>
        </w:rPr>
        <w:t>_______</w:t>
      </w:r>
      <w:r w:rsidRPr="00E51BCF">
        <w:rPr>
          <w:rFonts w:ascii="Arial Narrow" w:eastAsia="Times New Roman" w:hAnsi="Arial Narrow" w:cs="Times New Roman"/>
          <w:spacing w:val="-2"/>
          <w:szCs w:val="20"/>
        </w:rPr>
        <w:t>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i/>
          <w:spacing w:val="-2"/>
          <w:szCs w:val="20"/>
        </w:rPr>
        <w:t xml:space="preserve">                         OWNER</w:t>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990ED1" w:rsidRPr="00E51BCF">
        <w:rPr>
          <w:rFonts w:ascii="Arial Narrow" w:eastAsia="Times New Roman" w:hAnsi="Arial Narrow" w:cs="Times New Roman"/>
          <w:i/>
          <w:spacing w:val="-2"/>
          <w:szCs w:val="20"/>
        </w:rPr>
        <w:t xml:space="preserve">             CONTRAC</w:t>
      </w:r>
      <w:r w:rsidRPr="00E51BCF">
        <w:rPr>
          <w:rFonts w:ascii="Arial Narrow" w:eastAsia="Times New Roman" w:hAnsi="Arial Narrow" w:cs="Times New Roman"/>
          <w:i/>
          <w:spacing w:val="-2"/>
          <w:szCs w:val="20"/>
        </w:rPr>
        <w:t>TOR</w:t>
      </w:r>
    </w:p>
    <w:p w:rsidR="003D5DDA" w:rsidRPr="00E51BCF" w:rsidRDefault="003D5DDA" w:rsidP="003D5DDA">
      <w:pPr>
        <w:tabs>
          <w:tab w:val="center" w:pos="4512"/>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center" w:pos="4512"/>
        </w:tabs>
        <w:suppressAutoHyphens/>
        <w:spacing w:after="0" w:line="240" w:lineRule="auto"/>
        <w:jc w:val="center"/>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SIGNED IN THE PRESENCE OF:</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 xml:space="preserve">___________________________________        </w:t>
      </w:r>
      <w:r w:rsidR="00A704EE" w:rsidRPr="00E51BCF">
        <w:rPr>
          <w:rFonts w:ascii="Arial Narrow" w:eastAsia="Times New Roman" w:hAnsi="Arial Narrow" w:cs="Times New Roman"/>
          <w:spacing w:val="-2"/>
          <w:szCs w:val="20"/>
        </w:rPr>
        <w:tab/>
      </w:r>
      <w:r w:rsidR="00A704EE"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 xml:space="preserve"> __________________</w:t>
      </w:r>
      <w:r w:rsidR="00A704EE" w:rsidRPr="00E51BCF">
        <w:rPr>
          <w:rFonts w:ascii="Arial Narrow" w:eastAsia="Times New Roman" w:hAnsi="Arial Narrow" w:cs="Times New Roman"/>
          <w:spacing w:val="-2"/>
          <w:szCs w:val="20"/>
        </w:rPr>
        <w:t>_________</w:t>
      </w:r>
      <w:r w:rsidRPr="00E51BCF">
        <w:rPr>
          <w:rFonts w:ascii="Arial Narrow" w:eastAsia="Times New Roman" w:hAnsi="Arial Narrow" w:cs="Times New Roman"/>
          <w:spacing w:val="-2"/>
          <w:szCs w:val="20"/>
        </w:rPr>
        <w:t>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i/>
          <w:spacing w:val="-2"/>
          <w:szCs w:val="20"/>
        </w:rPr>
      </w:pPr>
      <w:r w:rsidRPr="00E51BCF">
        <w:rPr>
          <w:rFonts w:ascii="Arial Narrow" w:eastAsia="Times New Roman" w:hAnsi="Arial Narrow" w:cs="Times New Roman"/>
          <w:i/>
          <w:spacing w:val="-2"/>
          <w:szCs w:val="20"/>
        </w:rPr>
        <w:t xml:space="preserve">               OWNER’S WITNESS</w:t>
      </w:r>
      <w:r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990ED1" w:rsidRPr="00E51BCF">
        <w:rPr>
          <w:rFonts w:ascii="Arial Narrow" w:eastAsia="Times New Roman" w:hAnsi="Arial Narrow" w:cs="Times New Roman"/>
          <w:i/>
          <w:spacing w:val="-2"/>
          <w:szCs w:val="20"/>
        </w:rPr>
        <w:t>CONTRAC</w:t>
      </w:r>
      <w:r w:rsidRPr="00E51BCF">
        <w:rPr>
          <w:rFonts w:ascii="Arial Narrow" w:eastAsia="Times New Roman" w:hAnsi="Arial Narrow" w:cs="Times New Roman"/>
          <w:i/>
          <w:spacing w:val="-2"/>
          <w:szCs w:val="20"/>
        </w:rPr>
        <w:t>TOR’S WITNESS</w:t>
      </w: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990ED1" w:rsidRPr="00E51BCF" w:rsidRDefault="00990ED1"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A07E03" w:rsidRPr="00E51BCF" w:rsidRDefault="00A07E03" w:rsidP="003D5DDA">
      <w:pPr>
        <w:tabs>
          <w:tab w:val="left" w:pos="0"/>
        </w:tabs>
        <w:suppressAutoHyphens/>
        <w:spacing w:after="0" w:line="240" w:lineRule="auto"/>
        <w:jc w:val="both"/>
        <w:rPr>
          <w:rFonts w:ascii="Arial Narrow" w:eastAsia="Times New Roman" w:hAnsi="Arial Narrow" w:cs="Times New Roman"/>
          <w:spacing w:val="-2"/>
          <w:szCs w:val="20"/>
        </w:rPr>
      </w:pPr>
    </w:p>
    <w:p w:rsidR="00A07E03" w:rsidRPr="00E51BCF" w:rsidRDefault="00A07E03"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REPUBLIC OF THE PHILIPPINES)</w:t>
      </w:r>
    </w:p>
    <w:p w:rsidR="003D5DDA" w:rsidRPr="00E51BCF" w:rsidRDefault="00990403" w:rsidP="003D5DDA">
      <w:pPr>
        <w:tabs>
          <w:tab w:val="left" w:pos="0"/>
        </w:tabs>
        <w:suppressAutoHyphens/>
        <w:spacing w:after="0" w:line="240" w:lineRule="auto"/>
        <w:jc w:val="both"/>
        <w:rPr>
          <w:rFonts w:ascii="Arial Narrow" w:eastAsia="Times New Roman" w:hAnsi="Arial Narrow" w:cs="Times New Roman"/>
          <w:spacing w:val="-2"/>
          <w:szCs w:val="20"/>
        </w:rPr>
      </w:pPr>
      <w:r>
        <w:rPr>
          <w:rFonts w:ascii="Arial Narrow" w:eastAsia="Times New Roman" w:hAnsi="Arial Narrow" w:cs="Arial"/>
          <w:noProof/>
        </w:rPr>
        <w:pict>
          <v:shape id="_x0000_s1030" type="#_x0000_t202" style="position:absolute;left:0;text-align:left;margin-left:-43.35pt;margin-top:5.3pt;width:40.05pt;height:64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" filled="f" stroked="f">
            <v:textbox style="layout-flow:vertical;mso-layout-flow-alt:bottom-to-top;mso-next-textbox:#_x0000_s1030">
              <w:txbxContent>
                <w:p w:rsidR="00990403" w:rsidRDefault="00990403" w:rsidP="007E40C0">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990403" w:rsidRPr="00867D2F" w:rsidRDefault="00990403" w:rsidP="007E40C0">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Pr>
                      <w:rFonts w:ascii="Arial" w:hAnsi="Arial" w:cs="Arial"/>
                      <w:sz w:val="20"/>
                      <w:szCs w:val="20"/>
                    </w:rPr>
                    <w:tab/>
                    <w:t xml:space="preserve">               </w:t>
                  </w:r>
                  <w:r w:rsidRPr="00867D2F">
                    <w:rPr>
                      <w:rFonts w:ascii="Arial" w:hAnsi="Arial" w:cs="Arial"/>
                      <w:sz w:val="20"/>
                      <w:szCs w:val="20"/>
                    </w:rPr>
                    <w:t xml:space="preserve"> O</w:t>
                  </w:r>
                  <w:r>
                    <w:rPr>
                      <w:rFonts w:ascii="Arial" w:hAnsi="Arial" w:cs="Arial"/>
                      <w:sz w:val="20"/>
                      <w:szCs w:val="20"/>
                    </w:rPr>
                    <w:t>WNER’S WITNESS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v:textbox>
          </v:shape>
        </w:pict>
      </w:r>
      <w:r w:rsidR="003D5DDA" w:rsidRPr="00E51BCF">
        <w:rPr>
          <w:rFonts w:ascii="Arial Narrow" w:eastAsia="Times New Roman" w:hAnsi="Arial Narrow" w:cs="Times New Roman"/>
          <w:spacing w:val="-2"/>
          <w:szCs w:val="20"/>
        </w:rPr>
        <w:t>CITY  OF _________</w:t>
      </w:r>
      <w:r w:rsidR="00DE0DB6" w:rsidRPr="00E51BCF">
        <w:rPr>
          <w:rFonts w:ascii="Arial Narrow" w:eastAsia="Times New Roman" w:hAnsi="Arial Narrow" w:cs="Times New Roman"/>
          <w:spacing w:val="-2"/>
          <w:szCs w:val="20"/>
        </w:rPr>
        <w:t>______</w:t>
      </w:r>
      <w:r w:rsidR="003D5DDA" w:rsidRPr="00E51BCF">
        <w:rPr>
          <w:rFonts w:ascii="Arial Narrow" w:eastAsia="Times New Roman" w:hAnsi="Arial Narrow" w:cs="Times New Roman"/>
          <w:spacing w:val="-2"/>
          <w:szCs w:val="20"/>
        </w:rPr>
        <w:t>___ ) S.S.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center" w:pos="4512"/>
        </w:tabs>
        <w:suppressAutoHyphens/>
        <w:spacing w:after="0" w:line="240" w:lineRule="auto"/>
        <w:jc w:val="center"/>
        <w:rPr>
          <w:rFonts w:ascii="Arial Narrow" w:eastAsia="Times New Roman" w:hAnsi="Arial Narrow" w:cs="Times New Roman"/>
          <w:spacing w:val="-2"/>
          <w:szCs w:val="20"/>
        </w:rPr>
      </w:pPr>
      <w:r w:rsidRPr="00E51BCF">
        <w:rPr>
          <w:rFonts w:ascii="Arial Narrow" w:eastAsia="Times New Roman" w:hAnsi="Arial Narrow" w:cs="Times New Roman"/>
          <w:b/>
          <w:spacing w:val="-2"/>
          <w:szCs w:val="20"/>
        </w:rPr>
        <w:t>ACKNOWLEDGMENT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spacing w:after="0" w:line="240" w:lineRule="auto"/>
        <w:jc w:val="both"/>
        <w:rPr>
          <w:rFonts w:ascii="Arial Narrow" w:eastAsia="Times New Roman" w:hAnsi="Arial Narrow" w:cs="Arial"/>
        </w:rPr>
      </w:pPr>
    </w:p>
    <w:p w:rsidR="003D5DDA" w:rsidRPr="00E51BCF" w:rsidRDefault="003D5DDA" w:rsidP="003D5DDA">
      <w:pPr>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Arial"/>
        </w:rPr>
        <w:t>BEFORE ME, a Notary Public for and in __________________, Philippines, this ___ d</w:t>
      </w:r>
      <w:r w:rsidR="00B579D5">
        <w:rPr>
          <w:rFonts w:ascii="Arial Narrow" w:eastAsia="Times New Roman" w:hAnsi="Arial Narrow" w:cs="Arial"/>
        </w:rPr>
        <w:t>ay of ____________________, 2018</w:t>
      </w:r>
      <w:r w:rsidRPr="00E51BCF">
        <w:rPr>
          <w:rFonts w:ascii="Arial Narrow" w:eastAsia="Times New Roman" w:hAnsi="Arial Narrow" w:cs="Arial"/>
        </w:rPr>
        <w:t xml:space="preserve">, personally appeared: </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GOVERNMENT ISSUED IDENTIFICATIONS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(Passport, Driver’s License, SSS, GSIS, Philhealth…IDs)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NAME</w:t>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NUMBER</w:t>
      </w:r>
      <w:r w:rsidRPr="00E51BCF">
        <w:rPr>
          <w:rFonts w:ascii="Arial Narrow" w:eastAsia="Times New Roman" w:hAnsi="Arial Narrow" w:cs="Times New Roman"/>
          <w:spacing w:val="-2"/>
          <w:szCs w:val="20"/>
        </w:rPr>
        <w:tab/>
        <w:t>ISSUED ON</w:t>
      </w:r>
      <w:r w:rsidRPr="00E51BCF">
        <w:rPr>
          <w:rFonts w:ascii="Arial Narrow" w:eastAsia="Times New Roman" w:hAnsi="Arial Narrow" w:cs="Times New Roman"/>
          <w:spacing w:val="-2"/>
          <w:szCs w:val="20"/>
        </w:rPr>
        <w:tab/>
        <w:t>ISSUED AT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OWNER               __________________                 ___________         ____________     ________________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5B7012"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CONTRAC</w:t>
      </w:r>
      <w:r w:rsidR="003D5DDA" w:rsidRPr="00E51BCF">
        <w:rPr>
          <w:rFonts w:ascii="Arial Narrow" w:eastAsia="Times New Roman" w:hAnsi="Arial Narrow" w:cs="Times New Roman"/>
          <w:spacing w:val="-2"/>
          <w:szCs w:val="20"/>
        </w:rPr>
        <w:t>TOR __________________                 ___________         ____________     ________________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Known to me and to me known to be the same persons who executed the foregoing instrument and acknowledged to me that the same is the free and voluntary act and deed of the entities which they respectively represent.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The foregoing instrument is a CONTRACT consisting of  _____________ (__) pages (exclusive of attachments), including this page on which this acknowledgment is written and signed by the parties and their instrument witnesses on the left hand margin of each and every page hereof.</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WITNESS MY HAND AND NOTARIAL SEAL, on the date and place first above written.</w:t>
      </w:r>
    </w:p>
    <w:p w:rsidR="003D5DDA" w:rsidRPr="00E51BCF" w:rsidRDefault="003D5DDA" w:rsidP="003D5DDA">
      <w:pPr>
        <w:spacing w:after="0" w:line="240" w:lineRule="auto"/>
        <w:jc w:val="both"/>
        <w:rPr>
          <w:rFonts w:ascii="Arial Narrow" w:eastAsia="Times New Roman" w:hAnsi="Arial Narrow" w:cs="Arial"/>
        </w:rPr>
      </w:pP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p>
    <w:p w:rsidR="003D5DDA" w:rsidRPr="00E51BCF" w:rsidRDefault="003D5DDA" w:rsidP="003D5DDA">
      <w:pPr>
        <w:spacing w:after="0" w:line="240" w:lineRule="auto"/>
        <w:ind w:left="4320" w:firstLine="720"/>
        <w:jc w:val="both"/>
        <w:rPr>
          <w:rFonts w:ascii="Arial Narrow" w:eastAsia="Times New Roman" w:hAnsi="Arial Narrow" w:cs="Arial"/>
        </w:rPr>
      </w:pPr>
      <w:r w:rsidRPr="00E51BCF">
        <w:rPr>
          <w:rFonts w:ascii="Arial Narrow" w:eastAsia="Times New Roman" w:hAnsi="Arial Narrow" w:cs="Arial"/>
        </w:rPr>
        <w:t xml:space="preserve">Notary Public </w:t>
      </w:r>
    </w:p>
    <w:p w:rsidR="003D5DDA" w:rsidRPr="00E51BCF" w:rsidRDefault="00B579D5" w:rsidP="003D5DDA">
      <w:pPr>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Until 31 December 2018</w:t>
      </w: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p>
    <w:p w:rsidR="003D5DDA" w:rsidRPr="00E51BCF" w:rsidRDefault="003D5DDA" w:rsidP="003D5DDA">
      <w:pPr>
        <w:spacing w:after="0" w:line="240" w:lineRule="auto"/>
        <w:jc w:val="both"/>
        <w:rPr>
          <w:rFonts w:ascii="Arial Narrow" w:eastAsia="Times New Roman" w:hAnsi="Arial Narrow" w:cs="Arial"/>
          <w:lang w:val="pt-BR"/>
        </w:rPr>
      </w:pP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lang w:val="pt-BR"/>
        </w:rPr>
        <w:t>Doc.  No. _______</w:t>
      </w: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lang w:val="pt-BR"/>
        </w:rPr>
        <w:t>Page No. _______</w:t>
      </w: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lang w:val="pt-BR"/>
        </w:rPr>
        <w:t xml:space="preserve">Book No. </w:t>
      </w:r>
      <w:r w:rsidRPr="00E51BCF">
        <w:rPr>
          <w:rFonts w:ascii="Arial Narrow" w:eastAsia="Times New Roman" w:hAnsi="Arial Narrow" w:cs="Arial"/>
        </w:rPr>
        <w:t>_______</w:t>
      </w: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Series of _______.</w:t>
      </w:r>
    </w:p>
    <w:p w:rsidR="003D5DDA" w:rsidRPr="00E51BCF" w:rsidRDefault="003D5DDA"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sectPr w:rsidR="00050AE7" w:rsidRPr="00E51BCF" w:rsidSect="000C27E8">
          <w:headerReference w:type="default" r:id="rId31"/>
          <w:pgSz w:w="11909" w:h="16834" w:code="9"/>
          <w:pgMar w:top="1152" w:right="1152" w:bottom="1152" w:left="1728" w:header="720" w:footer="720" w:gutter="0"/>
          <w:cols w:space="720"/>
          <w:docGrid w:linePitch="360"/>
        </w:sectPr>
      </w:pPr>
    </w:p>
    <w:p w:rsidR="00050AE7" w:rsidRPr="00E51BCF" w:rsidRDefault="00050AE7" w:rsidP="00050AE7">
      <w:pPr>
        <w:pBdr>
          <w:bottom w:val="single" w:sz="4" w:space="1" w:color="auto"/>
        </w:pBdr>
        <w:jc w:val="center"/>
        <w:rPr>
          <w:b/>
        </w:rPr>
      </w:pPr>
      <w:r w:rsidRPr="00E51BCF">
        <w:rPr>
          <w:b/>
        </w:rPr>
        <w:lastRenderedPageBreak/>
        <w:t>Statemen</w:t>
      </w:r>
      <w:r w:rsidR="000B1650" w:rsidRPr="00E51BCF">
        <w:rPr>
          <w:b/>
        </w:rPr>
        <w:t xml:space="preserve">t </w:t>
      </w:r>
      <w:r w:rsidR="00320C8D" w:rsidRPr="00E51BCF">
        <w:rPr>
          <w:b/>
        </w:rPr>
        <w:t>Identifying Bidder’s Single Largest Completed Contract Similar to the Contract to be Bid</w:t>
      </w:r>
    </w:p>
    <w:p w:rsidR="00050AE7" w:rsidRPr="00E51BCF" w:rsidRDefault="00EF48AB" w:rsidP="00050AE7">
      <w:pPr>
        <w:spacing w:after="0" w:line="240" w:lineRule="auto"/>
        <w:rPr>
          <w:sz w:val="20"/>
          <w:szCs w:val="20"/>
        </w:rPr>
      </w:pPr>
      <w:r w:rsidRPr="00E51BCF">
        <w:rPr>
          <w:sz w:val="20"/>
          <w:szCs w:val="20"/>
        </w:rPr>
        <w:t xml:space="preserve">Registered </w:t>
      </w:r>
      <w:r w:rsidR="00050AE7" w:rsidRPr="00E51BCF">
        <w:rPr>
          <w:sz w:val="20"/>
          <w:szCs w:val="20"/>
        </w:rPr>
        <w:t>Business Name</w:t>
      </w:r>
      <w:r w:rsidRPr="00E51BCF">
        <w:rPr>
          <w:sz w:val="20"/>
          <w:szCs w:val="20"/>
        </w:rPr>
        <w:t xml:space="preserve"> of Bidder</w:t>
      </w:r>
      <w:r w:rsidR="00050AE7" w:rsidRPr="00E51BCF">
        <w:rPr>
          <w:sz w:val="20"/>
          <w:szCs w:val="20"/>
        </w:rPr>
        <w:t>: _____________________________</w:t>
      </w:r>
    </w:p>
    <w:p w:rsidR="00050AE7" w:rsidRPr="00E51BCF" w:rsidRDefault="00050AE7" w:rsidP="00050AE7">
      <w:pPr>
        <w:spacing w:after="0" w:line="240" w:lineRule="auto"/>
        <w:rPr>
          <w:sz w:val="20"/>
          <w:szCs w:val="20"/>
        </w:rPr>
      </w:pPr>
      <w:r w:rsidRPr="00E51BCF">
        <w:rPr>
          <w:sz w:val="20"/>
          <w:szCs w:val="20"/>
        </w:rPr>
        <w:t>Business Address</w:t>
      </w:r>
      <w:r w:rsidR="00EF48AB" w:rsidRPr="00E51BCF">
        <w:rPr>
          <w:sz w:val="20"/>
          <w:szCs w:val="20"/>
        </w:rPr>
        <w:tab/>
      </w:r>
      <w:r w:rsidR="00EF48AB" w:rsidRPr="00E51BCF">
        <w:rPr>
          <w:sz w:val="20"/>
          <w:szCs w:val="20"/>
        </w:rPr>
        <w:tab/>
      </w:r>
      <w:r w:rsidR="00EF48AB" w:rsidRPr="00E51BCF">
        <w:rPr>
          <w:sz w:val="20"/>
          <w:szCs w:val="20"/>
        </w:rPr>
        <w:tab/>
      </w:r>
      <w:r w:rsidRPr="00E51BCF">
        <w:rPr>
          <w:sz w:val="20"/>
          <w:szCs w:val="20"/>
        </w:rPr>
        <w:t>: ____________________________</w:t>
      </w:r>
    </w:p>
    <w:tbl>
      <w:tblPr>
        <w:tblStyle w:val="TableGrid5"/>
        <w:tblW w:w="0" w:type="auto"/>
        <w:tblLook w:val="04A0" w:firstRow="1" w:lastRow="0" w:firstColumn="1" w:lastColumn="0" w:noHBand="0" w:noVBand="1"/>
      </w:tblPr>
      <w:tblGrid>
        <w:gridCol w:w="3327"/>
        <w:gridCol w:w="2226"/>
        <w:gridCol w:w="1845"/>
        <w:gridCol w:w="1710"/>
        <w:gridCol w:w="1170"/>
        <w:gridCol w:w="2070"/>
        <w:gridCol w:w="2250"/>
      </w:tblGrid>
      <w:tr w:rsidR="00050AE7" w:rsidRPr="00E51BCF" w:rsidTr="0033011E">
        <w:tc>
          <w:tcPr>
            <w:tcW w:w="3327" w:type="dxa"/>
            <w:vMerge w:val="restart"/>
          </w:tcPr>
          <w:p w:rsidR="00050AE7" w:rsidRPr="00E51BCF" w:rsidRDefault="00050AE7" w:rsidP="00050AE7">
            <w:pPr>
              <w:rPr>
                <w:sz w:val="18"/>
                <w:szCs w:val="18"/>
              </w:rPr>
            </w:pPr>
            <w:r w:rsidRPr="00E51BCF">
              <w:rPr>
                <w:sz w:val="18"/>
                <w:szCs w:val="18"/>
              </w:rPr>
              <w:t>Name of Contract/Location/Contract Completion Period in calendar days</w:t>
            </w:r>
            <w:r w:rsidR="00CD6D35" w:rsidRPr="00E51BCF">
              <w:rPr>
                <w:sz w:val="18"/>
                <w:szCs w:val="18"/>
              </w:rPr>
              <w:t xml:space="preserve"> and</w:t>
            </w:r>
          </w:p>
          <w:p w:rsidR="00CD6D35" w:rsidRPr="00E51BCF" w:rsidRDefault="00CD6D35" w:rsidP="00050AE7">
            <w:pPr>
              <w:rPr>
                <w:b/>
                <w:sz w:val="18"/>
                <w:szCs w:val="18"/>
              </w:rPr>
            </w:pPr>
            <w:r w:rsidRPr="00E51BCF">
              <w:rPr>
                <w:b/>
                <w:sz w:val="18"/>
                <w:szCs w:val="18"/>
              </w:rPr>
              <w:t>Date of Contract</w:t>
            </w:r>
          </w:p>
        </w:tc>
        <w:tc>
          <w:tcPr>
            <w:tcW w:w="2226" w:type="dxa"/>
            <w:vMerge w:val="restart"/>
          </w:tcPr>
          <w:p w:rsidR="00050AE7" w:rsidRPr="00E51BCF" w:rsidRDefault="00050AE7" w:rsidP="00050AE7">
            <w:pPr>
              <w:rPr>
                <w:sz w:val="18"/>
                <w:szCs w:val="18"/>
              </w:rPr>
            </w:pPr>
            <w:r w:rsidRPr="00E51BCF">
              <w:rPr>
                <w:sz w:val="18"/>
                <w:szCs w:val="18"/>
              </w:rPr>
              <w:t>Owner’s Name, Address, Telephone Numbers</w:t>
            </w:r>
          </w:p>
        </w:tc>
        <w:tc>
          <w:tcPr>
            <w:tcW w:w="1845" w:type="dxa"/>
            <w:vMerge w:val="restart"/>
          </w:tcPr>
          <w:p w:rsidR="00050AE7" w:rsidRPr="00E51BCF" w:rsidRDefault="00050AE7" w:rsidP="00050AE7">
            <w:pPr>
              <w:rPr>
                <w:sz w:val="18"/>
                <w:szCs w:val="18"/>
              </w:rPr>
            </w:pPr>
            <w:r w:rsidRPr="00E51BCF">
              <w:rPr>
                <w:sz w:val="18"/>
                <w:szCs w:val="18"/>
              </w:rPr>
              <w:t>Nature of Work</w:t>
            </w:r>
          </w:p>
        </w:tc>
        <w:tc>
          <w:tcPr>
            <w:tcW w:w="2880" w:type="dxa"/>
            <w:gridSpan w:val="2"/>
          </w:tcPr>
          <w:p w:rsidR="00050AE7" w:rsidRPr="00E51BCF" w:rsidRDefault="00050AE7" w:rsidP="00050AE7">
            <w:pPr>
              <w:rPr>
                <w:sz w:val="18"/>
                <w:szCs w:val="18"/>
              </w:rPr>
            </w:pPr>
            <w:r w:rsidRPr="00E51BCF">
              <w:rPr>
                <w:sz w:val="18"/>
                <w:szCs w:val="18"/>
              </w:rPr>
              <w:t>Contractor’s Role</w:t>
            </w:r>
          </w:p>
        </w:tc>
        <w:tc>
          <w:tcPr>
            <w:tcW w:w="2070" w:type="dxa"/>
            <w:vMerge w:val="restart"/>
          </w:tcPr>
          <w:p w:rsidR="00050AE7" w:rsidRPr="00E51BCF" w:rsidRDefault="00050AE7" w:rsidP="00050AE7">
            <w:pPr>
              <w:rPr>
                <w:sz w:val="18"/>
                <w:szCs w:val="18"/>
              </w:rPr>
            </w:pPr>
            <w:r w:rsidRPr="00E51BCF">
              <w:rPr>
                <w:sz w:val="18"/>
                <w:szCs w:val="18"/>
              </w:rPr>
              <w:t>Amount of Award, amount at completion, actual contract duration</w:t>
            </w:r>
          </w:p>
        </w:tc>
        <w:tc>
          <w:tcPr>
            <w:tcW w:w="2250" w:type="dxa"/>
            <w:vMerge w:val="restart"/>
          </w:tcPr>
          <w:p w:rsidR="00050AE7" w:rsidRPr="00E51BCF" w:rsidRDefault="00050AE7" w:rsidP="00050AE7">
            <w:pPr>
              <w:rPr>
                <w:sz w:val="18"/>
                <w:szCs w:val="18"/>
              </w:rPr>
            </w:pPr>
            <w:r w:rsidRPr="00E51BCF">
              <w:rPr>
                <w:sz w:val="18"/>
                <w:szCs w:val="18"/>
              </w:rPr>
              <w:t>Date Awarded, Contract Effectivity Date, and Date completed</w:t>
            </w:r>
          </w:p>
        </w:tc>
      </w:tr>
      <w:tr w:rsidR="00050AE7" w:rsidRPr="00E51BCF" w:rsidTr="0033011E">
        <w:tc>
          <w:tcPr>
            <w:tcW w:w="3327" w:type="dxa"/>
            <w:vMerge/>
          </w:tcPr>
          <w:p w:rsidR="00050AE7" w:rsidRPr="00E51BCF" w:rsidRDefault="00050AE7" w:rsidP="00050AE7"/>
        </w:tc>
        <w:tc>
          <w:tcPr>
            <w:tcW w:w="2226" w:type="dxa"/>
            <w:vMerge/>
          </w:tcPr>
          <w:p w:rsidR="00050AE7" w:rsidRPr="00E51BCF" w:rsidRDefault="00050AE7" w:rsidP="00050AE7"/>
        </w:tc>
        <w:tc>
          <w:tcPr>
            <w:tcW w:w="1845" w:type="dxa"/>
            <w:vMerge/>
          </w:tcPr>
          <w:p w:rsidR="00050AE7" w:rsidRPr="00E51BCF" w:rsidRDefault="00050AE7" w:rsidP="00050AE7"/>
        </w:tc>
        <w:tc>
          <w:tcPr>
            <w:tcW w:w="1710" w:type="dxa"/>
          </w:tcPr>
          <w:p w:rsidR="00050AE7" w:rsidRPr="00E51BCF" w:rsidRDefault="00050AE7" w:rsidP="00050AE7">
            <w:r w:rsidRPr="00E51BCF">
              <w:t>Description</w:t>
            </w:r>
          </w:p>
        </w:tc>
        <w:tc>
          <w:tcPr>
            <w:tcW w:w="1170" w:type="dxa"/>
          </w:tcPr>
          <w:p w:rsidR="00050AE7" w:rsidRPr="00E51BCF" w:rsidRDefault="00050AE7" w:rsidP="00050AE7">
            <w:r w:rsidRPr="00E51BCF">
              <w:t>%</w:t>
            </w:r>
          </w:p>
        </w:tc>
        <w:tc>
          <w:tcPr>
            <w:tcW w:w="2070" w:type="dxa"/>
            <w:vMerge/>
          </w:tcPr>
          <w:p w:rsidR="00050AE7" w:rsidRPr="00E51BCF" w:rsidRDefault="00050AE7" w:rsidP="00050AE7"/>
        </w:tc>
        <w:tc>
          <w:tcPr>
            <w:tcW w:w="2250" w:type="dxa"/>
            <w:vMerge/>
          </w:tcPr>
          <w:p w:rsidR="00050AE7" w:rsidRPr="00E51BCF" w:rsidRDefault="00050AE7" w:rsidP="00050AE7"/>
        </w:tc>
      </w:tr>
      <w:tr w:rsidR="00050AE7" w:rsidRPr="00E51BCF" w:rsidTr="0033011E">
        <w:tc>
          <w:tcPr>
            <w:tcW w:w="3327" w:type="dxa"/>
          </w:tcPr>
          <w:p w:rsidR="00050AE7" w:rsidRPr="00E51BCF" w:rsidRDefault="00050AE7" w:rsidP="00050AE7">
            <w:pPr>
              <w:rPr>
                <w:sz w:val="20"/>
                <w:szCs w:val="20"/>
              </w:rPr>
            </w:pPr>
            <w:r w:rsidRPr="00E51BCF">
              <w:rPr>
                <w:sz w:val="20"/>
                <w:szCs w:val="20"/>
              </w:rPr>
              <w:t>Government</w:t>
            </w: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r w:rsidRPr="00E51BCF">
              <w:rPr>
                <w:sz w:val="20"/>
                <w:szCs w:val="20"/>
              </w:rPr>
              <w:t>Private</w:t>
            </w: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bl>
    <w:p w:rsidR="00050AE7" w:rsidRPr="00E51BCF" w:rsidRDefault="00050AE7" w:rsidP="00050AE7">
      <w:pPr>
        <w:spacing w:after="0" w:line="240" w:lineRule="auto"/>
        <w:jc w:val="both"/>
        <w:rPr>
          <w:sz w:val="20"/>
          <w:szCs w:val="20"/>
        </w:rPr>
      </w:pPr>
      <w:r w:rsidRPr="00E51BCF">
        <w:rPr>
          <w:sz w:val="20"/>
          <w:szCs w:val="20"/>
        </w:rPr>
        <w:t xml:space="preserve">Note: The bidder shall support this statement with the duly signed Notice to Award or Notice to Proceed; and the duly signed Owner’s Certificate of Final Acceptance, </w:t>
      </w:r>
      <w:r w:rsidR="00CD6D35" w:rsidRPr="00E51BCF">
        <w:rPr>
          <w:sz w:val="20"/>
          <w:szCs w:val="20"/>
        </w:rPr>
        <w:t xml:space="preserve">or </w:t>
      </w:r>
      <w:r w:rsidRPr="00E51BCF">
        <w:rPr>
          <w:sz w:val="20"/>
          <w:szCs w:val="20"/>
        </w:rPr>
        <w:t xml:space="preserve">Certificate of Completion, </w:t>
      </w:r>
      <w:r w:rsidR="00316D0D" w:rsidRPr="00E51BCF">
        <w:rPr>
          <w:sz w:val="20"/>
          <w:szCs w:val="20"/>
        </w:rPr>
        <w:t xml:space="preserve">or the Constructor’s Performance Evaluation Summary (CPES) Final Rating, </w:t>
      </w:r>
      <w:r w:rsidRPr="00E51BCF">
        <w:rPr>
          <w:sz w:val="20"/>
          <w:szCs w:val="20"/>
        </w:rPr>
        <w:t>which must be satisfactory.  In addition, the bidder may attach herewith the duly signed Contracts, Agreements, POs, or Job Orders.</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Submitted by: __________________________________</w:t>
      </w:r>
    </w:p>
    <w:p w:rsidR="00050AE7" w:rsidRPr="00E51BCF" w:rsidRDefault="00050AE7" w:rsidP="00050AE7">
      <w:pPr>
        <w:spacing w:after="0" w:line="240" w:lineRule="auto"/>
        <w:rPr>
          <w:sz w:val="20"/>
          <w:szCs w:val="20"/>
        </w:rPr>
      </w:pPr>
      <w:r w:rsidRPr="00E51BCF">
        <w:rPr>
          <w:sz w:val="20"/>
          <w:szCs w:val="20"/>
        </w:rPr>
        <w:tab/>
        <w:t xml:space="preserve"> (Printed Name &amp; signature)</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Designation :  __________________________________</w:t>
      </w:r>
    </w:p>
    <w:p w:rsidR="00050AE7" w:rsidRPr="00E51BCF" w:rsidRDefault="00050AE7" w:rsidP="00050AE7">
      <w:pPr>
        <w:spacing w:after="0" w:line="240" w:lineRule="auto"/>
        <w:rPr>
          <w:sz w:val="20"/>
          <w:szCs w:val="20"/>
        </w:rPr>
      </w:pPr>
      <w:r w:rsidRPr="00E51BCF">
        <w:rPr>
          <w:sz w:val="20"/>
          <w:szCs w:val="20"/>
        </w:rPr>
        <w:t>Date             :  __________________________________</w:t>
      </w:r>
    </w:p>
    <w:p w:rsidR="00050AE7" w:rsidRPr="00E51BCF" w:rsidRDefault="00050AE7" w:rsidP="00050AE7">
      <w:pPr>
        <w:spacing w:after="0" w:line="240" w:lineRule="auto"/>
        <w:rPr>
          <w:sz w:val="20"/>
          <w:szCs w:val="20"/>
        </w:rPr>
      </w:pPr>
    </w:p>
    <w:p w:rsidR="00050AE7" w:rsidRDefault="00050AE7" w:rsidP="00050AE7">
      <w:pPr>
        <w:spacing w:after="0" w:line="240" w:lineRule="auto"/>
        <w:jc w:val="both"/>
        <w:rPr>
          <w:sz w:val="20"/>
          <w:szCs w:val="20"/>
        </w:rPr>
      </w:pPr>
      <w:r w:rsidRPr="00E51BCF">
        <w:rPr>
          <w:sz w:val="20"/>
          <w:szCs w:val="20"/>
        </w:rPr>
        <w:t>One of the technical documents required to be in the technical Comp</w:t>
      </w:r>
      <w:r w:rsidR="00311DE1" w:rsidRPr="00E51BCF">
        <w:rPr>
          <w:sz w:val="20"/>
          <w:szCs w:val="20"/>
        </w:rPr>
        <w:t xml:space="preserve">onent Envelope of a </w:t>
      </w:r>
      <w:r w:rsidR="00B64330" w:rsidRPr="00E51BCF">
        <w:rPr>
          <w:sz w:val="20"/>
          <w:szCs w:val="20"/>
        </w:rPr>
        <w:t>bidder is a statement i</w:t>
      </w:r>
      <w:r w:rsidR="00980231" w:rsidRPr="00E51BCF">
        <w:rPr>
          <w:sz w:val="20"/>
          <w:szCs w:val="20"/>
        </w:rPr>
        <w:t>dentifying the bidder’s single largest completed contract which similar</w:t>
      </w:r>
      <w:r w:rsidRPr="00E51BCF">
        <w:rPr>
          <w:sz w:val="20"/>
          <w:szCs w:val="20"/>
        </w:rPr>
        <w:t xml:space="preserve"> in nature and complexity to the contract to be bid. This statement will show that the value of the prospective bidder’s largest single completed contract similar to the contract to be bid, adjusted to current prices using the NSO consumer price indices, must be at least fifty percent (50%) of the ABC to be bid: Provided, however, That contractors under Small A and B categories without similar experience on the contract to be bid </w:t>
      </w:r>
      <w:r w:rsidR="00980231" w:rsidRPr="00E51BCF">
        <w:rPr>
          <w:b/>
          <w:sz w:val="20"/>
          <w:szCs w:val="20"/>
        </w:rPr>
        <w:t>may</w:t>
      </w:r>
      <w:r w:rsidRPr="00E51BCF">
        <w:rPr>
          <w:b/>
          <w:sz w:val="20"/>
          <w:szCs w:val="20"/>
        </w:rPr>
        <w:t xml:space="preserve"> be</w:t>
      </w:r>
      <w:r w:rsidRPr="00E51BCF">
        <w:rPr>
          <w:sz w:val="20"/>
          <w:szCs w:val="20"/>
        </w:rPr>
        <w:t xml:space="preserve"> allowed to bid if the cost of such contract is not more than fifty percent (50%)  of the allowable range of contract cost (ARCC) of their registration based on the guidelines as prescribed by the PCAB.</w:t>
      </w:r>
    </w:p>
    <w:p w:rsidR="00381352" w:rsidRPr="00E51BCF" w:rsidRDefault="00381352" w:rsidP="00050AE7">
      <w:pPr>
        <w:spacing w:after="0" w:line="240" w:lineRule="auto"/>
        <w:jc w:val="both"/>
        <w:rPr>
          <w:sz w:val="20"/>
          <w:szCs w:val="20"/>
        </w:rPr>
      </w:pPr>
    </w:p>
    <w:p w:rsidR="00050AE7" w:rsidRPr="00E51BCF" w:rsidRDefault="006D0304" w:rsidP="00050AE7">
      <w:pPr>
        <w:pBdr>
          <w:bottom w:val="single" w:sz="4" w:space="1" w:color="auto"/>
        </w:pBdr>
        <w:jc w:val="center"/>
        <w:rPr>
          <w:b/>
        </w:rPr>
      </w:pPr>
      <w:r w:rsidRPr="00E51BCF">
        <w:rPr>
          <w:b/>
        </w:rPr>
        <w:lastRenderedPageBreak/>
        <w:t>Statement of All On</w:t>
      </w:r>
      <w:r w:rsidR="00050AE7" w:rsidRPr="00E51BCF">
        <w:rPr>
          <w:b/>
        </w:rPr>
        <w:t>going Government and Private Construction Contracts and Contracts Awarded but not yet started</w:t>
      </w:r>
    </w:p>
    <w:p w:rsidR="00050AE7" w:rsidRPr="00E51BCF" w:rsidRDefault="00EF48AB" w:rsidP="00050AE7">
      <w:pPr>
        <w:spacing w:after="0" w:line="240" w:lineRule="auto"/>
        <w:rPr>
          <w:sz w:val="20"/>
          <w:szCs w:val="20"/>
        </w:rPr>
      </w:pPr>
      <w:r w:rsidRPr="00E51BCF">
        <w:rPr>
          <w:sz w:val="20"/>
          <w:szCs w:val="20"/>
        </w:rPr>
        <w:t xml:space="preserve">Registered </w:t>
      </w:r>
      <w:r w:rsidR="00050AE7" w:rsidRPr="00E51BCF">
        <w:rPr>
          <w:sz w:val="20"/>
          <w:szCs w:val="20"/>
        </w:rPr>
        <w:t>Business Name</w:t>
      </w:r>
      <w:r w:rsidRPr="00E51BCF">
        <w:rPr>
          <w:sz w:val="20"/>
          <w:szCs w:val="20"/>
        </w:rPr>
        <w:t xml:space="preserve"> of Bidder</w:t>
      </w:r>
      <w:r w:rsidR="00050AE7" w:rsidRPr="00E51BCF">
        <w:rPr>
          <w:sz w:val="20"/>
          <w:szCs w:val="20"/>
        </w:rPr>
        <w:t>: _____________________________</w:t>
      </w:r>
    </w:p>
    <w:p w:rsidR="00050AE7" w:rsidRPr="00E51BCF" w:rsidRDefault="00050AE7" w:rsidP="0033011E">
      <w:pPr>
        <w:spacing w:after="0" w:line="240" w:lineRule="auto"/>
        <w:ind w:right="166"/>
        <w:rPr>
          <w:sz w:val="20"/>
          <w:szCs w:val="20"/>
        </w:rPr>
      </w:pPr>
      <w:r w:rsidRPr="00E51BCF">
        <w:rPr>
          <w:sz w:val="20"/>
          <w:szCs w:val="20"/>
        </w:rPr>
        <w:t>Business Address</w:t>
      </w:r>
      <w:r w:rsidR="00EF48AB" w:rsidRPr="00E51BCF">
        <w:rPr>
          <w:sz w:val="20"/>
          <w:szCs w:val="20"/>
        </w:rPr>
        <w:tab/>
      </w:r>
      <w:r w:rsidR="00EF48AB" w:rsidRPr="00E51BCF">
        <w:rPr>
          <w:sz w:val="20"/>
          <w:szCs w:val="20"/>
        </w:rPr>
        <w:tab/>
      </w:r>
      <w:r w:rsidR="00EF48AB" w:rsidRPr="00E51BCF">
        <w:rPr>
          <w:sz w:val="20"/>
          <w:szCs w:val="20"/>
        </w:rPr>
        <w:tab/>
      </w:r>
      <w:r w:rsidRPr="00E51BCF">
        <w:rPr>
          <w:sz w:val="20"/>
          <w:szCs w:val="20"/>
        </w:rPr>
        <w:t>: ____________________________</w:t>
      </w:r>
    </w:p>
    <w:tbl>
      <w:tblPr>
        <w:tblStyle w:val="TableGrid6"/>
        <w:tblW w:w="14688" w:type="dxa"/>
        <w:tblLayout w:type="fixed"/>
        <w:tblLook w:val="04A0" w:firstRow="1" w:lastRow="0" w:firstColumn="1" w:lastColumn="0" w:noHBand="0" w:noVBand="1"/>
      </w:tblPr>
      <w:tblGrid>
        <w:gridCol w:w="2718"/>
        <w:gridCol w:w="2250"/>
        <w:gridCol w:w="1710"/>
        <w:gridCol w:w="1260"/>
        <w:gridCol w:w="720"/>
        <w:gridCol w:w="2070"/>
        <w:gridCol w:w="1170"/>
        <w:gridCol w:w="1170"/>
        <w:gridCol w:w="1620"/>
      </w:tblGrid>
      <w:tr w:rsidR="00050AE7" w:rsidRPr="00E51BCF" w:rsidTr="0033011E">
        <w:tc>
          <w:tcPr>
            <w:tcW w:w="2718" w:type="dxa"/>
            <w:vMerge w:val="restart"/>
          </w:tcPr>
          <w:p w:rsidR="00050AE7" w:rsidRPr="00E51BCF" w:rsidRDefault="00050AE7" w:rsidP="00050AE7">
            <w:pPr>
              <w:rPr>
                <w:sz w:val="20"/>
                <w:szCs w:val="20"/>
              </w:rPr>
            </w:pPr>
            <w:r w:rsidRPr="00E51BCF">
              <w:rPr>
                <w:sz w:val="20"/>
                <w:szCs w:val="20"/>
              </w:rPr>
              <w:t>Name of Contract/Location/Project Cost</w:t>
            </w:r>
            <w:r w:rsidR="00CA7E3A" w:rsidRPr="00E51BCF">
              <w:rPr>
                <w:sz w:val="20"/>
                <w:szCs w:val="20"/>
              </w:rPr>
              <w:t xml:space="preserve"> and </w:t>
            </w:r>
            <w:r w:rsidR="00CA7E3A" w:rsidRPr="00E51BCF">
              <w:rPr>
                <w:b/>
                <w:sz w:val="20"/>
                <w:szCs w:val="20"/>
              </w:rPr>
              <w:t>Date of Contract</w:t>
            </w:r>
          </w:p>
        </w:tc>
        <w:tc>
          <w:tcPr>
            <w:tcW w:w="2250" w:type="dxa"/>
            <w:vMerge w:val="restart"/>
          </w:tcPr>
          <w:p w:rsidR="00050AE7" w:rsidRPr="00E51BCF" w:rsidRDefault="00050AE7" w:rsidP="00050AE7">
            <w:pPr>
              <w:rPr>
                <w:sz w:val="20"/>
                <w:szCs w:val="20"/>
              </w:rPr>
            </w:pPr>
            <w:r w:rsidRPr="00E51BCF">
              <w:rPr>
                <w:sz w:val="20"/>
                <w:szCs w:val="20"/>
              </w:rPr>
              <w:t>Owner’s Name, Address, Telephone Numbers</w:t>
            </w:r>
          </w:p>
        </w:tc>
        <w:tc>
          <w:tcPr>
            <w:tcW w:w="1710" w:type="dxa"/>
            <w:vMerge w:val="restart"/>
          </w:tcPr>
          <w:p w:rsidR="00050AE7" w:rsidRPr="00E51BCF" w:rsidRDefault="00050AE7" w:rsidP="00050AE7">
            <w:pPr>
              <w:rPr>
                <w:sz w:val="20"/>
                <w:szCs w:val="20"/>
              </w:rPr>
            </w:pPr>
            <w:r w:rsidRPr="00E51BCF">
              <w:rPr>
                <w:sz w:val="20"/>
                <w:szCs w:val="20"/>
              </w:rPr>
              <w:t>Nature of Work</w:t>
            </w:r>
          </w:p>
        </w:tc>
        <w:tc>
          <w:tcPr>
            <w:tcW w:w="1980" w:type="dxa"/>
            <w:gridSpan w:val="2"/>
          </w:tcPr>
          <w:p w:rsidR="00050AE7" w:rsidRPr="00E51BCF" w:rsidRDefault="00050AE7" w:rsidP="00050AE7">
            <w:pPr>
              <w:rPr>
                <w:sz w:val="20"/>
                <w:szCs w:val="20"/>
              </w:rPr>
            </w:pPr>
            <w:r w:rsidRPr="00E51BCF">
              <w:rPr>
                <w:sz w:val="20"/>
                <w:szCs w:val="20"/>
              </w:rPr>
              <w:t>Contractor’s Role</w:t>
            </w:r>
          </w:p>
        </w:tc>
        <w:tc>
          <w:tcPr>
            <w:tcW w:w="2070" w:type="dxa"/>
            <w:vMerge w:val="restart"/>
          </w:tcPr>
          <w:p w:rsidR="00050AE7" w:rsidRPr="00E51BCF" w:rsidRDefault="00050AE7" w:rsidP="004C79E4">
            <w:pPr>
              <w:numPr>
                <w:ilvl w:val="0"/>
                <w:numId w:val="221"/>
              </w:numPr>
              <w:ind w:left="222" w:hanging="222"/>
              <w:contextualSpacing/>
              <w:rPr>
                <w:sz w:val="20"/>
                <w:szCs w:val="20"/>
              </w:rPr>
            </w:pPr>
            <w:r w:rsidRPr="00E51BCF">
              <w:rPr>
                <w:sz w:val="20"/>
                <w:szCs w:val="20"/>
              </w:rPr>
              <w:t>Date Awarded</w:t>
            </w:r>
          </w:p>
          <w:p w:rsidR="00050AE7" w:rsidRPr="00E51BCF" w:rsidRDefault="00050AE7" w:rsidP="004C79E4">
            <w:pPr>
              <w:numPr>
                <w:ilvl w:val="0"/>
                <w:numId w:val="221"/>
              </w:numPr>
              <w:ind w:left="222" w:hanging="222"/>
              <w:contextualSpacing/>
              <w:rPr>
                <w:sz w:val="20"/>
                <w:szCs w:val="20"/>
              </w:rPr>
            </w:pPr>
            <w:r w:rsidRPr="00E51BCF">
              <w:rPr>
                <w:sz w:val="20"/>
                <w:szCs w:val="20"/>
              </w:rPr>
              <w:t>Date Started</w:t>
            </w:r>
          </w:p>
          <w:p w:rsidR="00050AE7" w:rsidRPr="00E51BCF" w:rsidRDefault="00050AE7" w:rsidP="004C79E4">
            <w:pPr>
              <w:numPr>
                <w:ilvl w:val="0"/>
                <w:numId w:val="221"/>
              </w:numPr>
              <w:ind w:left="222" w:hanging="222"/>
              <w:contextualSpacing/>
              <w:rPr>
                <w:sz w:val="20"/>
                <w:szCs w:val="20"/>
              </w:rPr>
            </w:pPr>
            <w:r w:rsidRPr="00E51BCF">
              <w:rPr>
                <w:sz w:val="20"/>
                <w:szCs w:val="20"/>
              </w:rPr>
              <w:t>Date of completion</w:t>
            </w:r>
          </w:p>
        </w:tc>
        <w:tc>
          <w:tcPr>
            <w:tcW w:w="2340" w:type="dxa"/>
            <w:gridSpan w:val="2"/>
            <w:vMerge w:val="restart"/>
          </w:tcPr>
          <w:p w:rsidR="00050AE7" w:rsidRPr="00E51BCF" w:rsidRDefault="00050AE7" w:rsidP="00050AE7">
            <w:pPr>
              <w:rPr>
                <w:sz w:val="20"/>
                <w:szCs w:val="20"/>
              </w:rPr>
            </w:pPr>
            <w:r w:rsidRPr="00E51BCF">
              <w:rPr>
                <w:sz w:val="20"/>
                <w:szCs w:val="20"/>
              </w:rPr>
              <w:t>% of Accomplishment</w:t>
            </w:r>
          </w:p>
        </w:tc>
        <w:tc>
          <w:tcPr>
            <w:tcW w:w="1620" w:type="dxa"/>
            <w:vMerge w:val="restart"/>
          </w:tcPr>
          <w:p w:rsidR="00050AE7" w:rsidRPr="00E51BCF" w:rsidRDefault="00050AE7" w:rsidP="00050AE7">
            <w:pPr>
              <w:rPr>
                <w:sz w:val="20"/>
                <w:szCs w:val="20"/>
              </w:rPr>
            </w:pPr>
            <w:r w:rsidRPr="00E51BCF">
              <w:rPr>
                <w:sz w:val="20"/>
                <w:szCs w:val="20"/>
              </w:rPr>
              <w:t>Value of Outstanding Works</w:t>
            </w:r>
          </w:p>
        </w:tc>
      </w:tr>
      <w:tr w:rsidR="00050AE7" w:rsidRPr="00E51BCF" w:rsidTr="0033011E">
        <w:trPr>
          <w:trHeight w:val="244"/>
        </w:trPr>
        <w:tc>
          <w:tcPr>
            <w:tcW w:w="2718" w:type="dxa"/>
            <w:vMerge/>
          </w:tcPr>
          <w:p w:rsidR="00050AE7" w:rsidRPr="00E51BCF" w:rsidRDefault="00050AE7" w:rsidP="00050AE7">
            <w:pPr>
              <w:rPr>
                <w:sz w:val="20"/>
                <w:szCs w:val="20"/>
              </w:rPr>
            </w:pPr>
          </w:p>
        </w:tc>
        <w:tc>
          <w:tcPr>
            <w:tcW w:w="2250" w:type="dxa"/>
            <w:vMerge/>
          </w:tcPr>
          <w:p w:rsidR="00050AE7" w:rsidRPr="00E51BCF" w:rsidRDefault="00050AE7" w:rsidP="00050AE7">
            <w:pPr>
              <w:rPr>
                <w:sz w:val="20"/>
                <w:szCs w:val="20"/>
              </w:rPr>
            </w:pPr>
          </w:p>
        </w:tc>
        <w:tc>
          <w:tcPr>
            <w:tcW w:w="1710" w:type="dxa"/>
            <w:vMerge/>
          </w:tcPr>
          <w:p w:rsidR="00050AE7" w:rsidRPr="00E51BCF" w:rsidRDefault="00050AE7" w:rsidP="00050AE7">
            <w:pPr>
              <w:rPr>
                <w:sz w:val="20"/>
                <w:szCs w:val="20"/>
              </w:rPr>
            </w:pPr>
          </w:p>
        </w:tc>
        <w:tc>
          <w:tcPr>
            <w:tcW w:w="1260" w:type="dxa"/>
            <w:vMerge w:val="restart"/>
          </w:tcPr>
          <w:p w:rsidR="00050AE7" w:rsidRPr="00E51BCF" w:rsidRDefault="00050AE7" w:rsidP="00050AE7">
            <w:pPr>
              <w:rPr>
                <w:sz w:val="20"/>
                <w:szCs w:val="20"/>
              </w:rPr>
            </w:pPr>
            <w:r w:rsidRPr="00E51BCF">
              <w:rPr>
                <w:sz w:val="20"/>
                <w:szCs w:val="20"/>
              </w:rPr>
              <w:t>Description</w:t>
            </w:r>
          </w:p>
        </w:tc>
        <w:tc>
          <w:tcPr>
            <w:tcW w:w="720" w:type="dxa"/>
            <w:vMerge w:val="restart"/>
          </w:tcPr>
          <w:p w:rsidR="00050AE7" w:rsidRPr="00E51BCF" w:rsidRDefault="00050AE7" w:rsidP="00050AE7">
            <w:pPr>
              <w:rPr>
                <w:sz w:val="20"/>
                <w:szCs w:val="20"/>
              </w:rPr>
            </w:pPr>
            <w:r w:rsidRPr="00E51BCF">
              <w:rPr>
                <w:sz w:val="20"/>
                <w:szCs w:val="20"/>
              </w:rPr>
              <w:t>%</w:t>
            </w:r>
          </w:p>
        </w:tc>
        <w:tc>
          <w:tcPr>
            <w:tcW w:w="2070" w:type="dxa"/>
            <w:vMerge/>
          </w:tcPr>
          <w:p w:rsidR="00050AE7" w:rsidRPr="00E51BCF" w:rsidRDefault="00050AE7" w:rsidP="00050AE7">
            <w:pPr>
              <w:rPr>
                <w:sz w:val="20"/>
                <w:szCs w:val="20"/>
              </w:rPr>
            </w:pPr>
          </w:p>
        </w:tc>
        <w:tc>
          <w:tcPr>
            <w:tcW w:w="2340" w:type="dxa"/>
            <w:gridSpan w:val="2"/>
            <w:vMerge/>
          </w:tcPr>
          <w:p w:rsidR="00050AE7" w:rsidRPr="00E51BCF" w:rsidRDefault="00050AE7" w:rsidP="00050AE7">
            <w:pPr>
              <w:rPr>
                <w:sz w:val="20"/>
                <w:szCs w:val="20"/>
              </w:rPr>
            </w:pPr>
          </w:p>
        </w:tc>
        <w:tc>
          <w:tcPr>
            <w:tcW w:w="1620" w:type="dxa"/>
            <w:vMerge/>
          </w:tcPr>
          <w:p w:rsidR="00050AE7" w:rsidRPr="00E51BCF" w:rsidRDefault="00050AE7" w:rsidP="00050AE7">
            <w:pPr>
              <w:rPr>
                <w:sz w:val="20"/>
                <w:szCs w:val="20"/>
              </w:rPr>
            </w:pPr>
          </w:p>
        </w:tc>
      </w:tr>
      <w:tr w:rsidR="00050AE7" w:rsidRPr="00E51BCF" w:rsidTr="0033011E">
        <w:tc>
          <w:tcPr>
            <w:tcW w:w="2718" w:type="dxa"/>
            <w:vMerge/>
          </w:tcPr>
          <w:p w:rsidR="00050AE7" w:rsidRPr="00E51BCF" w:rsidRDefault="00050AE7" w:rsidP="00050AE7">
            <w:pPr>
              <w:rPr>
                <w:sz w:val="20"/>
                <w:szCs w:val="20"/>
              </w:rPr>
            </w:pPr>
          </w:p>
        </w:tc>
        <w:tc>
          <w:tcPr>
            <w:tcW w:w="2250" w:type="dxa"/>
            <w:vMerge/>
          </w:tcPr>
          <w:p w:rsidR="00050AE7" w:rsidRPr="00E51BCF" w:rsidRDefault="00050AE7" w:rsidP="00050AE7">
            <w:pPr>
              <w:rPr>
                <w:sz w:val="20"/>
                <w:szCs w:val="20"/>
              </w:rPr>
            </w:pPr>
          </w:p>
        </w:tc>
        <w:tc>
          <w:tcPr>
            <w:tcW w:w="1710" w:type="dxa"/>
            <w:vMerge/>
          </w:tcPr>
          <w:p w:rsidR="00050AE7" w:rsidRPr="00E51BCF" w:rsidRDefault="00050AE7" w:rsidP="00050AE7">
            <w:pPr>
              <w:rPr>
                <w:sz w:val="20"/>
                <w:szCs w:val="20"/>
              </w:rPr>
            </w:pPr>
          </w:p>
        </w:tc>
        <w:tc>
          <w:tcPr>
            <w:tcW w:w="1260" w:type="dxa"/>
            <w:vMerge/>
          </w:tcPr>
          <w:p w:rsidR="00050AE7" w:rsidRPr="00E51BCF" w:rsidRDefault="00050AE7" w:rsidP="00050AE7">
            <w:pPr>
              <w:rPr>
                <w:sz w:val="20"/>
                <w:szCs w:val="20"/>
              </w:rPr>
            </w:pPr>
          </w:p>
        </w:tc>
        <w:tc>
          <w:tcPr>
            <w:tcW w:w="720" w:type="dxa"/>
            <w:vMerge/>
          </w:tcPr>
          <w:p w:rsidR="00050AE7" w:rsidRPr="00E51BCF" w:rsidRDefault="00050AE7" w:rsidP="00050AE7">
            <w:pPr>
              <w:rPr>
                <w:sz w:val="20"/>
                <w:szCs w:val="20"/>
              </w:rPr>
            </w:pPr>
          </w:p>
        </w:tc>
        <w:tc>
          <w:tcPr>
            <w:tcW w:w="2070" w:type="dxa"/>
            <w:vMerge/>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r w:rsidRPr="00E51BCF">
              <w:rPr>
                <w:sz w:val="20"/>
                <w:szCs w:val="20"/>
              </w:rPr>
              <w:t>Planned</w:t>
            </w:r>
          </w:p>
        </w:tc>
        <w:tc>
          <w:tcPr>
            <w:tcW w:w="1170" w:type="dxa"/>
          </w:tcPr>
          <w:p w:rsidR="00050AE7" w:rsidRPr="00E51BCF" w:rsidRDefault="00050AE7" w:rsidP="00050AE7">
            <w:pPr>
              <w:rPr>
                <w:sz w:val="20"/>
                <w:szCs w:val="20"/>
              </w:rPr>
            </w:pPr>
            <w:r w:rsidRPr="00E51BCF">
              <w:rPr>
                <w:sz w:val="20"/>
                <w:szCs w:val="20"/>
              </w:rPr>
              <w:t>Actual</w:t>
            </w:r>
          </w:p>
        </w:tc>
        <w:tc>
          <w:tcPr>
            <w:tcW w:w="1620" w:type="dxa"/>
            <w:vMerge/>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r w:rsidRPr="00E51BCF">
              <w:rPr>
                <w:sz w:val="20"/>
                <w:szCs w:val="20"/>
              </w:rPr>
              <w:t>Government</w:t>
            </w: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r w:rsidRPr="00E51BCF">
              <w:rPr>
                <w:sz w:val="20"/>
                <w:szCs w:val="20"/>
              </w:rPr>
              <w:t>Private</w:t>
            </w: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bl>
    <w:p w:rsidR="00050AE7" w:rsidRPr="00E51BCF" w:rsidRDefault="00050AE7" w:rsidP="00050AE7">
      <w:pPr>
        <w:spacing w:after="0" w:line="240" w:lineRule="auto"/>
        <w:rPr>
          <w:sz w:val="20"/>
          <w:szCs w:val="20"/>
        </w:rPr>
      </w:pPr>
      <w:r w:rsidRPr="00E51BCF">
        <w:rPr>
          <w:sz w:val="20"/>
          <w:szCs w:val="20"/>
        </w:rPr>
        <w:t>Note: The bidder shall support this statement with the duly signed Notices to Award or Notices to Proceed.  In addition, the bidder may also attach herewith the duly signed Contracts, Agreements, POs, or Job Orders.</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Submitted by: __________________________________</w:t>
      </w:r>
    </w:p>
    <w:p w:rsidR="00050AE7" w:rsidRPr="00E51BCF" w:rsidRDefault="00050AE7" w:rsidP="00050AE7">
      <w:pPr>
        <w:spacing w:after="0" w:line="240" w:lineRule="auto"/>
        <w:rPr>
          <w:sz w:val="20"/>
          <w:szCs w:val="20"/>
        </w:rPr>
      </w:pPr>
      <w:r w:rsidRPr="00E51BCF">
        <w:rPr>
          <w:sz w:val="20"/>
          <w:szCs w:val="20"/>
        </w:rPr>
        <w:tab/>
        <w:t>(Printed Name &amp; signature)</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Designation :  __________________________________</w:t>
      </w:r>
    </w:p>
    <w:p w:rsidR="00050AE7" w:rsidRPr="00E51BCF" w:rsidRDefault="00050AE7" w:rsidP="00050AE7">
      <w:pPr>
        <w:spacing w:after="0" w:line="240" w:lineRule="auto"/>
        <w:rPr>
          <w:sz w:val="20"/>
          <w:szCs w:val="20"/>
        </w:rPr>
      </w:pPr>
      <w:r w:rsidRPr="00E51BCF">
        <w:rPr>
          <w:sz w:val="20"/>
          <w:szCs w:val="20"/>
        </w:rPr>
        <w:t>Date             :  __________________________________</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One of the technical documents required to be in the technical Component Envelope of a prospective</w:t>
      </w:r>
      <w:r w:rsidR="006D0304" w:rsidRPr="00E51BCF">
        <w:rPr>
          <w:sz w:val="20"/>
          <w:szCs w:val="20"/>
        </w:rPr>
        <w:t xml:space="preserve"> bidder is a list of all its on</w:t>
      </w:r>
      <w:r w:rsidRPr="00E51BCF">
        <w:rPr>
          <w:sz w:val="20"/>
          <w:szCs w:val="20"/>
        </w:rPr>
        <w:t>going contracts and contract awarded but not yet started.</w:t>
      </w:r>
    </w:p>
    <w:p w:rsidR="00050AE7" w:rsidRPr="00E51BCF" w:rsidRDefault="00050AE7" w:rsidP="00050AE7">
      <w:pPr>
        <w:spacing w:after="0" w:line="240" w:lineRule="auto"/>
        <w:rPr>
          <w:sz w:val="20"/>
          <w:szCs w:val="20"/>
        </w:rPr>
      </w:pPr>
    </w:p>
    <w:p w:rsidR="009C2F4D" w:rsidRPr="00E51BCF" w:rsidRDefault="00050AE7" w:rsidP="00050AE7">
      <w:pPr>
        <w:spacing w:after="0" w:line="240" w:lineRule="auto"/>
        <w:rPr>
          <w:sz w:val="20"/>
          <w:szCs w:val="20"/>
        </w:rPr>
        <w:sectPr w:rsidR="009C2F4D" w:rsidRPr="00E51BCF" w:rsidSect="0033011E">
          <w:pgSz w:w="16834" w:h="11909" w:orient="landscape" w:code="9"/>
          <w:pgMar w:top="1440" w:right="1152" w:bottom="1008" w:left="1152" w:header="720" w:footer="720" w:gutter="0"/>
          <w:cols w:space="720"/>
          <w:docGrid w:linePitch="360"/>
        </w:sectPr>
      </w:pPr>
      <w:r w:rsidRPr="00E51BCF">
        <w:rPr>
          <w:sz w:val="20"/>
          <w:szCs w:val="20"/>
        </w:rPr>
        <w:t xml:space="preserve">In case of </w:t>
      </w:r>
      <w:r w:rsidR="006D0304" w:rsidRPr="00E51BCF">
        <w:rPr>
          <w:sz w:val="20"/>
          <w:szCs w:val="20"/>
        </w:rPr>
        <w:t>no on</w:t>
      </w:r>
      <w:r w:rsidRPr="00E51BCF">
        <w:rPr>
          <w:sz w:val="20"/>
          <w:szCs w:val="20"/>
        </w:rPr>
        <w:t xml:space="preserve">going contract, the bidder shall submit this duly </w:t>
      </w:r>
      <w:r w:rsidR="006D0304" w:rsidRPr="00E51BCF">
        <w:rPr>
          <w:sz w:val="20"/>
          <w:szCs w:val="20"/>
        </w:rPr>
        <w:t>signed form and indicate “No On</w:t>
      </w:r>
      <w:r w:rsidRPr="00E51BCF">
        <w:rPr>
          <w:sz w:val="20"/>
          <w:szCs w:val="20"/>
        </w:rPr>
        <w:t>going Contracts” in this form preferably in the first column from the left.</w:t>
      </w:r>
    </w:p>
    <w:p w:rsidR="009C2F4D" w:rsidRPr="00E51BCF" w:rsidRDefault="009C2F4D" w:rsidP="009C2F4D">
      <w:pPr>
        <w:pBdr>
          <w:bottom w:val="single" w:sz="4" w:space="1" w:color="auto"/>
        </w:pBdr>
        <w:jc w:val="center"/>
        <w:rPr>
          <w:rFonts w:ascii="Arial Narrow" w:hAnsi="Arial Narrow"/>
        </w:rPr>
      </w:pPr>
      <w:r w:rsidRPr="00E51BCF">
        <w:rPr>
          <w:rFonts w:ascii="Arial Narrow" w:hAnsi="Arial Narrow"/>
        </w:rPr>
        <w:lastRenderedPageBreak/>
        <w:t>Net Financial C</w:t>
      </w:r>
      <w:r w:rsidR="003373CC" w:rsidRPr="00E51BCF">
        <w:rPr>
          <w:rFonts w:ascii="Arial Narrow" w:hAnsi="Arial Narrow"/>
        </w:rPr>
        <w:t>ontracting Capacity (NFCC) Form</w:t>
      </w:r>
    </w:p>
    <w:p w:rsidR="009C2F4D" w:rsidRPr="00E51BCF" w:rsidRDefault="009C2F4D" w:rsidP="004C79E4">
      <w:pPr>
        <w:numPr>
          <w:ilvl w:val="0"/>
          <w:numId w:val="234"/>
        </w:numPr>
        <w:spacing w:after="0" w:line="240" w:lineRule="auto"/>
        <w:ind w:left="270" w:hanging="270"/>
        <w:contextualSpacing/>
        <w:jc w:val="both"/>
        <w:rPr>
          <w:rFonts w:ascii="Arial Narrow" w:hAnsi="Arial Narrow"/>
        </w:rPr>
      </w:pPr>
      <w:r w:rsidRPr="00E51BCF">
        <w:rPr>
          <w:rFonts w:ascii="Arial Narrow" w:hAnsi="Arial Narrow"/>
        </w:rPr>
        <w:t>Summary of the Contractor’s assets and liabilities on the basis of the attached audited financ</w:t>
      </w:r>
      <w:r w:rsidR="008D21ED" w:rsidRPr="00E51BCF">
        <w:rPr>
          <w:rFonts w:ascii="Arial Narrow" w:hAnsi="Arial Narrow"/>
        </w:rPr>
        <w:t>ial statement, stamped “RECEIVED</w:t>
      </w:r>
      <w:r w:rsidRPr="00E51BCF">
        <w:rPr>
          <w:rFonts w:ascii="Arial Narrow" w:hAnsi="Arial Narrow"/>
        </w:rPr>
        <w:t xml:space="preserve">” by the Bureau of Internal Revenue or </w:t>
      </w:r>
      <w:r w:rsidR="002E6AB2" w:rsidRPr="00E51BCF">
        <w:rPr>
          <w:rFonts w:ascii="Arial Narrow" w:hAnsi="Arial Narrow"/>
        </w:rPr>
        <w:t>its duly accredited and authorized institutions [</w:t>
      </w:r>
      <w:r w:rsidRPr="00E51BCF">
        <w:rPr>
          <w:rFonts w:ascii="Arial Narrow" w:hAnsi="Arial Narrow"/>
        </w:rPr>
        <w:t>BIR authorized collecting agent</w:t>
      </w:r>
      <w:r w:rsidR="002E6AB2" w:rsidRPr="00E51BCF">
        <w:rPr>
          <w:rFonts w:ascii="Arial Narrow" w:hAnsi="Arial Narrow"/>
        </w:rPr>
        <w:t>]</w:t>
      </w:r>
      <w:r w:rsidRPr="00E51BCF">
        <w:rPr>
          <w:rFonts w:ascii="Arial Narrow" w:hAnsi="Arial Narrow"/>
        </w:rPr>
        <w:t xml:space="preserve">, for the preceding </w:t>
      </w:r>
      <w:r w:rsidR="003837A6" w:rsidRPr="00E51BCF">
        <w:rPr>
          <w:rFonts w:ascii="Arial Narrow" w:hAnsi="Arial Narrow"/>
        </w:rPr>
        <w:t xml:space="preserve">calendar/tax </w:t>
      </w:r>
      <w:r w:rsidRPr="00E51BCF">
        <w:rPr>
          <w:rFonts w:ascii="Arial Narrow" w:hAnsi="Arial Narrow"/>
        </w:rPr>
        <w:t xml:space="preserve">year </w:t>
      </w:r>
      <w:r w:rsidR="003837A6" w:rsidRPr="00E51BCF">
        <w:rPr>
          <w:rFonts w:ascii="Arial Narrow" w:hAnsi="Arial Narrow"/>
        </w:rPr>
        <w:t>which should not be earlier than two (2) years from the date of bid submission.</w:t>
      </w:r>
    </w:p>
    <w:p w:rsidR="003837A6" w:rsidRPr="00E51BCF" w:rsidRDefault="003837A6" w:rsidP="003837A6">
      <w:pPr>
        <w:spacing w:after="0" w:line="240" w:lineRule="auto"/>
        <w:ind w:left="270"/>
        <w:contextualSpacing/>
        <w:jc w:val="both"/>
        <w:rPr>
          <w:rFonts w:ascii="Arial Narrow" w:hAnsi="Arial Narrow"/>
        </w:rPr>
      </w:pPr>
    </w:p>
    <w:tbl>
      <w:tblPr>
        <w:tblStyle w:val="TableGrid9"/>
        <w:tblW w:w="0" w:type="auto"/>
        <w:tblInd w:w="828" w:type="dxa"/>
        <w:tblLook w:val="04A0" w:firstRow="1" w:lastRow="0" w:firstColumn="1" w:lastColumn="0" w:noHBand="0" w:noVBand="1"/>
      </w:tblPr>
      <w:tblGrid>
        <w:gridCol w:w="450"/>
        <w:gridCol w:w="3060"/>
        <w:gridCol w:w="1620"/>
      </w:tblGrid>
      <w:tr w:rsidR="009C2F4D" w:rsidRPr="00E51BCF" w:rsidTr="00A23AB8">
        <w:tc>
          <w:tcPr>
            <w:tcW w:w="450" w:type="dxa"/>
          </w:tcPr>
          <w:p w:rsidR="009C2F4D" w:rsidRPr="00E51BCF" w:rsidRDefault="009C2F4D" w:rsidP="009C2F4D">
            <w:pPr>
              <w:contextualSpacing/>
              <w:rPr>
                <w:rFonts w:ascii="Arial Narrow" w:hAnsi="Arial Narrow"/>
              </w:rPr>
            </w:pPr>
          </w:p>
        </w:tc>
        <w:tc>
          <w:tcPr>
            <w:tcW w:w="3060" w:type="dxa"/>
          </w:tcPr>
          <w:p w:rsidR="009C2F4D" w:rsidRPr="00E51BCF" w:rsidRDefault="009C2F4D" w:rsidP="009C2F4D">
            <w:pPr>
              <w:contextualSpacing/>
              <w:rPr>
                <w:rFonts w:ascii="Arial Narrow" w:hAnsi="Arial Narrow"/>
              </w:rPr>
            </w:pPr>
          </w:p>
        </w:tc>
        <w:tc>
          <w:tcPr>
            <w:tcW w:w="1620" w:type="dxa"/>
          </w:tcPr>
          <w:p w:rsidR="009C2F4D" w:rsidRPr="00E51BCF" w:rsidRDefault="009C2F4D" w:rsidP="009C2F4D">
            <w:pPr>
              <w:contextualSpacing/>
              <w:rPr>
                <w:rFonts w:ascii="Arial Narrow" w:hAnsi="Arial Narrow"/>
              </w:rPr>
            </w:pPr>
            <w:r w:rsidRPr="00E51BCF">
              <w:rPr>
                <w:rFonts w:ascii="Arial Narrow" w:hAnsi="Arial Narrow"/>
              </w:rPr>
              <w:t>Year 20__</w:t>
            </w: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1</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Total Assets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2</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Current Assets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3</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Total Liabilities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4</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Current Liabilities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5</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Net Worth (1-3)</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6</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Net Working Capital (2-4)</w:t>
            </w:r>
          </w:p>
        </w:tc>
        <w:tc>
          <w:tcPr>
            <w:tcW w:w="1620" w:type="dxa"/>
          </w:tcPr>
          <w:p w:rsidR="009C2F4D" w:rsidRPr="00E51BCF" w:rsidRDefault="009C2F4D" w:rsidP="009C2F4D">
            <w:pPr>
              <w:contextualSpacing/>
              <w:rPr>
                <w:rFonts w:ascii="Arial Narrow" w:hAnsi="Arial Narrow"/>
              </w:rPr>
            </w:pPr>
          </w:p>
        </w:tc>
      </w:tr>
    </w:tbl>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B. The Net Financial Contracting Capacit</w:t>
      </w:r>
      <w:r w:rsidR="00881617" w:rsidRPr="00E51BCF">
        <w:rPr>
          <w:rFonts w:ascii="Arial Narrow" w:hAnsi="Arial Narrow"/>
        </w:rPr>
        <w:t>y</w:t>
      </w:r>
      <w:r w:rsidRPr="00E51BCF">
        <w:rPr>
          <w:rFonts w:ascii="Arial Narrow" w:hAnsi="Arial Narrow"/>
        </w:rPr>
        <w:t xml:space="preserve"> (NFCC) based on the above data is computed as follows:</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NFCC = K (current asset</w:t>
      </w:r>
      <w:r w:rsidR="00881617" w:rsidRPr="00E51BCF">
        <w:rPr>
          <w:rFonts w:ascii="Arial Narrow" w:hAnsi="Arial Narrow"/>
        </w:rPr>
        <w:t>s</w:t>
      </w:r>
      <w:r w:rsidRPr="00E51BCF">
        <w:rPr>
          <w:rFonts w:ascii="Arial Narrow" w:hAnsi="Arial Narrow"/>
        </w:rPr>
        <w:t xml:space="preserve"> – current liabilities) minus value of</w:t>
      </w:r>
      <w:r w:rsidR="006D0304" w:rsidRPr="00E51BCF">
        <w:rPr>
          <w:rFonts w:ascii="Arial Narrow" w:hAnsi="Arial Narrow"/>
        </w:rPr>
        <w:t xml:space="preserve"> all outstanding works under on</w:t>
      </w:r>
      <w:r w:rsidRPr="00E51BCF">
        <w:rPr>
          <w:rFonts w:ascii="Arial Narrow" w:hAnsi="Arial Narrow"/>
        </w:rPr>
        <w:t>going contracts including awarded contracts yet to be started.</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NFCC = P ______________</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K = 10 for a contract duration of one year or less, 15 for more than one year up to two years and 20 for more than two years</w:t>
      </w:r>
    </w:p>
    <w:p w:rsidR="009C2F4D" w:rsidRPr="00E51BCF" w:rsidRDefault="009C2F4D" w:rsidP="003837A6">
      <w:pPr>
        <w:spacing w:after="0" w:line="240" w:lineRule="auto"/>
        <w:jc w:val="both"/>
        <w:rPr>
          <w:rFonts w:ascii="Arial Narrow" w:hAnsi="Arial Narrow"/>
        </w:rPr>
      </w:pPr>
    </w:p>
    <w:p w:rsidR="003837A6" w:rsidRPr="00E51BCF" w:rsidRDefault="009C2F4D" w:rsidP="008D21ED">
      <w:pPr>
        <w:spacing w:after="0" w:line="240" w:lineRule="auto"/>
        <w:contextualSpacing/>
        <w:jc w:val="both"/>
        <w:rPr>
          <w:rFonts w:ascii="Arial Narrow" w:hAnsi="Arial Narrow"/>
        </w:rPr>
      </w:pPr>
      <w:r w:rsidRPr="00E51BCF">
        <w:rPr>
          <w:rFonts w:ascii="Arial Narrow" w:hAnsi="Arial Narrow"/>
        </w:rPr>
        <w:t xml:space="preserve">Herewith attached </w:t>
      </w:r>
      <w:r w:rsidR="003837A6" w:rsidRPr="00E51BCF">
        <w:rPr>
          <w:rFonts w:ascii="Arial Narrow" w:hAnsi="Arial Narrow"/>
        </w:rPr>
        <w:t>is a true copy of the</w:t>
      </w:r>
      <w:r w:rsidRPr="00E51BCF">
        <w:rPr>
          <w:rFonts w:ascii="Arial Narrow" w:hAnsi="Arial Narrow"/>
        </w:rPr>
        <w:t xml:space="preserve"> audited financial statement: stamped “RECEIVED” by the BIR or BIR authorized collecting agent for the preceding</w:t>
      </w:r>
      <w:r w:rsidR="003837A6" w:rsidRPr="00E51BCF">
        <w:rPr>
          <w:rFonts w:ascii="Arial Narrow" w:hAnsi="Arial Narrow"/>
        </w:rPr>
        <w:t xml:space="preserve"> calendar/tax </w:t>
      </w:r>
      <w:r w:rsidRPr="00E51BCF">
        <w:rPr>
          <w:rFonts w:ascii="Arial Narrow" w:hAnsi="Arial Narrow"/>
        </w:rPr>
        <w:t xml:space="preserve">year </w:t>
      </w:r>
      <w:r w:rsidR="003837A6" w:rsidRPr="00E51BCF">
        <w:rPr>
          <w:rFonts w:ascii="Arial Narrow" w:hAnsi="Arial Narrow"/>
        </w:rPr>
        <w:t>which should not be earlier than two (2) years from the date of bid submission.</w:t>
      </w:r>
    </w:p>
    <w:p w:rsidR="009C2F4D" w:rsidRPr="00E51BCF" w:rsidRDefault="009C2F4D" w:rsidP="003837A6">
      <w:pPr>
        <w:spacing w:after="0" w:line="240" w:lineRule="auto"/>
        <w:jc w:val="both"/>
        <w:rPr>
          <w:rFonts w:ascii="Arial Narrow" w:hAnsi="Arial Narrow"/>
        </w:rPr>
      </w:pPr>
    </w:p>
    <w:p w:rsidR="00D93AE4" w:rsidRPr="00E51BCF" w:rsidRDefault="00D93AE4" w:rsidP="003837A6">
      <w:pPr>
        <w:spacing w:after="0" w:line="240" w:lineRule="auto"/>
        <w:jc w:val="both"/>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Submitted by:</w:t>
      </w:r>
    </w:p>
    <w:p w:rsidR="009C2F4D" w:rsidRPr="00E51BCF" w:rsidRDefault="009C2F4D" w:rsidP="009C2F4D">
      <w:pPr>
        <w:spacing w:after="0" w:line="240" w:lineRule="auto"/>
        <w:rPr>
          <w:rFonts w:ascii="Arial Narrow" w:hAnsi="Arial Narrow"/>
        </w:rPr>
      </w:pPr>
    </w:p>
    <w:p w:rsidR="008D21ED" w:rsidRPr="00E51BCF" w:rsidRDefault="008D21ED" w:rsidP="009C2F4D">
      <w:pPr>
        <w:spacing w:after="0" w:line="240" w:lineRule="auto"/>
        <w:rPr>
          <w:rFonts w:ascii="Arial Narrow" w:hAnsi="Arial Narrow"/>
        </w:rPr>
      </w:pPr>
    </w:p>
    <w:p w:rsidR="00D93AE4" w:rsidRPr="00E51BCF" w:rsidRDefault="00D93AE4"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_____________________________________</w:t>
      </w:r>
    </w:p>
    <w:p w:rsidR="009C2F4D" w:rsidRPr="00E51BCF" w:rsidRDefault="00EF48AB" w:rsidP="009C2F4D">
      <w:pPr>
        <w:spacing w:after="0" w:line="240" w:lineRule="auto"/>
        <w:rPr>
          <w:rFonts w:ascii="Arial Narrow" w:hAnsi="Arial Narrow"/>
        </w:rPr>
      </w:pPr>
      <w:r w:rsidRPr="00E51BCF">
        <w:rPr>
          <w:rFonts w:ascii="Arial Narrow" w:hAnsi="Arial Narrow"/>
        </w:rPr>
        <w:t xml:space="preserve">Registered </w:t>
      </w:r>
      <w:r w:rsidR="009C2F4D" w:rsidRPr="00E51BCF">
        <w:rPr>
          <w:rFonts w:ascii="Arial Narrow" w:hAnsi="Arial Narrow"/>
        </w:rPr>
        <w:t>Business Name of Contractor</w:t>
      </w:r>
    </w:p>
    <w:p w:rsidR="009C2F4D" w:rsidRPr="00E51BCF" w:rsidRDefault="009C2F4D"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_____________________________________</w:t>
      </w:r>
    </w:p>
    <w:p w:rsidR="009C2F4D" w:rsidRPr="00E51BCF" w:rsidRDefault="009C2F4D" w:rsidP="009C2F4D">
      <w:pPr>
        <w:spacing w:after="0" w:line="240" w:lineRule="auto"/>
        <w:rPr>
          <w:rFonts w:ascii="Arial Narrow" w:hAnsi="Arial Narrow"/>
        </w:rPr>
      </w:pPr>
      <w:r w:rsidRPr="00E51BCF">
        <w:rPr>
          <w:rFonts w:ascii="Arial Narrow" w:hAnsi="Arial Narrow"/>
        </w:rPr>
        <w:t>Name and signature of Authorized Representative</w:t>
      </w:r>
    </w:p>
    <w:p w:rsidR="009C2F4D" w:rsidRPr="00E51BCF" w:rsidRDefault="009C2F4D"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Date : _________________________</w:t>
      </w:r>
    </w:p>
    <w:p w:rsidR="00834858" w:rsidRPr="00E51BCF" w:rsidRDefault="00834858"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8D21ED" w:rsidP="00050AE7">
      <w:pPr>
        <w:spacing w:after="0" w:line="240" w:lineRule="auto"/>
        <w:rPr>
          <w:rFonts w:ascii="Arial Narrow" w:hAnsi="Arial Narrow"/>
        </w:rPr>
      </w:pPr>
      <w:r w:rsidRPr="00E51BCF">
        <w:rPr>
          <w:rFonts w:ascii="Arial Narrow" w:hAnsi="Arial Narrow"/>
        </w:rPr>
        <w:t>Encl.:  as stated</w:t>
      </w: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D93AE4" w:rsidRPr="00E51BCF" w:rsidRDefault="00D93AE4" w:rsidP="00050AE7">
      <w:pPr>
        <w:spacing w:after="0" w:line="240" w:lineRule="auto"/>
        <w:rPr>
          <w:sz w:val="20"/>
          <w:szCs w:val="20"/>
        </w:rPr>
      </w:pPr>
    </w:p>
    <w:p w:rsidR="00D93AE4" w:rsidRPr="00E51BCF" w:rsidRDefault="00D93AE4" w:rsidP="00050AE7">
      <w:pPr>
        <w:spacing w:after="0" w:line="240" w:lineRule="auto"/>
        <w:rPr>
          <w:sz w:val="20"/>
          <w:szCs w:val="20"/>
        </w:rPr>
      </w:pPr>
    </w:p>
    <w:p w:rsidR="00D93AE4" w:rsidRPr="00E51BCF" w:rsidRDefault="00D93AE4" w:rsidP="00050AE7">
      <w:pPr>
        <w:spacing w:after="0" w:line="240" w:lineRule="auto"/>
        <w:rPr>
          <w:sz w:val="20"/>
          <w:szCs w:val="20"/>
        </w:rPr>
      </w:pPr>
    </w:p>
    <w:p w:rsidR="00CB48CB" w:rsidRPr="00E51BCF" w:rsidRDefault="00CB48CB"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E726D1" w:rsidRPr="00E51BCF" w:rsidRDefault="00E726D1" w:rsidP="00E726D1">
      <w:pPr>
        <w:pBdr>
          <w:bottom w:val="single" w:sz="4" w:space="1" w:color="auto"/>
        </w:pBdr>
        <w:jc w:val="center"/>
        <w:rPr>
          <w:rFonts w:ascii="Arial Narrow" w:hAnsi="Arial Narrow"/>
          <w:b/>
          <w:sz w:val="20"/>
          <w:szCs w:val="20"/>
        </w:rPr>
      </w:pPr>
      <w:r w:rsidRPr="00E51BCF">
        <w:rPr>
          <w:rFonts w:ascii="Arial Narrow" w:hAnsi="Arial Narrow"/>
          <w:b/>
          <w:sz w:val="20"/>
          <w:szCs w:val="20"/>
        </w:rPr>
        <w:lastRenderedPageBreak/>
        <w:t>Joint Venture Agreement Form</w:t>
      </w:r>
    </w:p>
    <w:p w:rsidR="00E726D1" w:rsidRPr="00E51BCF" w:rsidRDefault="00E726D1" w:rsidP="00F16FF2">
      <w:pPr>
        <w:spacing w:after="0" w:line="120" w:lineRule="auto"/>
        <w:ind w:left="360"/>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p>
    <w:p w:rsidR="00E726D1" w:rsidRPr="00E51BCF" w:rsidRDefault="00E726D1" w:rsidP="00E726D1">
      <w:pPr>
        <w:spacing w:after="0" w:line="240" w:lineRule="auto"/>
        <w:rPr>
          <w:rFonts w:ascii="Arial Narrow" w:hAnsi="Arial Narrow"/>
          <w:b/>
          <w:sz w:val="20"/>
          <w:szCs w:val="20"/>
        </w:rPr>
      </w:pPr>
      <w:r w:rsidRPr="00E51BCF">
        <w:rPr>
          <w:rFonts w:ascii="Arial Narrow" w:hAnsi="Arial Narrow"/>
          <w:b/>
          <w:sz w:val="20"/>
          <w:szCs w:val="20"/>
        </w:rPr>
        <w:t>KNOW ALL MEN BY THESE PRESENTS:</w:t>
      </w:r>
    </w:p>
    <w:p w:rsidR="00E726D1" w:rsidRPr="00E51BCF" w:rsidRDefault="00E726D1" w:rsidP="00E726D1">
      <w:pPr>
        <w:spacing w:after="0" w:line="240" w:lineRule="auto"/>
        <w:rPr>
          <w:rFonts w:ascii="Arial Narrow" w:hAnsi="Arial Narrow"/>
          <w:sz w:val="20"/>
          <w:szCs w:val="20"/>
        </w:rPr>
      </w:pPr>
    </w:p>
    <w:p w:rsidR="00AF1456" w:rsidRPr="00E51BCF" w:rsidRDefault="00AF1456" w:rsidP="00AF1456">
      <w:pPr>
        <w:spacing w:after="0" w:line="240" w:lineRule="auto"/>
        <w:jc w:val="both"/>
        <w:rPr>
          <w:rFonts w:ascii="Arial Narrow" w:hAnsi="Arial Narrow"/>
          <w:sz w:val="20"/>
          <w:szCs w:val="20"/>
        </w:rPr>
      </w:pPr>
      <w:r w:rsidRPr="00E51BCF">
        <w:rPr>
          <w:rFonts w:ascii="Arial Narrow" w:hAnsi="Arial Narrow"/>
          <w:sz w:val="20"/>
          <w:szCs w:val="20"/>
        </w:rPr>
        <w:tab/>
        <w:t xml:space="preserve">This </w:t>
      </w:r>
      <w:r w:rsidRPr="00E51BCF">
        <w:rPr>
          <w:rFonts w:ascii="Arial Narrow" w:hAnsi="Arial Narrow"/>
          <w:b/>
          <w:sz w:val="20"/>
          <w:szCs w:val="20"/>
        </w:rPr>
        <w:t>JOINT VENTURE AGREEMENT</w:t>
      </w:r>
      <w:r w:rsidRPr="00E51BCF">
        <w:rPr>
          <w:rFonts w:ascii="Arial Narrow" w:hAnsi="Arial Narrow"/>
          <w:sz w:val="20"/>
          <w:szCs w:val="20"/>
        </w:rPr>
        <w:t xml:space="preserve"> is entered </w:t>
      </w:r>
      <w:r w:rsidR="00E726D1" w:rsidRPr="00E51BCF">
        <w:rPr>
          <w:rFonts w:ascii="Arial Narrow" w:hAnsi="Arial Narrow"/>
          <w:sz w:val="20"/>
          <w:szCs w:val="20"/>
        </w:rPr>
        <w:t xml:space="preserve">into </w:t>
      </w:r>
      <w:r w:rsidRPr="00E51BCF">
        <w:rPr>
          <w:rFonts w:ascii="Arial Narrow" w:hAnsi="Arial Narrow"/>
          <w:sz w:val="20"/>
          <w:szCs w:val="20"/>
        </w:rPr>
        <w:t>this  ____ day of  ___________ 20___ b</w:t>
      </w:r>
      <w:r w:rsidR="00E726D1" w:rsidRPr="00E51BCF">
        <w:rPr>
          <w:rFonts w:ascii="Arial Narrow" w:hAnsi="Arial Narrow"/>
          <w:sz w:val="20"/>
          <w:szCs w:val="20"/>
        </w:rPr>
        <w:t xml:space="preserve">y and </w:t>
      </w:r>
      <w:r w:rsidRPr="00E51BCF">
        <w:rPr>
          <w:rFonts w:ascii="Arial Narrow" w:hAnsi="Arial Narrow"/>
          <w:sz w:val="20"/>
          <w:szCs w:val="20"/>
        </w:rPr>
        <w:t>b</w:t>
      </w:r>
      <w:r w:rsidR="00E726D1" w:rsidRPr="00E51BCF">
        <w:rPr>
          <w:rFonts w:ascii="Arial Narrow" w:hAnsi="Arial Narrow"/>
          <w:sz w:val="20"/>
          <w:szCs w:val="20"/>
        </w:rPr>
        <w:t xml:space="preserve">etween </w:t>
      </w:r>
      <w:r w:rsidRPr="00E51BCF">
        <w:rPr>
          <w:rFonts w:ascii="Arial Narrow" w:hAnsi="Arial Narrow"/>
          <w:i/>
          <w:sz w:val="20"/>
          <w:szCs w:val="20"/>
          <w:u w:val="single"/>
        </w:rPr>
        <w:t>(use “among” if more than two parties)</w:t>
      </w:r>
      <w:r w:rsidRPr="00E51BCF">
        <w:rPr>
          <w:rFonts w:ascii="Arial Narrow" w:hAnsi="Arial Narrow"/>
          <w:i/>
          <w:sz w:val="20"/>
          <w:szCs w:val="20"/>
        </w:rPr>
        <w:t xml:space="preserve"> [</w:t>
      </w:r>
      <w:r w:rsidRPr="00E51BCF">
        <w:rPr>
          <w:rFonts w:ascii="Arial Narrow" w:hAnsi="Arial Narrow"/>
          <w:i/>
          <w:sz w:val="20"/>
          <w:szCs w:val="20"/>
          <w:u w:val="single"/>
        </w:rPr>
        <w:t>state registered business name</w:t>
      </w:r>
      <w:r w:rsidRPr="00E51BCF">
        <w:rPr>
          <w:rFonts w:ascii="Arial Narrow" w:hAnsi="Arial Narrow"/>
          <w:i/>
          <w:sz w:val="20"/>
          <w:szCs w:val="20"/>
        </w:rPr>
        <w:t>],</w:t>
      </w:r>
      <w:r w:rsidRPr="00E51BCF">
        <w:rPr>
          <w:rFonts w:ascii="Arial Narrow" w:hAnsi="Arial Narrow"/>
          <w:sz w:val="20"/>
          <w:szCs w:val="20"/>
        </w:rPr>
        <w:t xml:space="preserve"> a </w:t>
      </w:r>
      <w:r w:rsidRPr="00E51BCF">
        <w:rPr>
          <w:rFonts w:ascii="Arial Narrow" w:hAnsi="Arial Narrow"/>
          <w:i/>
          <w:sz w:val="20"/>
          <w:szCs w:val="20"/>
          <w:u w:val="single"/>
        </w:rPr>
        <w:t>[corporation/partnership/sole proprietorship]</w:t>
      </w:r>
      <w:r w:rsidRPr="00E51BCF">
        <w:rPr>
          <w:rFonts w:ascii="Arial Narrow" w:hAnsi="Arial Narrow"/>
          <w:sz w:val="20"/>
          <w:szCs w:val="20"/>
        </w:rPr>
        <w:t xml:space="preserve"> duly organized and existing in accordance with the laws of the Philippines, with principal office address at _____</w:t>
      </w:r>
      <w:r w:rsidR="00E726D1" w:rsidRPr="00E51BCF">
        <w:rPr>
          <w:rFonts w:ascii="Arial Narrow" w:hAnsi="Arial Narrow"/>
          <w:sz w:val="20"/>
          <w:szCs w:val="20"/>
        </w:rPr>
        <w:t>___________________,</w:t>
      </w:r>
      <w:r w:rsidRPr="00E51BCF">
        <w:rPr>
          <w:rFonts w:ascii="Arial Narrow" w:hAnsi="Arial Narrow"/>
          <w:sz w:val="20"/>
          <w:szCs w:val="20"/>
        </w:rPr>
        <w:t xml:space="preserve"> represented in this act by its </w:t>
      </w:r>
      <w:r w:rsidRPr="00E51BCF">
        <w:rPr>
          <w:rFonts w:ascii="Arial Narrow" w:hAnsi="Arial Narrow"/>
          <w:i/>
          <w:sz w:val="20"/>
          <w:szCs w:val="20"/>
          <w:u w:val="single"/>
        </w:rPr>
        <w:t>[President/Chief Executive Officer/Proprietor/other designation]</w:t>
      </w:r>
      <w:r w:rsidRPr="00E51BCF">
        <w:rPr>
          <w:rFonts w:ascii="Arial Narrow" w:hAnsi="Arial Narrow"/>
          <w:sz w:val="20"/>
          <w:szCs w:val="20"/>
        </w:rPr>
        <w:t xml:space="preserve">, </w:t>
      </w:r>
      <w:r w:rsidRPr="00E51BCF">
        <w:rPr>
          <w:rFonts w:ascii="Arial Narrow" w:hAnsi="Arial Narrow"/>
          <w:i/>
          <w:sz w:val="20"/>
          <w:szCs w:val="20"/>
          <w:u w:val="single"/>
        </w:rPr>
        <w:t>[state name of official representative]</w:t>
      </w:r>
      <w:r w:rsidRPr="00E51BCF">
        <w:rPr>
          <w:rFonts w:ascii="Arial Narrow" w:hAnsi="Arial Narrow"/>
          <w:sz w:val="20"/>
          <w:szCs w:val="20"/>
        </w:rPr>
        <w:t xml:space="preserve">, hereinafter referred to as the </w:t>
      </w:r>
      <w:r w:rsidRPr="00E51BCF">
        <w:rPr>
          <w:rFonts w:ascii="Arial Narrow" w:hAnsi="Arial Narrow"/>
          <w:b/>
          <w:sz w:val="20"/>
          <w:szCs w:val="20"/>
        </w:rPr>
        <w:t>FIRST PARTY</w:t>
      </w:r>
      <w:r w:rsidRPr="00E51BCF">
        <w:rPr>
          <w:rFonts w:ascii="Arial Narrow" w:hAnsi="Arial Narrow"/>
          <w:sz w:val="20"/>
          <w:szCs w:val="20"/>
        </w:rPr>
        <w:t>;</w:t>
      </w:r>
    </w:p>
    <w:p w:rsidR="00E726D1" w:rsidRPr="00E51BCF" w:rsidRDefault="00E726D1" w:rsidP="00F16FF2">
      <w:pPr>
        <w:spacing w:after="0" w:line="120" w:lineRule="auto"/>
        <w:jc w:val="both"/>
        <w:rPr>
          <w:rFonts w:ascii="Arial Narrow" w:hAnsi="Arial Narrow"/>
          <w:sz w:val="20"/>
          <w:szCs w:val="20"/>
        </w:rPr>
      </w:pPr>
    </w:p>
    <w:p w:rsidR="00E726D1" w:rsidRPr="00E51BCF" w:rsidRDefault="00E726D1" w:rsidP="00AF1456">
      <w:pPr>
        <w:spacing w:after="0" w:line="240" w:lineRule="auto"/>
        <w:jc w:val="center"/>
        <w:rPr>
          <w:rFonts w:ascii="Arial Narrow" w:hAnsi="Arial Narrow"/>
          <w:sz w:val="20"/>
          <w:szCs w:val="20"/>
        </w:rPr>
      </w:pPr>
      <w:r w:rsidRPr="00E51BCF">
        <w:rPr>
          <w:rFonts w:ascii="Arial Narrow" w:hAnsi="Arial Narrow"/>
          <w:sz w:val="20"/>
          <w:szCs w:val="20"/>
        </w:rPr>
        <w:t>-and-</w:t>
      </w:r>
    </w:p>
    <w:p w:rsidR="00E726D1" w:rsidRPr="00E51BCF" w:rsidRDefault="00E726D1" w:rsidP="00F16FF2">
      <w:pPr>
        <w:spacing w:after="0" w:line="120" w:lineRule="auto"/>
        <w:jc w:val="both"/>
        <w:rPr>
          <w:rFonts w:ascii="Arial Narrow" w:hAnsi="Arial Narrow"/>
          <w:sz w:val="20"/>
          <w:szCs w:val="20"/>
        </w:rPr>
      </w:pPr>
    </w:p>
    <w:p w:rsidR="00E726D1" w:rsidRPr="00E51BCF" w:rsidRDefault="00AF1456" w:rsidP="00AF1456">
      <w:pPr>
        <w:spacing w:after="0" w:line="240" w:lineRule="auto"/>
        <w:jc w:val="both"/>
        <w:rPr>
          <w:rFonts w:ascii="Arial Narrow" w:hAnsi="Arial Narrow"/>
          <w:sz w:val="20"/>
          <w:szCs w:val="20"/>
        </w:rPr>
      </w:pPr>
      <w:r w:rsidRPr="00E51BCF">
        <w:rPr>
          <w:rFonts w:ascii="Arial Narrow" w:hAnsi="Arial Narrow"/>
          <w:i/>
          <w:sz w:val="20"/>
          <w:szCs w:val="20"/>
          <w:u w:val="single"/>
        </w:rPr>
        <w:t>[state registered business name]</w:t>
      </w:r>
      <w:r w:rsidRPr="00E51BCF">
        <w:rPr>
          <w:rFonts w:ascii="Arial Narrow" w:hAnsi="Arial Narrow"/>
          <w:sz w:val="20"/>
          <w:szCs w:val="20"/>
        </w:rPr>
        <w:t xml:space="preserve">, a </w:t>
      </w:r>
      <w:r w:rsidRPr="00E51BCF">
        <w:rPr>
          <w:rFonts w:ascii="Arial Narrow" w:hAnsi="Arial Narrow"/>
          <w:i/>
          <w:sz w:val="20"/>
          <w:szCs w:val="20"/>
          <w:u w:val="single"/>
        </w:rPr>
        <w:t xml:space="preserve">[corporation/partnership/sole proprietorship] </w:t>
      </w:r>
      <w:r w:rsidRPr="00E51BCF">
        <w:rPr>
          <w:rFonts w:ascii="Arial Narrow" w:hAnsi="Arial Narrow"/>
          <w:sz w:val="20"/>
          <w:szCs w:val="20"/>
        </w:rPr>
        <w:t xml:space="preserve">duly organized and existing in accordance with the laws of the Philippines, with principal office address at __________________________________, represented in this act by its </w:t>
      </w:r>
      <w:r w:rsidRPr="00E51BCF">
        <w:rPr>
          <w:rFonts w:ascii="Arial Narrow" w:hAnsi="Arial Narrow"/>
          <w:i/>
          <w:sz w:val="20"/>
          <w:szCs w:val="20"/>
          <w:u w:val="single"/>
        </w:rPr>
        <w:t>[President/chief Executive Officer/Proprietor/other designation]</w:t>
      </w:r>
      <w:r w:rsidRPr="00E51BCF">
        <w:rPr>
          <w:rFonts w:ascii="Arial Narrow" w:hAnsi="Arial Narrow"/>
          <w:sz w:val="20"/>
          <w:szCs w:val="20"/>
        </w:rPr>
        <w:t xml:space="preserve">, </w:t>
      </w:r>
      <w:r w:rsidRPr="00E51BCF">
        <w:rPr>
          <w:rFonts w:ascii="Arial Narrow" w:hAnsi="Arial Narrow"/>
          <w:i/>
          <w:sz w:val="20"/>
          <w:szCs w:val="20"/>
          <w:u w:val="single"/>
        </w:rPr>
        <w:t>[state name of official representative]</w:t>
      </w:r>
      <w:r w:rsidRPr="00E51BCF">
        <w:rPr>
          <w:rFonts w:ascii="Arial Narrow" w:hAnsi="Arial Narrow"/>
          <w:sz w:val="20"/>
          <w:szCs w:val="20"/>
        </w:rPr>
        <w:t xml:space="preserve">, hereinafter referred to as the </w:t>
      </w:r>
      <w:r w:rsidRPr="00E51BCF">
        <w:rPr>
          <w:rFonts w:ascii="Arial Narrow" w:hAnsi="Arial Narrow"/>
          <w:b/>
          <w:sz w:val="20"/>
          <w:szCs w:val="20"/>
        </w:rPr>
        <w:t>SECOND PARTY</w:t>
      </w:r>
      <w:r w:rsidRPr="00E51BCF">
        <w:rPr>
          <w:rFonts w:ascii="Arial Narrow" w:hAnsi="Arial Narrow"/>
          <w:sz w:val="20"/>
          <w:szCs w:val="20"/>
        </w:rPr>
        <w:t>;</w:t>
      </w:r>
    </w:p>
    <w:p w:rsidR="00AF1456" w:rsidRPr="00E51BCF" w:rsidRDefault="00AF1456" w:rsidP="00F16FF2">
      <w:pPr>
        <w:spacing w:after="0" w:line="120" w:lineRule="auto"/>
        <w:jc w:val="both"/>
        <w:rPr>
          <w:rFonts w:ascii="Arial Narrow" w:hAnsi="Arial Narrow"/>
          <w:sz w:val="20"/>
          <w:szCs w:val="20"/>
        </w:rPr>
      </w:pPr>
    </w:p>
    <w:p w:rsidR="00AF1456" w:rsidRPr="00E51BCF" w:rsidRDefault="00AF1456" w:rsidP="00AF1456">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NOW, THEREFORE</w:t>
      </w:r>
      <w:r w:rsidRPr="00E51BCF">
        <w:rPr>
          <w:rFonts w:ascii="Arial Narrow" w:hAnsi="Arial Narrow"/>
          <w:sz w:val="20"/>
          <w:szCs w:val="20"/>
        </w:rPr>
        <w:t>, the Parties hereby agree as follows:</w:t>
      </w:r>
    </w:p>
    <w:p w:rsidR="00E726D1" w:rsidRPr="00E51BCF" w:rsidRDefault="00E726D1" w:rsidP="00F16FF2">
      <w:pPr>
        <w:spacing w:after="0" w:line="120" w:lineRule="auto"/>
        <w:jc w:val="both"/>
        <w:rPr>
          <w:rFonts w:ascii="Arial Narrow" w:hAnsi="Arial Narrow"/>
          <w:sz w:val="20"/>
          <w:szCs w:val="20"/>
        </w:rPr>
      </w:pPr>
    </w:p>
    <w:p w:rsidR="00B07BAB" w:rsidRPr="00E51BCF" w:rsidRDefault="00E726D1" w:rsidP="00AF1456">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w:t>
      </w:r>
      <w:r w:rsidRPr="00E51BCF">
        <w:rPr>
          <w:rFonts w:ascii="Arial Narrow" w:hAnsi="Arial Narrow"/>
          <w:sz w:val="20"/>
          <w:szCs w:val="20"/>
        </w:rPr>
        <w:t xml:space="preserve"> parties agree to join together their manpower, equipment, and </w:t>
      </w:r>
      <w:r w:rsidR="00B07BAB" w:rsidRPr="00E51BCF">
        <w:rPr>
          <w:rFonts w:ascii="Arial Narrow" w:hAnsi="Arial Narrow"/>
          <w:sz w:val="20"/>
          <w:szCs w:val="20"/>
        </w:rPr>
        <w:t xml:space="preserve">other resources needed for the purpose of joining the public bidding for works stated hereunder, of the </w:t>
      </w:r>
      <w:r w:rsidR="00B07BAB" w:rsidRPr="00E51BCF">
        <w:rPr>
          <w:rFonts w:ascii="Arial Narrow" w:hAnsi="Arial Narrow"/>
          <w:b/>
          <w:sz w:val="20"/>
          <w:szCs w:val="20"/>
        </w:rPr>
        <w:t xml:space="preserve">Department of Education </w:t>
      </w:r>
      <w:r w:rsidR="00077F6D" w:rsidRPr="00E51BCF">
        <w:rPr>
          <w:rFonts w:ascii="Arial Narrow" w:hAnsi="Arial Narrow"/>
          <w:b/>
          <w:sz w:val="20"/>
          <w:szCs w:val="20"/>
        </w:rPr>
        <w:t xml:space="preserve">Regional Office of Region No. </w:t>
      </w:r>
      <w:r w:rsidR="00B07BAB" w:rsidRPr="00E51BCF">
        <w:rPr>
          <w:rFonts w:ascii="Arial Narrow" w:hAnsi="Arial Narrow"/>
          <w:sz w:val="20"/>
          <w:szCs w:val="20"/>
        </w:rPr>
        <w:t>___, and to undertake or perform the works if awarded the contract(s) in their capacity as a joint venture;</w:t>
      </w:r>
    </w:p>
    <w:p w:rsidR="00E726D1" w:rsidRPr="00E51BCF" w:rsidRDefault="00E726D1" w:rsidP="00E726D1">
      <w:pPr>
        <w:spacing w:after="0" w:line="240" w:lineRule="auto"/>
        <w:rPr>
          <w:rFonts w:ascii="Arial Narrow" w:hAnsi="Arial Narrow"/>
          <w:sz w:val="20"/>
          <w:szCs w:val="20"/>
        </w:rPr>
      </w:pPr>
    </w:p>
    <w:tbl>
      <w:tblPr>
        <w:tblStyle w:val="TableGrid10"/>
        <w:tblW w:w="0" w:type="auto"/>
        <w:tblInd w:w="558" w:type="dxa"/>
        <w:tblLook w:val="04A0" w:firstRow="1" w:lastRow="0" w:firstColumn="1" w:lastColumn="0" w:noHBand="0" w:noVBand="1"/>
      </w:tblPr>
      <w:tblGrid>
        <w:gridCol w:w="4208"/>
        <w:gridCol w:w="3982"/>
      </w:tblGrid>
      <w:tr w:rsidR="00E726D1" w:rsidRPr="00E51BCF" w:rsidTr="00EA4A54">
        <w:tc>
          <w:tcPr>
            <w:tcW w:w="4208" w:type="dxa"/>
          </w:tcPr>
          <w:p w:rsidR="00E726D1" w:rsidRPr="00E51BCF" w:rsidRDefault="00E726D1" w:rsidP="00B07BAB">
            <w:pPr>
              <w:jc w:val="center"/>
              <w:rPr>
                <w:rFonts w:ascii="Arial Narrow" w:hAnsi="Arial Narrow"/>
                <w:sz w:val="20"/>
                <w:szCs w:val="20"/>
              </w:rPr>
            </w:pPr>
            <w:r w:rsidRPr="00E51BCF">
              <w:rPr>
                <w:rFonts w:ascii="Arial Narrow" w:hAnsi="Arial Narrow"/>
                <w:sz w:val="20"/>
                <w:szCs w:val="20"/>
              </w:rPr>
              <w:tab/>
              <w:t>Name of</w:t>
            </w:r>
            <w:r w:rsidR="00B07BAB" w:rsidRPr="00E51BCF">
              <w:rPr>
                <w:rFonts w:ascii="Arial Narrow" w:hAnsi="Arial Narrow"/>
                <w:sz w:val="20"/>
                <w:szCs w:val="20"/>
              </w:rPr>
              <w:t xml:space="preserve"> Works/P</w:t>
            </w:r>
            <w:r w:rsidRPr="00E51BCF">
              <w:rPr>
                <w:rFonts w:ascii="Arial Narrow" w:hAnsi="Arial Narrow"/>
                <w:sz w:val="20"/>
                <w:szCs w:val="20"/>
              </w:rPr>
              <w:t>roject</w:t>
            </w:r>
            <w:r w:rsidR="00B07BAB" w:rsidRPr="00E51BCF">
              <w:rPr>
                <w:rFonts w:ascii="Arial Narrow" w:hAnsi="Arial Narrow"/>
                <w:sz w:val="20"/>
                <w:szCs w:val="20"/>
              </w:rPr>
              <w:t>(s)</w:t>
            </w:r>
          </w:p>
        </w:tc>
        <w:tc>
          <w:tcPr>
            <w:tcW w:w="3982" w:type="dxa"/>
          </w:tcPr>
          <w:p w:rsidR="00E726D1" w:rsidRPr="00E51BCF" w:rsidRDefault="00B07BAB" w:rsidP="00B07BAB">
            <w:pPr>
              <w:jc w:val="center"/>
              <w:rPr>
                <w:rFonts w:ascii="Arial Narrow" w:hAnsi="Arial Narrow"/>
                <w:sz w:val="20"/>
                <w:szCs w:val="20"/>
              </w:rPr>
            </w:pPr>
            <w:r w:rsidRPr="00E51BCF">
              <w:rPr>
                <w:rFonts w:ascii="Arial Narrow" w:hAnsi="Arial Narrow"/>
                <w:sz w:val="20"/>
                <w:szCs w:val="20"/>
              </w:rPr>
              <w:t>Approved Budget for the Contract (ABC)</w:t>
            </w:r>
          </w:p>
        </w:tc>
      </w:tr>
      <w:tr w:rsidR="00E726D1" w:rsidRPr="00E51BCF" w:rsidTr="00EA4A54">
        <w:tc>
          <w:tcPr>
            <w:tcW w:w="4208" w:type="dxa"/>
          </w:tcPr>
          <w:p w:rsidR="00E726D1" w:rsidRPr="00E51BCF" w:rsidRDefault="00E726D1" w:rsidP="00E726D1">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r w:rsidR="00E726D1" w:rsidRPr="00E51BCF" w:rsidTr="00EA4A54">
        <w:tc>
          <w:tcPr>
            <w:tcW w:w="4208" w:type="dxa"/>
          </w:tcPr>
          <w:p w:rsidR="00E726D1" w:rsidRPr="00E51BCF" w:rsidRDefault="00E726D1" w:rsidP="00F16FF2">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r w:rsidR="00E726D1" w:rsidRPr="00E51BCF" w:rsidTr="00EA4A54">
        <w:tc>
          <w:tcPr>
            <w:tcW w:w="4208" w:type="dxa"/>
          </w:tcPr>
          <w:p w:rsidR="00E726D1" w:rsidRPr="00E51BCF" w:rsidRDefault="00E726D1" w:rsidP="00E726D1">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bl>
    <w:p w:rsidR="00E726D1" w:rsidRPr="00E51BCF" w:rsidRDefault="00E726D1" w:rsidP="00E726D1">
      <w:pPr>
        <w:spacing w:after="0" w:line="240" w:lineRule="auto"/>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 P</w:t>
      </w:r>
      <w:r w:rsidRPr="00E51BCF">
        <w:rPr>
          <w:rFonts w:ascii="Arial Narrow" w:hAnsi="Arial Narrow"/>
          <w:sz w:val="20"/>
          <w:szCs w:val="20"/>
        </w:rPr>
        <w:t xml:space="preserve">arties agree to be jointly and severally </w:t>
      </w:r>
      <w:r w:rsidR="00B07BAB" w:rsidRPr="00E51BCF">
        <w:rPr>
          <w:rFonts w:ascii="Arial Narrow" w:hAnsi="Arial Narrow"/>
          <w:sz w:val="20"/>
          <w:szCs w:val="20"/>
        </w:rPr>
        <w:t>responsible and liable</w:t>
      </w:r>
      <w:r w:rsidRPr="00E51BCF">
        <w:rPr>
          <w:rFonts w:ascii="Arial Narrow" w:hAnsi="Arial Narrow"/>
          <w:sz w:val="20"/>
          <w:szCs w:val="20"/>
        </w:rPr>
        <w:t xml:space="preserve"> for the entire assignment.</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 P</w:t>
      </w:r>
      <w:r w:rsidRPr="00E51BCF">
        <w:rPr>
          <w:rFonts w:ascii="Arial Narrow" w:hAnsi="Arial Narrow"/>
          <w:sz w:val="20"/>
          <w:szCs w:val="20"/>
        </w:rPr>
        <w:t xml:space="preserve">arties agree that </w:t>
      </w:r>
      <w:r w:rsidR="00B07BAB" w:rsidRPr="00E51BCF">
        <w:rPr>
          <w:rFonts w:ascii="Arial Narrow" w:hAnsi="Arial Narrow"/>
          <w:sz w:val="20"/>
          <w:szCs w:val="20"/>
        </w:rPr>
        <w:t>[state name of officer], [President/Chief Executive Officer/Proprietor/other designation] of the [state registered business name], shall be</w:t>
      </w:r>
      <w:r w:rsidRPr="00E51BCF">
        <w:rPr>
          <w:rFonts w:ascii="Arial Narrow" w:hAnsi="Arial Narrow"/>
          <w:sz w:val="20"/>
          <w:szCs w:val="20"/>
        </w:rPr>
        <w:t xml:space="preserve"> the </w:t>
      </w:r>
      <w:r w:rsidR="002E022C" w:rsidRPr="00E51BCF">
        <w:rPr>
          <w:rFonts w:ascii="Arial Narrow" w:hAnsi="Arial Narrow"/>
          <w:sz w:val="20"/>
          <w:szCs w:val="20"/>
        </w:rPr>
        <w:t xml:space="preserve">authorized </w:t>
      </w:r>
      <w:r w:rsidRPr="00E51BCF">
        <w:rPr>
          <w:rFonts w:ascii="Arial Narrow" w:hAnsi="Arial Narrow"/>
          <w:sz w:val="20"/>
          <w:szCs w:val="20"/>
        </w:rPr>
        <w:t>Official Representative of the Joint Venture, and is granted full power and authority to do, execute and perform any and all acts necessary and/or to represent the Joint Venture in the bidding</w:t>
      </w:r>
      <w:r w:rsidR="00B07BAB" w:rsidRPr="00E51BCF">
        <w:rPr>
          <w:rFonts w:ascii="Arial Narrow" w:hAnsi="Arial Narrow"/>
          <w:sz w:val="20"/>
          <w:szCs w:val="20"/>
        </w:rPr>
        <w:t xml:space="preserve">, and if contract(s) is/are awarded, in the execution and performance of the contracts inclusive of the acts to accept and sign the notice(s) of award and the contract(s), and to collect and receive payment(s) </w:t>
      </w:r>
      <w:r w:rsidRPr="00E51BCF">
        <w:rPr>
          <w:rFonts w:ascii="Arial Narrow" w:hAnsi="Arial Narrow"/>
          <w:sz w:val="20"/>
          <w:szCs w:val="20"/>
        </w:rPr>
        <w:t xml:space="preserve"> as fully and effectively the Joint Venture m</w:t>
      </w:r>
      <w:r w:rsidR="00B07BAB" w:rsidRPr="00E51BCF">
        <w:rPr>
          <w:rFonts w:ascii="Arial Narrow" w:hAnsi="Arial Narrow"/>
          <w:sz w:val="20"/>
          <w:szCs w:val="20"/>
        </w:rPr>
        <w:t>ay do and if personally present.</w:t>
      </w:r>
    </w:p>
    <w:p w:rsidR="00B07BAB" w:rsidRPr="00E51BCF" w:rsidRDefault="00B07BAB" w:rsidP="00E726D1">
      <w:pPr>
        <w:spacing w:after="0" w:line="240" w:lineRule="auto"/>
        <w:jc w:val="both"/>
        <w:rPr>
          <w:rFonts w:ascii="Arial Narrow" w:hAnsi="Arial Narrow"/>
          <w:sz w:val="20"/>
          <w:szCs w:val="20"/>
        </w:rPr>
      </w:pPr>
    </w:p>
    <w:p w:rsidR="00B07BAB" w:rsidRPr="00E51BCF" w:rsidRDefault="00B07BAB" w:rsidP="00E726D1">
      <w:pPr>
        <w:spacing w:after="0" w:line="240" w:lineRule="auto"/>
        <w:jc w:val="both"/>
        <w:rPr>
          <w:rFonts w:ascii="Arial Narrow" w:hAnsi="Arial Narrow"/>
          <w:i/>
          <w:sz w:val="20"/>
          <w:szCs w:val="20"/>
          <w:u w:val="single"/>
        </w:rPr>
      </w:pPr>
      <w:r w:rsidRPr="00E51BCF">
        <w:rPr>
          <w:rFonts w:ascii="Arial Narrow" w:hAnsi="Arial Narrow"/>
          <w:i/>
          <w:sz w:val="20"/>
          <w:szCs w:val="20"/>
          <w:u w:val="single"/>
        </w:rPr>
        <w:t>[The following paragraph is mandatory to joint ventures consisting of domestic bidder(s) and foreign member(s)]:</w:t>
      </w:r>
    </w:p>
    <w:p w:rsidR="00B07BAB" w:rsidRPr="00E51BCF" w:rsidRDefault="00B07BAB" w:rsidP="00E726D1">
      <w:pPr>
        <w:spacing w:after="0" w:line="240" w:lineRule="auto"/>
        <w:jc w:val="both"/>
        <w:rPr>
          <w:rFonts w:ascii="Arial Narrow" w:hAnsi="Arial Narrow"/>
          <w:sz w:val="20"/>
          <w:szCs w:val="20"/>
        </w:rPr>
      </w:pPr>
    </w:p>
    <w:p w:rsidR="00B07BAB" w:rsidRPr="00E51BCF" w:rsidRDefault="00B07BAB" w:rsidP="00E726D1">
      <w:pPr>
        <w:spacing w:after="0" w:line="240" w:lineRule="auto"/>
        <w:jc w:val="both"/>
        <w:rPr>
          <w:rFonts w:ascii="Arial Narrow" w:hAnsi="Arial Narrow"/>
          <w:sz w:val="20"/>
          <w:szCs w:val="20"/>
        </w:rPr>
      </w:pPr>
      <w:r w:rsidRPr="00E51BCF">
        <w:rPr>
          <w:rFonts w:ascii="Arial Narrow" w:hAnsi="Arial Narrow"/>
          <w:sz w:val="20"/>
          <w:szCs w:val="20"/>
        </w:rPr>
        <w:tab/>
        <w:t>The Parties agree to make the following contributions to the Joint Venture:</w:t>
      </w:r>
    </w:p>
    <w:p w:rsidR="00B07BAB" w:rsidRPr="00E51BCF" w:rsidRDefault="00B07BAB" w:rsidP="00E726D1">
      <w:pPr>
        <w:spacing w:after="0" w:line="240" w:lineRule="auto"/>
        <w:jc w:val="both"/>
        <w:rPr>
          <w:rFonts w:ascii="Arial Narrow" w:hAnsi="Arial Narrow"/>
          <w:sz w:val="20"/>
          <w:szCs w:val="20"/>
        </w:rPr>
      </w:pPr>
    </w:p>
    <w:tbl>
      <w:tblPr>
        <w:tblStyle w:val="TableGrid"/>
        <w:tblW w:w="0" w:type="auto"/>
        <w:tblInd w:w="558" w:type="dxa"/>
        <w:tblLook w:val="04A0" w:firstRow="1" w:lastRow="0" w:firstColumn="1" w:lastColumn="0" w:noHBand="0" w:noVBand="1"/>
      </w:tblPr>
      <w:tblGrid>
        <w:gridCol w:w="2667"/>
        <w:gridCol w:w="3226"/>
        <w:gridCol w:w="3226"/>
      </w:tblGrid>
      <w:tr w:rsidR="00B07BAB" w:rsidRPr="00E51BCF" w:rsidTr="00B07BAB">
        <w:tc>
          <w:tcPr>
            <w:tcW w:w="2667" w:type="dxa"/>
            <w:vAlign w:val="center"/>
          </w:tcPr>
          <w:p w:rsidR="00B07BAB" w:rsidRPr="00E51BCF" w:rsidRDefault="00B07BAB" w:rsidP="00B07BAB">
            <w:pPr>
              <w:jc w:val="center"/>
              <w:rPr>
                <w:rFonts w:ascii="Arial Narrow" w:hAnsi="Arial Narrow"/>
              </w:rPr>
            </w:pPr>
            <w:r w:rsidRPr="00E51BCF">
              <w:rPr>
                <w:rFonts w:ascii="Arial Narrow" w:hAnsi="Arial Narrow"/>
              </w:rPr>
              <w:t>Name of Party</w:t>
            </w:r>
          </w:p>
        </w:tc>
        <w:tc>
          <w:tcPr>
            <w:tcW w:w="3226" w:type="dxa"/>
            <w:vAlign w:val="center"/>
          </w:tcPr>
          <w:p w:rsidR="00B07BAB" w:rsidRPr="00E51BCF" w:rsidRDefault="00B07BAB" w:rsidP="00B07BAB">
            <w:pPr>
              <w:jc w:val="center"/>
              <w:rPr>
                <w:rFonts w:ascii="Arial Narrow" w:hAnsi="Arial Narrow"/>
              </w:rPr>
            </w:pPr>
            <w:r w:rsidRPr="00E51BCF">
              <w:rPr>
                <w:rFonts w:ascii="Arial Narrow" w:hAnsi="Arial Narrow"/>
              </w:rPr>
              <w:t>Contributions</w:t>
            </w:r>
          </w:p>
        </w:tc>
        <w:tc>
          <w:tcPr>
            <w:tcW w:w="3226" w:type="dxa"/>
            <w:vAlign w:val="center"/>
          </w:tcPr>
          <w:p w:rsidR="00B07BAB" w:rsidRPr="00E51BCF" w:rsidRDefault="00B07BAB" w:rsidP="00B07BAB">
            <w:pPr>
              <w:jc w:val="center"/>
              <w:rPr>
                <w:rFonts w:ascii="Arial Narrow" w:hAnsi="Arial Narrow"/>
              </w:rPr>
            </w:pPr>
            <w:r w:rsidRPr="00E51BCF">
              <w:rPr>
                <w:rFonts w:ascii="Arial Narrow" w:hAnsi="Arial Narrow"/>
              </w:rPr>
              <w:t>Value in percentage (%) in the Joint Venture Resources</w:t>
            </w:r>
          </w:p>
        </w:tc>
      </w:tr>
      <w:tr w:rsidR="00B07BAB" w:rsidRPr="00E51BCF" w:rsidTr="00B07BAB">
        <w:tc>
          <w:tcPr>
            <w:tcW w:w="2667" w:type="dxa"/>
          </w:tcPr>
          <w:p w:rsidR="00B07BAB" w:rsidRPr="00E51BCF" w:rsidRDefault="00B07BAB" w:rsidP="00E726D1">
            <w:pPr>
              <w:jc w:val="both"/>
              <w:rPr>
                <w:rFonts w:ascii="Arial Narrow" w:hAnsi="Arial Narrow"/>
              </w:rPr>
            </w:pPr>
            <w:r w:rsidRPr="00E51BCF">
              <w:rPr>
                <w:rFonts w:ascii="Arial Narrow" w:hAnsi="Arial Narrow"/>
              </w:rPr>
              <w:t>First Party</w:t>
            </w:r>
          </w:p>
        </w:tc>
        <w:tc>
          <w:tcPr>
            <w:tcW w:w="3226" w:type="dxa"/>
          </w:tcPr>
          <w:p w:rsidR="00B07BAB" w:rsidRPr="00E51BCF" w:rsidRDefault="00B07BAB" w:rsidP="00E726D1">
            <w:pPr>
              <w:jc w:val="both"/>
              <w:rPr>
                <w:rFonts w:ascii="Arial Narrow" w:hAnsi="Arial Narrow"/>
              </w:rPr>
            </w:pPr>
          </w:p>
        </w:tc>
        <w:tc>
          <w:tcPr>
            <w:tcW w:w="3226" w:type="dxa"/>
          </w:tcPr>
          <w:p w:rsidR="00B07BAB" w:rsidRPr="00E51BCF" w:rsidRDefault="00B07BAB" w:rsidP="00E726D1">
            <w:pPr>
              <w:jc w:val="both"/>
              <w:rPr>
                <w:rFonts w:ascii="Arial Narrow" w:hAnsi="Arial Narrow"/>
              </w:rPr>
            </w:pPr>
          </w:p>
        </w:tc>
      </w:tr>
      <w:tr w:rsidR="00B07BAB" w:rsidRPr="00E51BCF" w:rsidTr="00B07BAB">
        <w:tc>
          <w:tcPr>
            <w:tcW w:w="2667" w:type="dxa"/>
          </w:tcPr>
          <w:p w:rsidR="00B07BAB" w:rsidRPr="00E51BCF" w:rsidRDefault="00B07BAB" w:rsidP="00E726D1">
            <w:pPr>
              <w:jc w:val="both"/>
              <w:rPr>
                <w:rFonts w:ascii="Arial Narrow" w:hAnsi="Arial Narrow"/>
              </w:rPr>
            </w:pPr>
            <w:r w:rsidRPr="00E51BCF">
              <w:rPr>
                <w:rFonts w:ascii="Arial Narrow" w:hAnsi="Arial Narrow"/>
              </w:rPr>
              <w:t>Second Party</w:t>
            </w:r>
          </w:p>
        </w:tc>
        <w:tc>
          <w:tcPr>
            <w:tcW w:w="3226" w:type="dxa"/>
          </w:tcPr>
          <w:p w:rsidR="00B07BAB" w:rsidRPr="00E51BCF" w:rsidRDefault="00B07BAB" w:rsidP="00E726D1">
            <w:pPr>
              <w:jc w:val="both"/>
              <w:rPr>
                <w:rFonts w:ascii="Arial Narrow" w:hAnsi="Arial Narrow"/>
              </w:rPr>
            </w:pPr>
          </w:p>
        </w:tc>
        <w:tc>
          <w:tcPr>
            <w:tcW w:w="3226" w:type="dxa"/>
          </w:tcPr>
          <w:p w:rsidR="00B07BAB" w:rsidRPr="00E51BCF" w:rsidRDefault="00B07BAB" w:rsidP="00E726D1">
            <w:pPr>
              <w:jc w:val="both"/>
              <w:rPr>
                <w:rFonts w:ascii="Arial Narrow" w:hAnsi="Arial Narrow"/>
              </w:rPr>
            </w:pPr>
          </w:p>
        </w:tc>
      </w:tr>
    </w:tbl>
    <w:p w:rsidR="00B07BAB" w:rsidRPr="00E51BCF" w:rsidRDefault="00B07BAB"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6C1660" w:rsidRPr="00E51BCF">
        <w:rPr>
          <w:rFonts w:ascii="Arial Narrow" w:hAnsi="Arial Narrow"/>
          <w:sz w:val="20"/>
          <w:szCs w:val="20"/>
        </w:rPr>
        <w:t>The Parties agree that</w:t>
      </w:r>
      <w:r w:rsidRPr="00E51BCF">
        <w:rPr>
          <w:rFonts w:ascii="Arial Narrow" w:hAnsi="Arial Narrow"/>
          <w:sz w:val="20"/>
          <w:szCs w:val="20"/>
        </w:rPr>
        <w:t xml:space="preserve"> this Joint Venture Agreement shall remain in effect only for the above stated </w:t>
      </w:r>
      <w:r w:rsidR="004A0EE1" w:rsidRPr="00E51BCF">
        <w:rPr>
          <w:rFonts w:ascii="Arial Narrow" w:hAnsi="Arial Narrow"/>
          <w:sz w:val="20"/>
          <w:szCs w:val="20"/>
        </w:rPr>
        <w:t>public bidding and works or project(s) until terminated by the</w:t>
      </w:r>
      <w:r w:rsidRPr="00E51BCF">
        <w:rPr>
          <w:rFonts w:ascii="Arial Narrow" w:hAnsi="Arial Narrow"/>
          <w:sz w:val="20"/>
          <w:szCs w:val="20"/>
        </w:rPr>
        <w:t xml:space="preserve"> parties.</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4A0EE1" w:rsidRPr="00E51BCF">
        <w:rPr>
          <w:rFonts w:ascii="Arial Narrow" w:hAnsi="Arial Narrow"/>
          <w:b/>
          <w:sz w:val="20"/>
          <w:szCs w:val="20"/>
        </w:rPr>
        <w:t>IN WITNESS WHEREOF</w:t>
      </w:r>
      <w:r w:rsidR="004A0EE1" w:rsidRPr="00E51BCF">
        <w:rPr>
          <w:rFonts w:ascii="Arial Narrow" w:hAnsi="Arial Narrow"/>
          <w:sz w:val="20"/>
          <w:szCs w:val="20"/>
        </w:rPr>
        <w:t>, the parties hereto have executed this Joint Venture Agreement on the day and year first above written.</w:t>
      </w:r>
    </w:p>
    <w:p w:rsidR="004A0EE1" w:rsidRPr="00E51BCF" w:rsidRDefault="004A0EE1" w:rsidP="00E726D1">
      <w:pPr>
        <w:spacing w:after="0" w:line="240" w:lineRule="auto"/>
        <w:jc w:val="both"/>
        <w:rPr>
          <w:rFonts w:ascii="Arial Narrow" w:hAnsi="Arial Narrow"/>
          <w:sz w:val="20"/>
          <w:szCs w:val="20"/>
        </w:rPr>
      </w:pPr>
    </w:p>
    <w:p w:rsidR="00E726D1" w:rsidRPr="00E51BCF" w:rsidRDefault="004A0EE1" w:rsidP="000D1521">
      <w:pPr>
        <w:spacing w:after="0" w:line="240" w:lineRule="auto"/>
        <w:ind w:firstLine="720"/>
        <w:jc w:val="both"/>
        <w:rPr>
          <w:rFonts w:ascii="Arial Narrow" w:hAnsi="Arial Narrow"/>
          <w:b/>
          <w:sz w:val="20"/>
          <w:szCs w:val="20"/>
        </w:rPr>
      </w:pPr>
      <w:r w:rsidRPr="00E51BCF">
        <w:rPr>
          <w:rFonts w:ascii="Arial Narrow" w:hAnsi="Arial Narrow"/>
          <w:b/>
          <w:sz w:val="20"/>
          <w:szCs w:val="20"/>
        </w:rPr>
        <w:t>FIRST PARTY</w:t>
      </w:r>
      <w:r w:rsidR="000D1521" w:rsidRPr="00E51BCF">
        <w:rPr>
          <w:rFonts w:ascii="Arial Narrow" w:hAnsi="Arial Narrow"/>
          <w:b/>
          <w:sz w:val="20"/>
          <w:szCs w:val="20"/>
        </w:rPr>
        <w:t>:</w:t>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Pr="00E51BCF">
        <w:rPr>
          <w:rFonts w:ascii="Arial Narrow" w:hAnsi="Arial Narrow"/>
          <w:b/>
          <w:sz w:val="20"/>
          <w:szCs w:val="20"/>
        </w:rPr>
        <w:t>SECOND PARTY</w:t>
      </w:r>
      <w:r w:rsidR="000D1521" w:rsidRPr="00E51BCF">
        <w:rPr>
          <w:rFonts w:ascii="Arial Narrow" w:hAnsi="Arial Narrow"/>
          <w:b/>
          <w:sz w:val="20"/>
          <w:szCs w:val="20"/>
        </w:rPr>
        <w:t>:</w:t>
      </w:r>
    </w:p>
    <w:p w:rsidR="00E726D1" w:rsidRPr="00E51BCF" w:rsidRDefault="00E726D1" w:rsidP="00E726D1">
      <w:pPr>
        <w:spacing w:after="0" w:line="240" w:lineRule="auto"/>
        <w:jc w:val="both"/>
        <w:rPr>
          <w:rFonts w:ascii="Arial Narrow" w:hAnsi="Arial Narrow"/>
          <w:b/>
          <w:sz w:val="20"/>
          <w:szCs w:val="20"/>
        </w:rPr>
      </w:pP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___________</w:t>
      </w:r>
      <w:r w:rsidR="004A0EE1" w:rsidRPr="00E51BCF">
        <w:rPr>
          <w:rFonts w:ascii="Arial Narrow" w:hAnsi="Arial Narrow"/>
          <w:sz w:val="20"/>
          <w:szCs w:val="20"/>
        </w:rPr>
        <w:t>___</w:t>
      </w:r>
      <w:r w:rsidRPr="00E51BCF">
        <w:rPr>
          <w:rFonts w:ascii="Arial Narrow" w:hAnsi="Arial Narrow"/>
          <w:sz w:val="20"/>
          <w:szCs w:val="20"/>
        </w:rPr>
        <w:t>___________________________</w:t>
      </w:r>
      <w:r w:rsidRPr="00E51BCF">
        <w:rPr>
          <w:rFonts w:ascii="Arial Narrow" w:hAnsi="Arial Narrow"/>
          <w:sz w:val="20"/>
          <w:szCs w:val="20"/>
        </w:rPr>
        <w:tab/>
      </w:r>
      <w:r w:rsidRPr="00E51BCF">
        <w:rPr>
          <w:rFonts w:ascii="Arial Narrow" w:hAnsi="Arial Narrow"/>
          <w:sz w:val="20"/>
          <w:szCs w:val="20"/>
        </w:rPr>
        <w:tab/>
        <w:t>__________________________________________</w:t>
      </w:r>
    </w:p>
    <w:p w:rsidR="00E726D1" w:rsidRPr="00E51BCF" w:rsidRDefault="004A0EE1" w:rsidP="00E726D1">
      <w:pPr>
        <w:spacing w:after="0" w:line="240" w:lineRule="auto"/>
        <w:jc w:val="both"/>
        <w:rPr>
          <w:rFonts w:ascii="Arial Narrow" w:hAnsi="Arial Narrow"/>
          <w:sz w:val="20"/>
          <w:szCs w:val="20"/>
        </w:rPr>
      </w:pPr>
      <w:r w:rsidRPr="00E51BCF">
        <w:rPr>
          <w:rFonts w:ascii="Arial Narrow" w:hAnsi="Arial Narrow"/>
          <w:sz w:val="20"/>
          <w:szCs w:val="20"/>
        </w:rPr>
        <w:tab/>
        <w:t>[State name and designation]</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[State name and designation]</w:t>
      </w:r>
    </w:p>
    <w:p w:rsidR="004A0EE1" w:rsidRPr="00E51BCF" w:rsidRDefault="004A0EE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center"/>
        <w:rPr>
          <w:rFonts w:ascii="Arial Narrow" w:hAnsi="Arial Narrow"/>
          <w:sz w:val="20"/>
          <w:szCs w:val="20"/>
        </w:rPr>
      </w:pPr>
      <w:r w:rsidRPr="00E51BCF">
        <w:rPr>
          <w:rFonts w:ascii="Arial Narrow" w:hAnsi="Arial Narrow"/>
          <w:sz w:val="20"/>
          <w:szCs w:val="20"/>
        </w:rPr>
        <w:t>SIGNED IN THE PRESENCE OF:</w:t>
      </w:r>
    </w:p>
    <w:p w:rsidR="00E726D1" w:rsidRPr="00E51BCF" w:rsidRDefault="00E726D1" w:rsidP="00E726D1">
      <w:pPr>
        <w:spacing w:after="0" w:line="240" w:lineRule="auto"/>
        <w:rPr>
          <w:rFonts w:ascii="Arial Narrow" w:hAnsi="Arial Narrow"/>
          <w:sz w:val="20"/>
          <w:szCs w:val="20"/>
        </w:rPr>
      </w:pPr>
    </w:p>
    <w:p w:rsidR="00E726D1" w:rsidRPr="00E51BCF" w:rsidRDefault="004A0EE1" w:rsidP="004A0EE1">
      <w:pPr>
        <w:spacing w:after="0" w:line="240" w:lineRule="auto"/>
        <w:ind w:firstLine="720"/>
        <w:rPr>
          <w:rFonts w:ascii="Arial Narrow" w:hAnsi="Arial Narrow"/>
          <w:sz w:val="20"/>
          <w:szCs w:val="20"/>
        </w:rPr>
      </w:pPr>
      <w:r w:rsidRPr="00E51BCF">
        <w:rPr>
          <w:rFonts w:ascii="Arial Narrow" w:hAnsi="Arial Narrow"/>
          <w:sz w:val="20"/>
          <w:szCs w:val="20"/>
        </w:rPr>
        <w:t>[Signature over printed name]</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[Signature over printed name]</w:t>
      </w:r>
    </w:p>
    <w:p w:rsidR="00E726D1" w:rsidRPr="00E51BCF" w:rsidRDefault="00E726D1" w:rsidP="00E726D1">
      <w:pPr>
        <w:spacing w:after="0" w:line="240" w:lineRule="auto"/>
        <w:rPr>
          <w:rFonts w:ascii="Arial Narrow" w:hAnsi="Arial Narrow"/>
          <w:sz w:val="20"/>
          <w:szCs w:val="20"/>
        </w:rPr>
      </w:pPr>
      <w:r w:rsidRPr="00E51BCF">
        <w:rPr>
          <w:rFonts w:ascii="Arial Narrow" w:hAnsi="Arial Narrow"/>
          <w:sz w:val="20"/>
          <w:szCs w:val="20"/>
        </w:rPr>
        <w:t>____________________________</w:t>
      </w:r>
      <w:r w:rsidR="004A0EE1" w:rsidRPr="00E51BCF">
        <w:rPr>
          <w:rFonts w:ascii="Arial Narrow" w:hAnsi="Arial Narrow"/>
          <w:sz w:val="20"/>
          <w:szCs w:val="20"/>
        </w:rPr>
        <w:t>__</w:t>
      </w:r>
      <w:r w:rsidRPr="00E51BCF">
        <w:rPr>
          <w:rFonts w:ascii="Arial Narrow" w:hAnsi="Arial Narrow"/>
          <w:sz w:val="20"/>
          <w:szCs w:val="20"/>
        </w:rPr>
        <w:t>____________</w:t>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_____________________________________________</w:t>
      </w:r>
    </w:p>
    <w:p w:rsidR="00E726D1" w:rsidRPr="00E51BCF" w:rsidRDefault="004A0EE1" w:rsidP="00E726D1">
      <w:pPr>
        <w:spacing w:after="0" w:line="240" w:lineRule="auto"/>
        <w:rPr>
          <w:rFonts w:ascii="Arial Narrow" w:hAnsi="Arial Narrow"/>
          <w:sz w:val="20"/>
          <w:szCs w:val="20"/>
        </w:rPr>
      </w:pPr>
      <w:r w:rsidRPr="00E51BCF">
        <w:rPr>
          <w:rFonts w:ascii="Arial Narrow" w:hAnsi="Arial Narrow"/>
          <w:sz w:val="20"/>
          <w:szCs w:val="20"/>
        </w:rPr>
        <w:t xml:space="preserve">                [First Party’s </w:t>
      </w:r>
      <w:r w:rsidR="00E726D1" w:rsidRPr="00E51BCF">
        <w:rPr>
          <w:rFonts w:ascii="Arial Narrow" w:hAnsi="Arial Narrow"/>
          <w:sz w:val="20"/>
          <w:szCs w:val="20"/>
        </w:rPr>
        <w:t>Witness</w:t>
      </w:r>
      <w:r w:rsidRPr="00E51BCF">
        <w:rPr>
          <w:rFonts w:ascii="Arial Narrow" w:hAnsi="Arial Narrow"/>
          <w:sz w:val="20"/>
          <w:szCs w:val="20"/>
        </w:rPr>
        <w:t>]</w:t>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Pr="00E51BCF">
        <w:rPr>
          <w:rFonts w:ascii="Arial Narrow" w:hAnsi="Arial Narrow"/>
          <w:sz w:val="20"/>
          <w:szCs w:val="20"/>
        </w:rPr>
        <w:t xml:space="preserve">[Second Party’s </w:t>
      </w:r>
      <w:r w:rsidR="00E726D1" w:rsidRPr="00E51BCF">
        <w:rPr>
          <w:rFonts w:ascii="Arial Narrow" w:hAnsi="Arial Narrow"/>
          <w:sz w:val="20"/>
          <w:szCs w:val="20"/>
        </w:rPr>
        <w:t>Witness</w:t>
      </w:r>
      <w:r w:rsidRPr="00E51BCF">
        <w:rPr>
          <w:rFonts w:ascii="Arial Narrow" w:hAnsi="Arial Narrow"/>
          <w:sz w:val="20"/>
          <w:szCs w:val="20"/>
        </w:rPr>
        <w:t>]</w:t>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lastRenderedPageBreak/>
        <w:tab/>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REPUBLIC OF THE PHILIPPINES) S.S.</w:t>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CITY OF ______________</w:t>
      </w:r>
      <w:r w:rsidR="000D1521" w:rsidRPr="00E51BCF">
        <w:rPr>
          <w:rFonts w:ascii="Arial Narrow" w:hAnsi="Arial Narrow"/>
          <w:sz w:val="20"/>
          <w:szCs w:val="20"/>
        </w:rPr>
        <w:t>__</w:t>
      </w:r>
      <w:r w:rsidRPr="00E51BCF">
        <w:rPr>
          <w:rFonts w:ascii="Arial Narrow" w:hAnsi="Arial Narrow"/>
          <w:sz w:val="20"/>
          <w:szCs w:val="20"/>
        </w:rPr>
        <w:t>___)</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center"/>
        <w:rPr>
          <w:rFonts w:ascii="Arial Narrow" w:hAnsi="Arial Narrow"/>
          <w:sz w:val="20"/>
          <w:szCs w:val="20"/>
        </w:rPr>
      </w:pPr>
      <w:r w:rsidRPr="00E51BCF">
        <w:rPr>
          <w:rFonts w:ascii="Arial Narrow" w:hAnsi="Arial Narrow"/>
          <w:sz w:val="20"/>
          <w:szCs w:val="20"/>
        </w:rPr>
        <w:t>ACKNOWLEDGMENT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BEFORE ME</w:t>
      </w:r>
      <w:r w:rsidRPr="00E51BCF">
        <w:rPr>
          <w:rFonts w:ascii="Arial Narrow" w:hAnsi="Arial Narrow"/>
          <w:sz w:val="20"/>
          <w:szCs w:val="20"/>
        </w:rPr>
        <w:t>, a Notary Public in and for ______________, ______________, Philippines,  this __</w:t>
      </w:r>
      <w:r w:rsidR="000D1521" w:rsidRPr="00E51BCF">
        <w:rPr>
          <w:rFonts w:ascii="Arial Narrow" w:hAnsi="Arial Narrow"/>
          <w:sz w:val="20"/>
          <w:szCs w:val="20"/>
        </w:rPr>
        <w:t>___ day of __________</w:t>
      </w:r>
      <w:r w:rsidRPr="00E51BCF">
        <w:rPr>
          <w:rFonts w:ascii="Arial Narrow" w:hAnsi="Arial Narrow"/>
          <w:sz w:val="20"/>
          <w:szCs w:val="20"/>
        </w:rPr>
        <w:t>, 20__, personally appeared:</w:t>
      </w:r>
    </w:p>
    <w:p w:rsidR="00E726D1" w:rsidRPr="00E51BCF" w:rsidRDefault="00E726D1" w:rsidP="004A0EE1">
      <w:pPr>
        <w:spacing w:after="0" w:line="240" w:lineRule="auto"/>
        <w:jc w:val="both"/>
        <w:rPr>
          <w:rFonts w:ascii="Arial Narrow" w:hAnsi="Arial Narrow"/>
          <w:sz w:val="20"/>
          <w:szCs w:val="20"/>
        </w:rPr>
      </w:pPr>
    </w:p>
    <w:p w:rsidR="004A0EE1" w:rsidRPr="00E51BCF" w:rsidRDefault="004A0EE1" w:rsidP="004A0EE1">
      <w:pPr>
        <w:spacing w:after="0" w:line="240" w:lineRule="auto"/>
        <w:jc w:val="both"/>
        <w:rPr>
          <w:rFonts w:ascii="Arial Narrow" w:hAnsi="Arial Narrow"/>
          <w:sz w:val="20"/>
          <w:szCs w:val="20"/>
        </w:rPr>
      </w:pPr>
    </w:p>
    <w:p w:rsidR="004A0EE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 xml:space="preserve">GOVERNMENT ISSUED IDENTIFICATIONS (Passport, Driver’s License, SSS,                     </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 xml:space="preserve">                                                                                  GSIS, Philhealth… IDs)</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Name</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t xml:space="preserve">     Number</w:t>
      </w:r>
      <w:r w:rsidR="004A0EE1" w:rsidRPr="00E51BCF">
        <w:rPr>
          <w:rFonts w:ascii="Arial Narrow" w:hAnsi="Arial Narrow"/>
          <w:sz w:val="20"/>
          <w:szCs w:val="20"/>
        </w:rPr>
        <w:tab/>
      </w:r>
      <w:r w:rsidRPr="00E51BCF">
        <w:rPr>
          <w:rFonts w:ascii="Arial Narrow" w:hAnsi="Arial Narrow"/>
          <w:sz w:val="20"/>
          <w:szCs w:val="20"/>
        </w:rPr>
        <w:t xml:space="preserve">Issued on </w:t>
      </w:r>
      <w:r w:rsidRPr="00E51BCF">
        <w:rPr>
          <w:rFonts w:ascii="Arial Narrow" w:hAnsi="Arial Narrow"/>
          <w:sz w:val="20"/>
          <w:szCs w:val="20"/>
        </w:rPr>
        <w:tab/>
        <w:t>Issued at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____</w:t>
      </w:r>
      <w:r w:rsidR="004A0EE1" w:rsidRPr="00E51BCF">
        <w:rPr>
          <w:rFonts w:ascii="Arial Narrow" w:hAnsi="Arial Narrow"/>
          <w:sz w:val="20"/>
          <w:szCs w:val="20"/>
        </w:rPr>
        <w:t>______</w:t>
      </w:r>
      <w:r w:rsidRPr="00E51BCF">
        <w:rPr>
          <w:rFonts w:ascii="Arial Narrow" w:hAnsi="Arial Narrow"/>
          <w:sz w:val="20"/>
          <w:szCs w:val="20"/>
        </w:rPr>
        <w:t>__________________</w:t>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w:t>
      </w:r>
      <w:r w:rsidRPr="00E51BCF">
        <w:rPr>
          <w:rFonts w:ascii="Arial Narrow" w:hAnsi="Arial Narrow"/>
          <w:sz w:val="20"/>
          <w:szCs w:val="20"/>
        </w:rPr>
        <w:tab/>
        <w:t>__________</w:t>
      </w:r>
      <w:r w:rsidRPr="00E51BCF">
        <w:rPr>
          <w:rFonts w:ascii="Arial Narrow" w:hAnsi="Arial Narrow"/>
          <w:sz w:val="20"/>
          <w:szCs w:val="20"/>
        </w:rPr>
        <w:tab/>
        <w:t>_______________</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(First Party)</w:t>
      </w:r>
    </w:p>
    <w:p w:rsidR="004A0EE1" w:rsidRPr="00E51BCF" w:rsidRDefault="004A0EE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__________</w:t>
      </w:r>
      <w:r w:rsidR="004A0EE1" w:rsidRPr="00E51BCF">
        <w:rPr>
          <w:rFonts w:ascii="Arial Narrow" w:hAnsi="Arial Narrow"/>
          <w:sz w:val="20"/>
          <w:szCs w:val="20"/>
        </w:rPr>
        <w:t>______</w:t>
      </w:r>
      <w:r w:rsidRPr="00E51BCF">
        <w:rPr>
          <w:rFonts w:ascii="Arial Narrow" w:hAnsi="Arial Narrow"/>
          <w:sz w:val="20"/>
          <w:szCs w:val="20"/>
        </w:rPr>
        <w:t>____________</w:t>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w:t>
      </w:r>
      <w:r w:rsidRPr="00E51BCF">
        <w:rPr>
          <w:rFonts w:ascii="Arial Narrow" w:hAnsi="Arial Narrow"/>
          <w:sz w:val="20"/>
          <w:szCs w:val="20"/>
        </w:rPr>
        <w:tab/>
        <w:t>__________</w:t>
      </w:r>
      <w:r w:rsidRPr="00E51BCF">
        <w:rPr>
          <w:rFonts w:ascii="Arial Narrow" w:hAnsi="Arial Narrow"/>
          <w:sz w:val="20"/>
          <w:szCs w:val="20"/>
        </w:rPr>
        <w:tab/>
        <w:t>_______________</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(Second Party)</w:t>
      </w:r>
    </w:p>
    <w:p w:rsidR="004A0EE1" w:rsidRPr="00E51BCF" w:rsidRDefault="004A0EE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t>Known to me and to me known to be the same persons who executed the foregoing instrum</w:t>
      </w:r>
      <w:r w:rsidR="002E022C" w:rsidRPr="00E51BCF">
        <w:rPr>
          <w:rFonts w:ascii="Arial Narrow" w:hAnsi="Arial Narrow"/>
          <w:sz w:val="20"/>
          <w:szCs w:val="20"/>
        </w:rPr>
        <w:t xml:space="preserve">ent and acknowledged to me that </w:t>
      </w:r>
      <w:r w:rsidR="005F566E" w:rsidRPr="00E51BCF">
        <w:rPr>
          <w:rFonts w:ascii="Arial Narrow" w:hAnsi="Arial Narrow"/>
          <w:sz w:val="20"/>
          <w:szCs w:val="20"/>
        </w:rPr>
        <w:t>the same is</w:t>
      </w:r>
      <w:r w:rsidR="00B8775B" w:rsidRPr="00E51BCF">
        <w:rPr>
          <w:rFonts w:ascii="Arial Narrow" w:hAnsi="Arial Narrow"/>
          <w:sz w:val="20"/>
          <w:szCs w:val="20"/>
        </w:rPr>
        <w:t xml:space="preserve"> the</w:t>
      </w:r>
      <w:r w:rsidRPr="00E51BCF">
        <w:rPr>
          <w:rFonts w:ascii="Arial Narrow" w:hAnsi="Arial Narrow"/>
          <w:sz w:val="20"/>
          <w:szCs w:val="20"/>
        </w:rPr>
        <w:t xml:space="preserve"> free and voluntary act and deed of the entities which they respectively represent.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t>The foregoing instrument is a JOINT VENTURE AGREEMENT consisting of  _____ pages including this page on which this acknowledgement is written and signed by the parties and their instrument witnesses on the left hand margin of each and every page hereof.</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WITNESS MY HAND  AND SEAL</w:t>
      </w:r>
      <w:r w:rsidRPr="00E51BCF">
        <w:rPr>
          <w:rFonts w:ascii="Arial Narrow" w:hAnsi="Arial Narrow"/>
          <w:sz w:val="20"/>
          <w:szCs w:val="20"/>
        </w:rPr>
        <w:t xml:space="preserve"> on the date and place first above written.</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________________________________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NOTARY PUBLIC</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Until December 31, 20__</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Doc.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Page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Book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Series of 20__</w:t>
      </w: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D61630" w:rsidRPr="00E51BCF" w:rsidRDefault="00D61630" w:rsidP="00050AE7">
      <w:pPr>
        <w:spacing w:after="0" w:line="240" w:lineRule="auto"/>
        <w:rPr>
          <w:sz w:val="20"/>
          <w:szCs w:val="20"/>
        </w:rPr>
        <w:sectPr w:rsidR="00D61630" w:rsidRPr="00E51BCF" w:rsidSect="009C2F4D">
          <w:pgSz w:w="11909" w:h="16834" w:code="9"/>
          <w:pgMar w:top="1008" w:right="1440" w:bottom="720" w:left="1008" w:header="720" w:footer="720" w:gutter="0"/>
          <w:cols w:space="720"/>
          <w:docGrid w:linePitch="360"/>
        </w:sectPr>
      </w:pPr>
    </w:p>
    <w:p w:rsidR="00834858" w:rsidRPr="00E51BCF" w:rsidRDefault="00D61630" w:rsidP="00834858">
      <w:pPr>
        <w:pBdr>
          <w:bottom w:val="single" w:sz="4" w:space="1" w:color="auto"/>
        </w:pBdr>
        <w:spacing w:after="0" w:line="240" w:lineRule="auto"/>
        <w:jc w:val="center"/>
        <w:rPr>
          <w:rFonts w:ascii="Arial Narrow" w:eastAsia="Times New Roman" w:hAnsi="Arial Narrow" w:cs="Arial"/>
        </w:rPr>
      </w:pPr>
      <w:r w:rsidRPr="00E51BCF">
        <w:rPr>
          <w:rFonts w:ascii="Arial Narrow" w:eastAsia="Times New Roman" w:hAnsi="Arial Narrow" w:cs="Arial"/>
        </w:rPr>
        <w:lastRenderedPageBreak/>
        <w:t>B</w:t>
      </w:r>
      <w:r w:rsidR="00834858" w:rsidRPr="00E51BCF">
        <w:rPr>
          <w:rFonts w:ascii="Arial Narrow" w:eastAsia="Times New Roman" w:hAnsi="Arial Narrow" w:cs="Arial"/>
        </w:rPr>
        <w:t>id Security Form (Bank Guarantee)</w:t>
      </w:r>
    </w:p>
    <w:p w:rsidR="0007107A" w:rsidRPr="00E51BCF" w:rsidRDefault="0007107A" w:rsidP="00834858">
      <w:pPr>
        <w:pBdr>
          <w:bottom w:val="single" w:sz="4" w:space="1" w:color="auto"/>
        </w:pBdr>
        <w:spacing w:after="0" w:line="240" w:lineRule="auto"/>
        <w:jc w:val="center"/>
        <w:rPr>
          <w:rFonts w:ascii="Arial Narrow" w:eastAsia="Times New Roman" w:hAnsi="Arial Narrow" w:cs="Arial"/>
          <w:b/>
          <w:i/>
        </w:rPr>
      </w:pPr>
      <w:r w:rsidRPr="00E51BCF">
        <w:rPr>
          <w:rFonts w:ascii="Arial Narrow" w:eastAsia="Times New Roman" w:hAnsi="Arial Narrow" w:cs="Arial"/>
          <w:b/>
          <w:i/>
        </w:rPr>
        <w:t>[Bidders should refer to Section III, BDS 18.1 if applicable]</w:t>
      </w:r>
    </w:p>
    <w:p w:rsidR="00834858" w:rsidRPr="00E51BCF" w:rsidRDefault="00834858" w:rsidP="00834858">
      <w:pPr>
        <w:spacing w:after="0" w:line="240" w:lineRule="auto"/>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WHEREAS, </w:t>
      </w:r>
      <w:r w:rsidRPr="00E51BCF">
        <w:rPr>
          <w:rFonts w:ascii="Arial Narrow" w:eastAsia="Times New Roman" w:hAnsi="Arial Narrow" w:cs="Arial"/>
          <w:i/>
        </w:rPr>
        <w:t>[insert name of Bidder]</w:t>
      </w:r>
      <w:r w:rsidRPr="00E51BCF">
        <w:rPr>
          <w:rFonts w:ascii="Arial Narrow" w:eastAsia="Times New Roman" w:hAnsi="Arial Narrow" w:cs="Arial"/>
        </w:rPr>
        <w:t xml:space="preserve"> (hereinafter called the “Bidder”) has submitted its bid dated </w:t>
      </w:r>
      <w:r w:rsidRPr="00E51BCF">
        <w:rPr>
          <w:rFonts w:ascii="Arial Narrow" w:eastAsia="Times New Roman" w:hAnsi="Arial Narrow" w:cs="Arial"/>
          <w:i/>
        </w:rPr>
        <w:t>[insert date]</w:t>
      </w:r>
      <w:r w:rsidRPr="00E51BCF">
        <w:rPr>
          <w:rFonts w:ascii="Arial Narrow" w:eastAsia="Times New Roman" w:hAnsi="Arial Narrow" w:cs="Arial"/>
        </w:rPr>
        <w:t xml:space="preserve">for the </w:t>
      </w:r>
      <w:r w:rsidRPr="00E51BCF">
        <w:rPr>
          <w:rFonts w:ascii="Arial Narrow" w:eastAsia="Times New Roman" w:hAnsi="Arial Narrow" w:cs="Arial"/>
          <w:i/>
        </w:rPr>
        <w:t>[insert name of contract]</w:t>
      </w:r>
      <w:r w:rsidRPr="00E51BCF">
        <w:rPr>
          <w:rFonts w:ascii="Arial Narrow" w:eastAsia="Times New Roman" w:hAnsi="Arial Narrow" w:cs="Arial"/>
        </w:rPr>
        <w:t xml:space="preserve"> (hereinafter called the “Bid”).</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KNOW ALL MEN by these presents that We </w:t>
      </w:r>
      <w:r w:rsidRPr="00E51BCF">
        <w:rPr>
          <w:rFonts w:ascii="Arial Narrow" w:eastAsia="Times New Roman" w:hAnsi="Arial Narrow" w:cs="Arial"/>
          <w:i/>
        </w:rPr>
        <w:t>[insert name of Bank]</w:t>
      </w:r>
      <w:r w:rsidRPr="00E51BCF">
        <w:rPr>
          <w:rFonts w:ascii="Arial Narrow" w:eastAsia="Times New Roman" w:hAnsi="Arial Narrow" w:cs="Arial"/>
        </w:rPr>
        <w:t xml:space="preserve"> of </w:t>
      </w:r>
      <w:r w:rsidRPr="00E51BCF">
        <w:rPr>
          <w:rFonts w:ascii="Arial Narrow" w:eastAsia="Times New Roman" w:hAnsi="Arial Narrow" w:cs="Arial"/>
          <w:i/>
        </w:rPr>
        <w:t>[insert name of Country]</w:t>
      </w:r>
      <w:r w:rsidRPr="00E51BCF">
        <w:rPr>
          <w:rFonts w:ascii="Arial Narrow" w:eastAsia="Times New Roman" w:hAnsi="Arial Narrow" w:cs="Arial"/>
        </w:rPr>
        <w:t xml:space="preserve"> having our registered office at </w:t>
      </w:r>
      <w:r w:rsidRPr="00E51BCF">
        <w:rPr>
          <w:rFonts w:ascii="Arial Narrow" w:eastAsia="Times New Roman" w:hAnsi="Arial Narrow" w:cs="Arial"/>
          <w:i/>
        </w:rPr>
        <w:t>[insert address]</w:t>
      </w:r>
      <w:r w:rsidRPr="00E51BCF">
        <w:rPr>
          <w:rFonts w:ascii="Arial Narrow" w:eastAsia="Times New Roman" w:hAnsi="Arial Narrow" w:cs="Arial"/>
        </w:rPr>
        <w:t xml:space="preserve"> (hereinafter called the “Bank” are bound unto </w:t>
      </w:r>
      <w:r w:rsidRPr="00E51BCF">
        <w:rPr>
          <w:rFonts w:ascii="Arial Narrow" w:eastAsia="Times New Roman" w:hAnsi="Arial Narrow" w:cs="Arial"/>
          <w:i/>
        </w:rPr>
        <w:t xml:space="preserve">DEPARTMENT OF EDUCATION </w:t>
      </w:r>
      <w:r w:rsidR="00CB5CC5" w:rsidRPr="00E51BCF">
        <w:rPr>
          <w:rFonts w:ascii="Arial Narrow" w:eastAsia="Times New Roman" w:hAnsi="Arial Narrow" w:cs="Arial"/>
          <w:i/>
        </w:rPr>
        <w:t xml:space="preserve">Regional Office of Region No. </w:t>
      </w:r>
      <w:r w:rsidR="001E179A" w:rsidRPr="00E51BCF">
        <w:rPr>
          <w:rFonts w:ascii="Arial Narrow" w:eastAsia="Times New Roman" w:hAnsi="Arial Narrow" w:cs="Arial"/>
          <w:i/>
        </w:rPr>
        <w:t>__</w:t>
      </w:r>
      <w:r w:rsidRPr="00E51BCF">
        <w:rPr>
          <w:rFonts w:ascii="Arial Narrow" w:eastAsia="Times New Roman" w:hAnsi="Arial Narrow" w:cs="Arial"/>
        </w:rPr>
        <w:t xml:space="preserve">(hereinafter called the “Entity”) in the sum of </w:t>
      </w:r>
      <w:r w:rsidRPr="00E51BCF">
        <w:rPr>
          <w:rFonts w:ascii="Arial Narrow" w:eastAsia="Times New Roman" w:hAnsi="Arial Narrow" w:cs="Arial"/>
          <w:i/>
        </w:rPr>
        <w:t>[insert amount in words and in figures]</w:t>
      </w:r>
      <w:r w:rsidRPr="00E51BCF">
        <w:rPr>
          <w:rFonts w:ascii="Arial Narrow" w:eastAsia="Times New Roman" w:hAnsi="Arial Narrow" w:cs="Arial"/>
        </w:rPr>
        <w:t xml:space="preserve"> for which payment well and truly to be made to the said Entity; the Bank binds itself, its successors and assigns by these presents to this Guarantee.</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SEALED with the Common Seal of the said Bank this _____ day of ____ 20__</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THE CONDITIONS of this obligation are:</w:t>
      </w:r>
    </w:p>
    <w:p w:rsidR="00834858" w:rsidRPr="00E51BCF" w:rsidRDefault="00834858" w:rsidP="00834858">
      <w:pPr>
        <w:spacing w:after="0" w:line="240" w:lineRule="auto"/>
        <w:ind w:firstLine="720"/>
        <w:jc w:val="both"/>
        <w:rPr>
          <w:rFonts w:ascii="Arial Narrow" w:eastAsia="Times New Roman" w:hAnsi="Arial Narrow" w:cs="Arial"/>
        </w:rPr>
      </w:pPr>
    </w:p>
    <w:p w:rsidR="00834858" w:rsidRPr="00E51BCF" w:rsidRDefault="00834858" w:rsidP="004C79E4">
      <w:pPr>
        <w:numPr>
          <w:ilvl w:val="0"/>
          <w:numId w:val="228"/>
        </w:numPr>
        <w:tabs>
          <w:tab w:val="clear" w:pos="1440"/>
          <w:tab w:val="num" w:pos="1170"/>
        </w:tabs>
        <w:overflowPunct w:val="0"/>
        <w:autoSpaceDE w:val="0"/>
        <w:autoSpaceDN w:val="0"/>
        <w:adjustRightInd w:val="0"/>
        <w:spacing w:after="120" w:line="240" w:lineRule="auto"/>
        <w:jc w:val="both"/>
        <w:textAlignment w:val="baseline"/>
        <w:rPr>
          <w:rFonts w:ascii="Arial Narrow" w:eastAsia="Times New Roman" w:hAnsi="Arial Narrow" w:cs="Arial"/>
        </w:rPr>
      </w:pPr>
      <w:r w:rsidRPr="00E51BCF">
        <w:rPr>
          <w:rFonts w:ascii="Arial Narrow" w:eastAsia="Times New Roman" w:hAnsi="Arial Narrow" w:cs="Arial"/>
        </w:rPr>
        <w:t>If the Bidder: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rPr>
          <w:rFonts w:ascii="Arial Narrow" w:eastAsia="Times New Roman" w:hAnsi="Arial Narrow" w:cs="Arial"/>
        </w:rPr>
      </w:pPr>
      <w:r w:rsidRPr="00E51BCF">
        <w:rPr>
          <w:rFonts w:ascii="Arial Narrow" w:eastAsia="Times New Roman" w:hAnsi="Arial Narrow" w:cs="Arial"/>
        </w:rPr>
        <w:t>withdraws its/his/her Bid during the period of bid validity specified in its Financial Bid Form; or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Times New Roman" w:hAnsi="Arial Narrow" w:cs="Arial"/>
        </w:rPr>
        <w:t>does not accept the correction of arithmetical errors of its bid price in accordance with the Instructions to Bidder; or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 xml:space="preserve">fails to submit, within the prescribed period, </w:t>
      </w:r>
      <w:r w:rsidR="00493F00" w:rsidRPr="00E51BCF">
        <w:rPr>
          <w:rFonts w:ascii="Arial Narrow" w:eastAsia="MS Mincho" w:hAnsi="Arial Narrow" w:cs="Arial"/>
        </w:rPr>
        <w:t xml:space="preserve">any of these </w:t>
      </w:r>
      <w:r w:rsidRPr="00E51BCF">
        <w:rPr>
          <w:rFonts w:ascii="Arial Narrow" w:eastAsia="MS Mincho" w:hAnsi="Arial Narrow" w:cs="Arial"/>
        </w:rPr>
        <w:t>requirements, i.e., Tax Clearance per E.O. 398 s. of 2005, latest Inco</w:t>
      </w:r>
      <w:r w:rsidR="00493F00" w:rsidRPr="00E51BCF">
        <w:rPr>
          <w:rFonts w:ascii="Arial Narrow" w:eastAsia="MS Mincho" w:hAnsi="Arial Narrow" w:cs="Arial"/>
        </w:rPr>
        <w:t>me and Business tax returns,</w:t>
      </w:r>
      <w:r w:rsidRPr="00E51BCF">
        <w:rPr>
          <w:rFonts w:ascii="Arial Narrow" w:eastAsia="MS Mincho" w:hAnsi="Arial Narrow" w:cs="Arial"/>
        </w:rPr>
        <w:t xml:space="preserve"> the Certificate of PhilGEPS Regist</w:t>
      </w:r>
      <w:r w:rsidR="00493F00" w:rsidRPr="00E51BCF">
        <w:rPr>
          <w:rFonts w:ascii="Arial Narrow" w:eastAsia="MS Mincho" w:hAnsi="Arial Narrow" w:cs="Arial"/>
        </w:rPr>
        <w:t>ration, appropriate licenses and</w:t>
      </w:r>
      <w:r w:rsidRPr="00E51BCF">
        <w:rPr>
          <w:rFonts w:ascii="Arial Narrow" w:eastAsia="MS Mincho" w:hAnsi="Arial Narrow" w:cs="Arial"/>
        </w:rPr>
        <w:t xml:space="preserve"> permits required by law or the bidding documents, or a finding against the veracity of said documents; or</w:t>
      </w:r>
    </w:p>
    <w:p w:rsidR="00B83243" w:rsidRPr="00E51BCF" w:rsidRDefault="00B83243" w:rsidP="00B83243">
      <w:pPr>
        <w:tabs>
          <w:tab w:val="num" w:pos="1170"/>
          <w:tab w:val="num" w:pos="1620"/>
        </w:tabs>
        <w:overflowPunct w:val="0"/>
        <w:autoSpaceDE w:val="0"/>
        <w:autoSpaceDN w:val="0"/>
        <w:adjustRightInd w:val="0"/>
        <w:spacing w:after="0" w:line="240" w:lineRule="auto"/>
        <w:ind w:left="1620" w:hanging="450"/>
        <w:jc w:val="both"/>
        <w:textAlignment w:val="baseline"/>
        <w:rPr>
          <w:rFonts w:ascii="Arial Narrow" w:eastAsia="Times New Roman" w:hAnsi="Arial Narrow" w:cs="Arial"/>
        </w:rPr>
      </w:pPr>
    </w:p>
    <w:p w:rsidR="00B83243" w:rsidRPr="00E51BCF" w:rsidRDefault="00B83243" w:rsidP="004C79E4">
      <w:pPr>
        <w:numPr>
          <w:ilvl w:val="0"/>
          <w:numId w:val="228"/>
        </w:numPr>
        <w:tabs>
          <w:tab w:val="clear" w:pos="1440"/>
          <w:tab w:val="num" w:pos="1170"/>
        </w:tabs>
        <w:overflowPunct w:val="0"/>
        <w:autoSpaceDE w:val="0"/>
        <w:autoSpaceDN w:val="0"/>
        <w:adjustRightInd w:val="0"/>
        <w:spacing w:after="120" w:line="240" w:lineRule="auto"/>
        <w:ind w:left="1170" w:hanging="450"/>
        <w:jc w:val="both"/>
        <w:textAlignment w:val="baseline"/>
        <w:rPr>
          <w:rFonts w:ascii="Arial Narrow" w:eastAsia="Times New Roman" w:hAnsi="Arial Narrow" w:cs="Arial"/>
        </w:rPr>
      </w:pPr>
      <w:r w:rsidRPr="00E51BCF">
        <w:rPr>
          <w:rFonts w:ascii="Arial Narrow" w:eastAsia="Times New Roman" w:hAnsi="Arial Narrow" w:cs="Arial"/>
        </w:rPr>
        <w:t>If the Bidder commits or committed any of the following acts:</w:t>
      </w:r>
    </w:p>
    <w:p w:rsidR="00E97978" w:rsidRPr="00E51BCF" w:rsidRDefault="00E97978" w:rsidP="004C79E4">
      <w:pPr>
        <w:numPr>
          <w:ilvl w:val="1"/>
          <w:numId w:val="228"/>
        </w:numPr>
        <w:tabs>
          <w:tab w:val="num" w:pos="117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submission of eligibility requirements containing false information or falsified documents;</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submission of bids that contain false information or falsified documents, or the concealment of such information in the bids in order to influence the outcome of eligibility screening or any other stage of the public bidding;</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allowing the use of one’s name, or using the name of another for purposes of public bidding;</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withdrawal of a bid, or refusal to accept an award, or enter into contract with the Government without justifiable cause, after the Bidder had been adjudged as having submitted the Lowest Calculated and Responsive Bid;</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refusal or failure to post the required performance security within the prescribed time;</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refusal to clarify or validate in writing its bid during post-qualification within a period of seven (7) calendar days from receipt of the request for clarification;</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any documented attempt by a bidder to unduly influence the outcome of the bidding in his favor;</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failure of the potential joint venture partners to enter into the joint venture after the bid is declared successful; or</w:t>
      </w:r>
    </w:p>
    <w:p w:rsidR="00E97978" w:rsidRPr="00E51BCF" w:rsidRDefault="00E97978" w:rsidP="004C79E4">
      <w:pPr>
        <w:numPr>
          <w:ilvl w:val="1"/>
          <w:numId w:val="228"/>
        </w:numPr>
        <w:tabs>
          <w:tab w:val="clear" w:pos="252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all other acts that tend to defeat the purpose of the competitive bidding, such as habitually withdrawing from bidding, submitting late Bids or patently insufficient bid, for at least three (3) times within a</w:t>
      </w:r>
      <w:r w:rsidR="00B83243" w:rsidRPr="00E51BCF">
        <w:rPr>
          <w:rFonts w:ascii="Arial Narrow" w:eastAsia="MS Mincho" w:hAnsi="Arial Narrow" w:cs="Arial"/>
        </w:rPr>
        <w:t xml:space="preserve"> year, except for valid reasons; or </w:t>
      </w:r>
    </w:p>
    <w:p w:rsidR="00E97978" w:rsidRPr="00E51BCF" w:rsidRDefault="00E97978" w:rsidP="00E97978">
      <w:p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rPr>
      </w:pPr>
    </w:p>
    <w:p w:rsidR="00834858" w:rsidRPr="00E51BCF" w:rsidRDefault="00834858" w:rsidP="004C79E4">
      <w:pPr>
        <w:numPr>
          <w:ilvl w:val="0"/>
          <w:numId w:val="228"/>
        </w:numPr>
        <w:tabs>
          <w:tab w:val="clear" w:pos="1440"/>
          <w:tab w:val="num" w:pos="1170"/>
        </w:tabs>
        <w:overflowPunct w:val="0"/>
        <w:autoSpaceDE w:val="0"/>
        <w:autoSpaceDN w:val="0"/>
        <w:adjustRightInd w:val="0"/>
        <w:spacing w:after="0" w:line="240" w:lineRule="auto"/>
        <w:ind w:left="1170" w:hanging="450"/>
        <w:jc w:val="both"/>
        <w:textAlignment w:val="baseline"/>
        <w:rPr>
          <w:rFonts w:ascii="Arial Narrow" w:eastAsia="Times New Roman" w:hAnsi="Arial Narrow" w:cs="Arial"/>
        </w:rPr>
      </w:pPr>
      <w:r w:rsidRPr="00E51BCF">
        <w:rPr>
          <w:rFonts w:ascii="Arial Narrow" w:eastAsia="Times New Roman" w:hAnsi="Arial Narrow" w:cs="Arial"/>
        </w:rPr>
        <w:t>If the Bidder having been notified of the acceptance of its bid by the Procuring Entity during the period of bid validity:</w:t>
      </w:r>
    </w:p>
    <w:p w:rsidR="00787D61" w:rsidRPr="00E51BCF" w:rsidRDefault="00787D61" w:rsidP="00B83243">
      <w:pPr>
        <w:tabs>
          <w:tab w:val="num" w:pos="1170"/>
        </w:tabs>
        <w:overflowPunct w:val="0"/>
        <w:autoSpaceDE w:val="0"/>
        <w:autoSpaceDN w:val="0"/>
        <w:adjustRightInd w:val="0"/>
        <w:spacing w:after="0" w:line="240" w:lineRule="auto"/>
        <w:ind w:left="1170" w:hanging="450"/>
        <w:jc w:val="both"/>
        <w:textAlignment w:val="baseline"/>
        <w:rPr>
          <w:rFonts w:ascii="Arial Narrow" w:eastAsia="Times New Roman" w:hAnsi="Arial Narrow" w:cs="Arial"/>
        </w:rPr>
      </w:pPr>
    </w:p>
    <w:p w:rsidR="00834858" w:rsidRPr="00E51BCF" w:rsidRDefault="00834858" w:rsidP="004C79E4">
      <w:pPr>
        <w:numPr>
          <w:ilvl w:val="1"/>
          <w:numId w:val="228"/>
        </w:numPr>
        <w:tabs>
          <w:tab w:val="num" w:pos="1620"/>
          <w:tab w:val="num" w:pos="2160"/>
        </w:tabs>
        <w:spacing w:after="120" w:line="240" w:lineRule="auto"/>
        <w:ind w:left="1620" w:hanging="450"/>
        <w:jc w:val="both"/>
        <w:rPr>
          <w:rFonts w:ascii="Arial Narrow" w:eastAsia="Times New Roman" w:hAnsi="Arial Narrow" w:cs="Arial"/>
        </w:rPr>
      </w:pPr>
      <w:r w:rsidRPr="00E51BCF">
        <w:rPr>
          <w:rFonts w:ascii="Arial Narrow" w:eastAsia="Times New Roman" w:hAnsi="Arial Narrow" w:cs="Arial"/>
        </w:rPr>
        <w:t>fails or refuses to execute the Contract in accordance with the Instructions to Bidders, if required; or</w:t>
      </w:r>
    </w:p>
    <w:p w:rsidR="00834858" w:rsidRPr="00E51BCF" w:rsidRDefault="00834858" w:rsidP="004C79E4">
      <w:pPr>
        <w:numPr>
          <w:ilvl w:val="1"/>
          <w:numId w:val="228"/>
        </w:numPr>
        <w:tabs>
          <w:tab w:val="num" w:pos="1620"/>
          <w:tab w:val="num" w:pos="2160"/>
        </w:tabs>
        <w:spacing w:after="0" w:line="240" w:lineRule="auto"/>
        <w:ind w:left="1620" w:hanging="450"/>
        <w:jc w:val="both"/>
        <w:rPr>
          <w:rFonts w:ascii="Arial Narrow" w:eastAsia="Times New Roman" w:hAnsi="Arial Narrow" w:cs="Arial"/>
        </w:rPr>
      </w:pPr>
      <w:r w:rsidRPr="00E51BCF">
        <w:rPr>
          <w:rFonts w:ascii="Arial Narrow" w:eastAsia="Times New Roman" w:hAnsi="Arial Narrow" w:cs="Arial"/>
        </w:rPr>
        <w:t>fails or refuses to furnish the Performance Security in accordance with the Instructions to Bidders.</w:t>
      </w:r>
    </w:p>
    <w:p w:rsidR="003625CD" w:rsidRPr="00E51BCF" w:rsidRDefault="003625CD" w:rsidP="00834858">
      <w:pPr>
        <w:spacing w:after="0" w:line="240" w:lineRule="auto"/>
        <w:ind w:firstLine="720"/>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lastRenderedPageBreak/>
        <w:t>We undertake to pay to the Entity up to the above amount upon receipt of its first written demand, without the Entity having to substantiate its demand, provided that in its demand the Entity will note that the amount claimed by the Entity is due to the Entity owing to the occurrence of one or both of the two (2) conditions, specifying the occurred condition or conditions.</w:t>
      </w:r>
    </w:p>
    <w:p w:rsidR="00E97978" w:rsidRPr="00E51BCF" w:rsidRDefault="00E97978" w:rsidP="00834858">
      <w:pPr>
        <w:spacing w:after="0" w:line="240" w:lineRule="auto"/>
        <w:ind w:firstLine="720"/>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Guarantee will remain in force up </w:t>
      </w:r>
      <w:r w:rsidR="00EE2566" w:rsidRPr="00E51BCF">
        <w:rPr>
          <w:rFonts w:ascii="Arial Narrow" w:eastAsia="Times New Roman" w:hAnsi="Arial Narrow" w:cs="Arial"/>
        </w:rPr>
        <w:t xml:space="preserve">to </w:t>
      </w:r>
      <w:r w:rsidRPr="00E51BCF">
        <w:rPr>
          <w:rFonts w:ascii="Arial Narrow" w:eastAsia="Times New Roman" w:hAnsi="Arial Narrow" w:cs="Arial"/>
        </w:rPr>
        <w:t xml:space="preserve">and including the date </w:t>
      </w:r>
      <w:r w:rsidRPr="00E51BCF">
        <w:rPr>
          <w:rFonts w:ascii="Arial Narrow" w:eastAsia="Times New Roman" w:hAnsi="Arial Narrow" w:cs="Arial"/>
          <w:i/>
        </w:rPr>
        <w:t>(insert no. of days)</w:t>
      </w:r>
      <w:r w:rsidRPr="00E51BCF">
        <w:rPr>
          <w:rFonts w:ascii="Arial Narrow" w:eastAsia="Times New Roman" w:hAnsi="Arial Narrow" w:cs="Arial"/>
        </w:rPr>
        <w:t xml:space="preserve"> calendar days after the deadline for submission of Bids as such deadline is stated in the Instructions to Bidders or as it may be extended by the Entity, notice of which extension(s) to the Bank is hereby waived.  Any demand in respect of this Guarantee should reach the Bank not later than the above date.</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FA5E65" w:rsidRPr="00E51BCF" w:rsidRDefault="00FA5E65" w:rsidP="00834858">
      <w:pPr>
        <w:tabs>
          <w:tab w:val="right" w:pos="8280"/>
        </w:tabs>
        <w:spacing w:after="0" w:line="240" w:lineRule="auto"/>
        <w:jc w:val="both"/>
        <w:rPr>
          <w:rFonts w:ascii="Arial Narrow" w:eastAsia="Times New Roman" w:hAnsi="Arial Narrow" w:cs="Arial"/>
        </w:rPr>
      </w:pPr>
    </w:p>
    <w:p w:rsidR="00FA5E65" w:rsidRPr="00E51BCF" w:rsidRDefault="00FA5E65"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WITNESS : _______________________</w:t>
      </w: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787D61" w:rsidRPr="00E51BCF" w:rsidRDefault="00787D61" w:rsidP="00D31BFA">
      <w:pPr>
        <w:pBdr>
          <w:bottom w:val="single" w:sz="4" w:space="1" w:color="auto"/>
        </w:pBdr>
        <w:spacing w:after="0" w:line="240" w:lineRule="auto"/>
        <w:jc w:val="center"/>
        <w:rPr>
          <w:rFonts w:ascii="Arial Narrow" w:eastAsia="Times New Roman" w:hAnsi="Arial Narrow" w:cs="Arial"/>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A07E03" w:rsidRPr="00E51BCF" w:rsidRDefault="00A07E03"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r w:rsidRPr="00E51BCF">
        <w:rPr>
          <w:rFonts w:ascii="Arial Narrow" w:eastAsia="Times New Roman" w:hAnsi="Arial Narrow" w:cs="Arial"/>
        </w:rPr>
        <w:lastRenderedPageBreak/>
        <w:t>Bid Security Form (Irrevocable Letter of Credit)</w:t>
      </w:r>
    </w:p>
    <w:p w:rsidR="00CB5CC5" w:rsidRPr="00E51BCF" w:rsidRDefault="00CB5CC5" w:rsidP="00CB5CC5">
      <w:pPr>
        <w:pBdr>
          <w:bottom w:val="single" w:sz="4" w:space="1" w:color="auto"/>
        </w:pBdr>
        <w:spacing w:after="0" w:line="240" w:lineRule="auto"/>
        <w:jc w:val="center"/>
        <w:rPr>
          <w:rFonts w:ascii="Arial Narrow" w:eastAsia="Times New Roman" w:hAnsi="Arial Narrow" w:cs="Arial"/>
          <w:b/>
          <w:i/>
        </w:rPr>
      </w:pPr>
      <w:r w:rsidRPr="00E51BCF">
        <w:rPr>
          <w:rFonts w:ascii="Arial Narrow" w:eastAsia="Times New Roman" w:hAnsi="Arial Narrow" w:cs="Arial"/>
          <w:b/>
          <w:i/>
        </w:rPr>
        <w:t>[Bidders should refer to Section III, BDS 18.1 if applicable]</w:t>
      </w:r>
    </w:p>
    <w:p w:rsidR="00330868" w:rsidRPr="00E51BCF" w:rsidRDefault="00330868" w:rsidP="00330868">
      <w:pPr>
        <w:spacing w:after="0" w:line="240" w:lineRule="auto"/>
        <w:rPr>
          <w:rFonts w:ascii="Arial Narrow" w:eastAsia="Times New Roman" w:hAnsi="Arial Narrow" w:cs="Arial"/>
        </w:rPr>
      </w:pPr>
    </w:p>
    <w:p w:rsidR="00330868" w:rsidRPr="00E51BCF" w:rsidRDefault="00330868" w:rsidP="00330868">
      <w:pPr>
        <w:spacing w:after="0" w:line="240" w:lineRule="auto"/>
        <w:jc w:val="both"/>
        <w:rPr>
          <w:rFonts w:ascii="Arial Narrow" w:eastAsia="Times New Roman" w:hAnsi="Arial Narrow" w:cs="Arial"/>
          <w:i/>
        </w:rPr>
      </w:pPr>
      <w:r w:rsidRPr="00E51BCF">
        <w:rPr>
          <w:rFonts w:ascii="Arial Narrow" w:eastAsia="Times New Roman" w:hAnsi="Arial Narrow" w:cs="Arial"/>
        </w:rPr>
        <w:t xml:space="preserve">Place and Date of Issue: </w:t>
      </w:r>
      <w:r w:rsidRPr="00E51BCF">
        <w:rPr>
          <w:rFonts w:ascii="Arial Narrow" w:eastAsia="Times New Roman" w:hAnsi="Arial Narrow" w:cs="Arial"/>
          <w:i/>
        </w:rPr>
        <w:t>[Insert place and date]</w:t>
      </w:r>
    </w:p>
    <w:p w:rsidR="00330868" w:rsidRPr="00E51BCF" w:rsidRDefault="00330868" w:rsidP="00330868">
      <w:pPr>
        <w:spacing w:after="0" w:line="240" w:lineRule="auto"/>
        <w:jc w:val="both"/>
        <w:rPr>
          <w:rFonts w:ascii="Arial Narrow" w:eastAsia="Times New Roman" w:hAnsi="Arial Narrow" w:cs="Arial"/>
          <w:i/>
        </w:rPr>
      </w:pPr>
    </w:p>
    <w:p w:rsidR="00330868" w:rsidRPr="00E51BCF" w:rsidRDefault="00330868"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Issued to:  The Department of Education</w:t>
      </w:r>
    </w:p>
    <w:p w:rsidR="00330868" w:rsidRPr="00E51BCF" w:rsidRDefault="002A6B61"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Regional Office of Region ___</w:t>
      </w:r>
    </w:p>
    <w:p w:rsidR="00330868" w:rsidRPr="00E51BCF" w:rsidRDefault="00330868" w:rsidP="00330868">
      <w:pPr>
        <w:spacing w:after="0" w:line="240" w:lineRule="auto"/>
        <w:jc w:val="both"/>
        <w:rPr>
          <w:rFonts w:ascii="Arial Narrow" w:eastAsia="Times New Roman" w:hAnsi="Arial Narrow" w:cs="Arial"/>
          <w:i/>
          <w:u w:val="single"/>
        </w:rPr>
      </w:pPr>
      <w:r w:rsidRPr="00E51BCF">
        <w:rPr>
          <w:rFonts w:ascii="Arial Narrow" w:eastAsia="Times New Roman" w:hAnsi="Arial Narrow" w:cs="Arial"/>
          <w:i/>
        </w:rPr>
        <w:t>[</w:t>
      </w:r>
      <w:r w:rsidRPr="00E51BCF">
        <w:rPr>
          <w:rFonts w:ascii="Arial Narrow" w:eastAsia="Times New Roman" w:hAnsi="Arial Narrow" w:cs="Arial"/>
          <w:i/>
          <w:u w:val="single"/>
        </w:rPr>
        <w:t>Insert complete address and Zip Code]</w:t>
      </w:r>
    </w:p>
    <w:p w:rsidR="00330868" w:rsidRPr="00E51BCF" w:rsidRDefault="00330868" w:rsidP="00330868">
      <w:pPr>
        <w:spacing w:after="0" w:line="240" w:lineRule="auto"/>
        <w:jc w:val="both"/>
        <w:rPr>
          <w:rFonts w:ascii="Arial Narrow" w:eastAsia="Times New Roman" w:hAnsi="Arial Narrow" w:cs="Arial"/>
          <w:i/>
          <w:u w:val="single"/>
        </w:rPr>
      </w:pPr>
    </w:p>
    <w:p w:rsidR="00330868" w:rsidRPr="00E51BCF" w:rsidRDefault="00330868"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ab/>
        <w:t>Dear Sir/Madam:</w:t>
      </w:r>
    </w:p>
    <w:p w:rsidR="00330868" w:rsidRPr="00E51BCF" w:rsidRDefault="00330868" w:rsidP="00330868">
      <w:pPr>
        <w:spacing w:after="0" w:line="240" w:lineRule="auto"/>
        <w:ind w:firstLine="720"/>
        <w:jc w:val="both"/>
        <w:rPr>
          <w:rFonts w:ascii="Arial Narrow" w:hAnsi="Arial Narrow" w:cs="Arial"/>
        </w:rPr>
      </w:pPr>
    </w:p>
    <w:p w:rsidR="00330868" w:rsidRPr="00E51BCF" w:rsidRDefault="00330868" w:rsidP="00330868">
      <w:pPr>
        <w:spacing w:after="0" w:line="240" w:lineRule="auto"/>
        <w:ind w:firstLine="720"/>
        <w:jc w:val="both"/>
        <w:rPr>
          <w:rFonts w:ascii="Arial Narrow" w:eastAsia="Times New Roman" w:hAnsi="Arial Narrow" w:cs="Arial"/>
          <w:i/>
        </w:rPr>
      </w:pPr>
      <w:r w:rsidRPr="00E51BCF">
        <w:rPr>
          <w:rFonts w:ascii="Arial Narrow" w:eastAsia="Times New Roman" w:hAnsi="Arial Narrow" w:cs="Arial"/>
        </w:rPr>
        <w:t xml:space="preserve">WHEREAS, </w:t>
      </w:r>
      <w:r w:rsidRPr="00E51BCF">
        <w:rPr>
          <w:rFonts w:ascii="Arial Narrow" w:eastAsia="Times New Roman" w:hAnsi="Arial Narrow" w:cs="Arial"/>
          <w:b/>
          <w:i/>
        </w:rPr>
        <w:t>[</w:t>
      </w:r>
      <w:r w:rsidRPr="00E51BCF">
        <w:rPr>
          <w:rFonts w:ascii="Arial Narrow" w:eastAsia="Times New Roman" w:hAnsi="Arial Narrow" w:cs="Arial"/>
          <w:b/>
          <w:i/>
          <w:u w:val="single"/>
        </w:rPr>
        <w:t>insert registered business name of Bidder</w:t>
      </w:r>
      <w:r w:rsidRPr="00E51BCF">
        <w:rPr>
          <w:rFonts w:ascii="Arial Narrow" w:eastAsia="Times New Roman" w:hAnsi="Arial Narrow" w:cs="Arial"/>
          <w:b/>
          <w:i/>
        </w:rPr>
        <w:t>]</w:t>
      </w:r>
      <w:r w:rsidRPr="00E51BCF">
        <w:rPr>
          <w:rFonts w:ascii="Arial Narrow" w:eastAsia="Times New Roman" w:hAnsi="Arial Narrow" w:cs="Arial"/>
        </w:rPr>
        <w:t xml:space="preserve"> (hereinafter called the “Bidder”) intends to submit</w:t>
      </w:r>
      <w:r w:rsidR="00B64330" w:rsidRPr="00E51BCF">
        <w:rPr>
          <w:rFonts w:ascii="Arial Narrow" w:eastAsia="Times New Roman" w:hAnsi="Arial Narrow" w:cs="Arial"/>
        </w:rPr>
        <w:t xml:space="preserve"> </w:t>
      </w:r>
      <w:r w:rsidRPr="00E51BCF">
        <w:rPr>
          <w:rFonts w:ascii="Arial Narrow" w:eastAsia="Times New Roman" w:hAnsi="Arial Narrow" w:cs="Arial"/>
        </w:rPr>
        <w:t>its bid(s) for the public bidding of your</w:t>
      </w:r>
      <w:r w:rsidRPr="00E51BCF">
        <w:rPr>
          <w:rFonts w:ascii="Arial Narrow" w:eastAsia="Times New Roman" w:hAnsi="Arial Narrow" w:cs="Arial"/>
          <w:b/>
          <w:i/>
        </w:rPr>
        <w:t>[</w:t>
      </w:r>
      <w:r w:rsidRPr="00E51BCF">
        <w:rPr>
          <w:rFonts w:ascii="Arial Narrow" w:eastAsia="Times New Roman" w:hAnsi="Arial Narrow" w:cs="Arial"/>
          <w:b/>
          <w:i/>
          <w:u w:val="single"/>
        </w:rPr>
        <w:t>insert name of contract/project</w:t>
      </w:r>
      <w:r w:rsidRPr="00E51BCF">
        <w:rPr>
          <w:rFonts w:ascii="Arial Narrow" w:eastAsia="Times New Roman" w:hAnsi="Arial Narrow" w:cs="Arial"/>
          <w:b/>
          <w:i/>
        </w:rPr>
        <w:t>]</w:t>
      </w:r>
      <w:r w:rsidRPr="00E51BCF">
        <w:rPr>
          <w:rFonts w:ascii="Arial Narrow" w:eastAsia="Times New Roman" w:hAnsi="Arial Narrow" w:cs="Arial"/>
        </w:rPr>
        <w:t xml:space="preserve">, submission and opening of bid(s) shall be conducted on </w:t>
      </w:r>
      <w:r w:rsidRPr="00E51BCF">
        <w:rPr>
          <w:rFonts w:ascii="Arial Narrow" w:eastAsia="Times New Roman" w:hAnsi="Arial Narrow" w:cs="Arial"/>
          <w:b/>
          <w:i/>
        </w:rPr>
        <w:t>[</w:t>
      </w:r>
      <w:r w:rsidRPr="00E51BCF">
        <w:rPr>
          <w:rFonts w:ascii="Arial Narrow" w:eastAsia="Times New Roman" w:hAnsi="Arial Narrow" w:cs="Arial"/>
          <w:b/>
          <w:i/>
          <w:u w:val="single"/>
        </w:rPr>
        <w:t>insert date of bid submission and opening</w:t>
      </w:r>
      <w:r w:rsidRPr="00E51BCF">
        <w:rPr>
          <w:rFonts w:ascii="Arial Narrow" w:eastAsia="Times New Roman" w:hAnsi="Arial Narrow" w:cs="Arial"/>
          <w:b/>
          <w:i/>
        </w:rPr>
        <w:t>]</w:t>
      </w:r>
      <w:r w:rsidRPr="00E51BCF">
        <w:rPr>
          <w:rFonts w:ascii="Arial Narrow" w:eastAsia="Times New Roman" w:hAnsi="Arial Narrow" w:cs="Arial"/>
          <w:i/>
        </w:rPr>
        <w:t xml:space="preserve"> as indicated in your bidding documents for the contract/project;</w:t>
      </w:r>
    </w:p>
    <w:p w:rsidR="00330868" w:rsidRPr="00E51BCF" w:rsidRDefault="00330868" w:rsidP="00330868">
      <w:pPr>
        <w:spacing w:after="0" w:line="240" w:lineRule="auto"/>
        <w:ind w:firstLine="720"/>
        <w:jc w:val="both"/>
        <w:rPr>
          <w:rFonts w:ascii="Arial Narrow" w:eastAsia="Times New Roman" w:hAnsi="Arial Narrow" w:cs="Arial"/>
          <w:i/>
        </w:rPr>
      </w:pPr>
    </w:p>
    <w:p w:rsidR="00330868" w:rsidRPr="00E51BCF" w:rsidRDefault="00330868" w:rsidP="00330868">
      <w:pPr>
        <w:spacing w:after="0" w:line="240" w:lineRule="auto"/>
        <w:ind w:firstLine="720"/>
        <w:jc w:val="both"/>
        <w:rPr>
          <w:rFonts w:ascii="Arial Narrow" w:hAnsi="Arial Narrow" w:cs="Arial"/>
        </w:rPr>
      </w:pPr>
      <w:r w:rsidRPr="00E51BCF">
        <w:rPr>
          <w:rFonts w:ascii="Arial Narrow" w:hAnsi="Arial Narrow" w:cs="Arial"/>
        </w:rPr>
        <w:t>WHEREAS, it has been stipulated by you in your bidding documents that the Bidder shall furnish you with an Irrevocable Letter of Credi</w:t>
      </w:r>
      <w:r w:rsidR="00B64330" w:rsidRPr="00E51BCF">
        <w:rPr>
          <w:rFonts w:ascii="Arial Narrow" w:hAnsi="Arial Narrow" w:cs="Arial"/>
        </w:rPr>
        <w:t xml:space="preserve">t </w:t>
      </w:r>
      <w:r w:rsidRPr="00E51BCF">
        <w:rPr>
          <w:rFonts w:ascii="Arial Narrow" w:hAnsi="Arial Narrow" w:cs="Arial"/>
        </w:rPr>
        <w:t>issued by a recognized bank for the sum specified therein as bid security;</w:t>
      </w:r>
    </w:p>
    <w:p w:rsidR="00330868" w:rsidRPr="00E51BCF" w:rsidRDefault="00330868" w:rsidP="00330868">
      <w:pPr>
        <w:spacing w:after="0" w:line="240" w:lineRule="auto"/>
        <w:ind w:firstLine="720"/>
        <w:jc w:val="both"/>
        <w:rPr>
          <w:rFonts w:ascii="Arial Narrow" w:eastAsia="Times New Roman" w:hAnsi="Arial Narrow" w:cs="Arial"/>
        </w:rPr>
      </w:pPr>
    </w:p>
    <w:p w:rsidR="00330868" w:rsidRPr="00E51BCF" w:rsidRDefault="00330868" w:rsidP="0033086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In consideration of the above-mentioned “Bidder” and its/his/her bid(s), we, hereinafter called the “Bank,” hereby establish our Irrevocable Letter of Credit No. _________, in favor of the herein mentioned </w:t>
      </w:r>
      <w:r w:rsidRPr="00E51BCF">
        <w:rPr>
          <w:rFonts w:ascii="Arial Narrow" w:eastAsia="Times New Roman" w:hAnsi="Arial Narrow" w:cs="Arial"/>
          <w:b/>
        </w:rPr>
        <w:t>Department of Education</w:t>
      </w:r>
      <w:r w:rsidR="002A6B61" w:rsidRPr="00E51BCF">
        <w:rPr>
          <w:rFonts w:ascii="Arial Narrow" w:eastAsia="Times New Roman" w:hAnsi="Arial Narrow" w:cs="Arial"/>
          <w:b/>
        </w:rPr>
        <w:t xml:space="preserve"> Regional Office of Region __</w:t>
      </w:r>
      <w:r w:rsidRPr="00E51BCF">
        <w:rPr>
          <w:rFonts w:ascii="Arial Narrow" w:eastAsia="Times New Roman" w:hAnsi="Arial Narrow" w:cs="Arial"/>
        </w:rPr>
        <w:t xml:space="preserve">, up to the aggregate amount of </w:t>
      </w:r>
      <w:r w:rsidRPr="00E51BCF">
        <w:rPr>
          <w:rFonts w:ascii="Arial Narrow" w:eastAsia="Times New Roman" w:hAnsi="Arial Narrow" w:cs="Arial"/>
          <w:b/>
          <w:i/>
        </w:rPr>
        <w:t>[</w:t>
      </w:r>
      <w:r w:rsidRPr="00E51BCF">
        <w:rPr>
          <w:rFonts w:ascii="Arial Narrow" w:eastAsia="Times New Roman" w:hAnsi="Arial Narrow" w:cs="Arial"/>
          <w:b/>
          <w:i/>
          <w:u w:val="single"/>
        </w:rPr>
        <w:t>Insert amount in words and in figures</w:t>
      </w:r>
      <w:r w:rsidRPr="00E51BCF">
        <w:rPr>
          <w:rFonts w:ascii="Arial Narrow" w:eastAsia="Times New Roman" w:hAnsi="Arial Narrow" w:cs="Arial"/>
          <w:b/>
          <w:i/>
        </w:rPr>
        <w:t>],</w:t>
      </w:r>
      <w:r w:rsidRPr="00E51BCF">
        <w:rPr>
          <w:rFonts w:ascii="Arial Narrow" w:eastAsia="Times New Roman" w:hAnsi="Arial Narrow" w:cs="Arial"/>
        </w:rPr>
        <w:t>available and payable by us in whole amount to said Department of  Education upon your presentation to this “Bank” of:</w:t>
      </w:r>
    </w:p>
    <w:p w:rsidR="00330868" w:rsidRPr="00E51BCF" w:rsidRDefault="00330868" w:rsidP="00330868">
      <w:pPr>
        <w:spacing w:after="0" w:line="240" w:lineRule="auto"/>
        <w:ind w:firstLine="720"/>
        <w:jc w:val="both"/>
        <w:rPr>
          <w:rFonts w:ascii="Arial Narrow" w:eastAsia="Times New Roman" w:hAnsi="Arial Narrow" w:cs="Arial"/>
        </w:rPr>
      </w:pPr>
    </w:p>
    <w:p w:rsidR="00330868" w:rsidRPr="00E51BCF" w:rsidRDefault="00330868" w:rsidP="004C79E4">
      <w:pPr>
        <w:pStyle w:val="ListParagraph"/>
        <w:numPr>
          <w:ilvl w:val="0"/>
          <w:numId w:val="241"/>
        </w:numPr>
        <w:spacing w:after="0" w:line="240" w:lineRule="auto"/>
        <w:ind w:left="1080"/>
        <w:jc w:val="both"/>
        <w:rPr>
          <w:rFonts w:ascii="Arial Narrow" w:eastAsia="Times New Roman" w:hAnsi="Arial Narrow" w:cs="Arial"/>
        </w:rPr>
      </w:pPr>
      <w:r w:rsidRPr="00E51BCF">
        <w:rPr>
          <w:rFonts w:ascii="Arial Narrow" w:eastAsia="Times New Roman" w:hAnsi="Arial Narrow" w:cs="Arial"/>
        </w:rPr>
        <w:t xml:space="preserve">Your first written demand, duly signed by your </w:t>
      </w:r>
      <w:r w:rsidR="002A6B61" w:rsidRPr="00E51BCF">
        <w:rPr>
          <w:rFonts w:ascii="Arial Narrow" w:eastAsia="Times New Roman" w:hAnsi="Arial Narrow" w:cs="Arial"/>
        </w:rPr>
        <w:t>Regional Director</w:t>
      </w:r>
      <w:r w:rsidRPr="00E51BCF">
        <w:rPr>
          <w:rFonts w:ascii="Arial Narrow" w:eastAsia="Times New Roman" w:hAnsi="Arial Narrow" w:cs="Arial"/>
        </w:rPr>
        <w:t xml:space="preserve"> or your Bids and Awards Committee Chairperson, without the necessity on your part to substantiate your demand, provided that in your demand you will note that  total amount of the bid security claimed by the Department of Education, </w:t>
      </w:r>
      <w:r w:rsidR="002A6B61" w:rsidRPr="00E51BCF">
        <w:rPr>
          <w:rFonts w:ascii="Arial Narrow" w:eastAsia="Times New Roman" w:hAnsi="Arial Narrow" w:cs="Arial"/>
        </w:rPr>
        <w:t>Regional Office of Region __</w:t>
      </w:r>
      <w:r w:rsidRPr="00E51BCF">
        <w:rPr>
          <w:rFonts w:ascii="Arial Narrow" w:eastAsia="Times New Roman" w:hAnsi="Arial Narrow" w:cs="Arial"/>
        </w:rPr>
        <w:t xml:space="preserve"> is due to said Department of Education owing to the occurrence of one or any of the following conditions:</w:t>
      </w:r>
    </w:p>
    <w:p w:rsidR="00330868" w:rsidRPr="00E51BCF" w:rsidRDefault="00330868" w:rsidP="00330868">
      <w:pPr>
        <w:spacing w:after="0" w:line="240" w:lineRule="auto"/>
        <w:jc w:val="both"/>
        <w:rPr>
          <w:rFonts w:ascii="Arial Narrow" w:eastAsia="Times New Roman" w:hAnsi="Arial Narrow" w:cs="Arial"/>
        </w:rPr>
      </w:pPr>
    </w:p>
    <w:p w:rsidR="00330868" w:rsidRPr="00E51BCF" w:rsidRDefault="00330868" w:rsidP="004C79E4">
      <w:pPr>
        <w:pStyle w:val="ListParagraph"/>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pStyle w:val="ListParagraph"/>
        <w:numPr>
          <w:ilvl w:val="0"/>
          <w:numId w:val="243"/>
        </w:numPr>
        <w:tabs>
          <w:tab w:val="clear" w:pos="2520"/>
          <w:tab w:val="num" w:pos="1440"/>
          <w:tab w:val="num" w:pos="1980"/>
        </w:tabs>
        <w:overflowPunct w:val="0"/>
        <w:autoSpaceDE w:val="0"/>
        <w:autoSpaceDN w:val="0"/>
        <w:adjustRightInd w:val="0"/>
        <w:spacing w:after="0" w:line="240" w:lineRule="auto"/>
        <w:ind w:hanging="1080"/>
        <w:jc w:val="both"/>
        <w:textAlignment w:val="baseline"/>
        <w:rPr>
          <w:rFonts w:ascii="Arial Narrow" w:eastAsia="Times New Roman" w:hAnsi="Arial Narrow" w:cs="Arial"/>
        </w:rPr>
      </w:pPr>
      <w:r w:rsidRPr="00E51BCF">
        <w:rPr>
          <w:rFonts w:ascii="Arial Narrow" w:eastAsia="Times New Roman" w:hAnsi="Arial Narrow" w:cs="Arial"/>
        </w:rPr>
        <w:t>withdraws his Bid during the period of bid validity specified in its Financial Bid Form; or</w:t>
      </w:r>
    </w:p>
    <w:p w:rsidR="00330868" w:rsidRPr="00E51BCF" w:rsidRDefault="00330868" w:rsidP="00330868">
      <w:pPr>
        <w:tabs>
          <w:tab w:val="num" w:pos="2520"/>
        </w:tabs>
        <w:overflowPunct w:val="0"/>
        <w:autoSpaceDE w:val="0"/>
        <w:autoSpaceDN w:val="0"/>
        <w:adjustRightInd w:val="0"/>
        <w:spacing w:after="0" w:line="240" w:lineRule="auto"/>
        <w:ind w:left="2160"/>
        <w:jc w:val="both"/>
        <w:textAlignment w:val="baseline"/>
        <w:rPr>
          <w:rFonts w:ascii="Arial Narrow" w:eastAsia="Times New Roman" w:hAnsi="Arial Narrow" w:cs="Arial"/>
        </w:rPr>
      </w:pPr>
    </w:p>
    <w:p w:rsidR="00330868" w:rsidRPr="00E51BCF" w:rsidRDefault="00330868" w:rsidP="004C79E4">
      <w:pPr>
        <w:numPr>
          <w:ilvl w:val="0"/>
          <w:numId w:val="243"/>
        </w:numPr>
        <w:tabs>
          <w:tab w:val="clear" w:pos="2520"/>
          <w:tab w:val="num" w:pos="1980"/>
        </w:tabs>
        <w:overflowPunct w:val="0"/>
        <w:autoSpaceDE w:val="0"/>
        <w:autoSpaceDN w:val="0"/>
        <w:adjustRightInd w:val="0"/>
        <w:spacing w:after="0" w:line="240" w:lineRule="auto"/>
        <w:ind w:left="1980" w:hanging="540"/>
        <w:jc w:val="both"/>
        <w:textAlignment w:val="baseline"/>
        <w:rPr>
          <w:rFonts w:ascii="Arial Narrow" w:eastAsia="Times New Roman" w:hAnsi="Arial Narrow" w:cs="Arial"/>
        </w:rPr>
      </w:pPr>
      <w:r w:rsidRPr="00E51BCF">
        <w:rPr>
          <w:rFonts w:ascii="Arial Narrow" w:eastAsia="Times New Roman" w:hAnsi="Arial Narrow" w:cs="Arial"/>
        </w:rPr>
        <w:t>does not accept the correction of arithmetical errors of its bid price in accordance with the Instructions to Bidder; or</w:t>
      </w:r>
    </w:p>
    <w:p w:rsidR="00330868" w:rsidRPr="00E51BCF" w:rsidRDefault="00330868" w:rsidP="00330868">
      <w:pPr>
        <w:tabs>
          <w:tab w:val="num" w:pos="2520"/>
        </w:tabs>
        <w:overflowPunct w:val="0"/>
        <w:autoSpaceDE w:val="0"/>
        <w:autoSpaceDN w:val="0"/>
        <w:adjustRightInd w:val="0"/>
        <w:spacing w:after="0" w:line="240" w:lineRule="auto"/>
        <w:ind w:left="2160"/>
        <w:jc w:val="both"/>
        <w:textAlignment w:val="baseline"/>
        <w:rPr>
          <w:rFonts w:ascii="Arial Narrow" w:eastAsia="Times New Roman" w:hAnsi="Arial Narrow" w:cs="Arial"/>
        </w:rPr>
      </w:pPr>
    </w:p>
    <w:p w:rsidR="00330868" w:rsidRPr="00E51BCF" w:rsidRDefault="00330868" w:rsidP="004C79E4">
      <w:pPr>
        <w:numPr>
          <w:ilvl w:val="1"/>
          <w:numId w:val="228"/>
        </w:numPr>
        <w:tabs>
          <w:tab w:val="clear" w:pos="2520"/>
          <w:tab w:val="num" w:pos="1980"/>
        </w:tabs>
        <w:overflowPunct w:val="0"/>
        <w:autoSpaceDE w:val="0"/>
        <w:autoSpaceDN w:val="0"/>
        <w:adjustRightInd w:val="0"/>
        <w:spacing w:after="0" w:line="240" w:lineRule="auto"/>
        <w:ind w:left="1980" w:hanging="540"/>
        <w:jc w:val="both"/>
        <w:textAlignment w:val="baseline"/>
        <w:outlineLvl w:val="2"/>
        <w:rPr>
          <w:rFonts w:ascii="Arial Narrow" w:eastAsia="MS Mincho" w:hAnsi="Arial Narrow" w:cs="Arial"/>
        </w:rPr>
      </w:pPr>
      <w:r w:rsidRPr="00E51BCF">
        <w:rPr>
          <w:rFonts w:ascii="Arial Narrow" w:eastAsia="MS Mincho" w:hAnsi="Arial Narrow" w:cs="Arial"/>
        </w:rPr>
        <w:t>fails to submit, within the prescribed period, any of these requirements, i.e., Tax Clearance per E.O. 398 s. of 2005, latest Income and Business tax returns, the Certificate of PhilGEPS Registration, appropriate licenses and permits required by law or the bidding documents, or a finding against the veracity of any of  said documents; or</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pStyle w:val="ListParagraph"/>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 commits or committed any of the following acts:</w:t>
      </w:r>
    </w:p>
    <w:p w:rsidR="00330868" w:rsidRPr="00E51BCF" w:rsidRDefault="00330868" w:rsidP="00330868">
      <w:pPr>
        <w:tabs>
          <w:tab w:val="num" w:pos="2160"/>
        </w:tabs>
        <w:spacing w:after="0" w:line="240" w:lineRule="auto"/>
        <w:ind w:left="2160" w:hanging="720"/>
        <w:jc w:val="both"/>
        <w:outlineLvl w:val="2"/>
        <w:rPr>
          <w:rFonts w:ascii="Arial" w:eastAsia="MS Mincho" w:hAnsi="Arial"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submission of eligibility requirements containing false information or falsified documents;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submission of bids that contain false information or falsified documents, or the concealment of such information in the bids in order to influence the outcome of eligibility screening or any other stage of the public bidding;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allowing the use of one’s name, or using the name of another for purposes of public bidding;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withdrawal of a bid, or refusal to accept an award or enter into contract with the Government without justifiable cause, after the Bidder had been adjudged as having submitted the Lowest Calculated and Responsive Bid;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refusal or failure to post the required performance security within the prescribed time;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refusal to clarify or validate in writing its bid during post-qualification within a period of seven (7) calendar days from receipt of the request for clarification; or</w:t>
      </w:r>
    </w:p>
    <w:p w:rsidR="00330868" w:rsidRPr="00E51BCF" w:rsidRDefault="00330868" w:rsidP="00330868">
      <w:pPr>
        <w:tabs>
          <w:tab w:val="num" w:pos="2160"/>
        </w:tabs>
        <w:spacing w:after="0" w:line="240" w:lineRule="auto"/>
        <w:ind w:left="2160" w:hanging="72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any documented attempt by a bidder to unduly influence the outcome of the bidding in its/his/her  favor;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failure of the potential joint venture partners to enter into the joint venture after the bid is declared successful;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all other acts that tend to defeat the purpose of the competitive bidding, such as habitually withdrawing from bidding, submitting late Bids or patently insufficient bid, for at least three (3) times within a year, except for valid reasons.</w:t>
      </w:r>
    </w:p>
    <w:p w:rsidR="00330868" w:rsidRPr="00E51BCF" w:rsidRDefault="00330868" w:rsidP="00330868">
      <w:pPr>
        <w:tabs>
          <w:tab w:val="num" w:pos="2520"/>
        </w:tabs>
        <w:overflowPunct w:val="0"/>
        <w:autoSpaceDE w:val="0"/>
        <w:autoSpaceDN w:val="0"/>
        <w:adjustRightInd w:val="0"/>
        <w:spacing w:after="0" w:line="240" w:lineRule="auto"/>
        <w:ind w:left="1980" w:hanging="540"/>
        <w:jc w:val="both"/>
        <w:textAlignment w:val="baseline"/>
        <w:rPr>
          <w:rFonts w:ascii="Arial Narrow" w:eastAsia="Times New Roman" w:hAnsi="Arial Narrow" w:cs="Arial"/>
        </w:rPr>
      </w:pPr>
    </w:p>
    <w:p w:rsidR="00330868" w:rsidRPr="00E51BCF" w:rsidRDefault="00330868" w:rsidP="004C79E4">
      <w:pPr>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 having been notified of the acceptance of its bid by the Procuring Entity during the period of bid validity:</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numPr>
          <w:ilvl w:val="1"/>
          <w:numId w:val="242"/>
        </w:numPr>
        <w:tabs>
          <w:tab w:val="num" w:pos="2520"/>
        </w:tabs>
        <w:spacing w:after="0" w:line="240" w:lineRule="auto"/>
        <w:ind w:left="1980" w:hanging="540"/>
        <w:jc w:val="both"/>
        <w:rPr>
          <w:rFonts w:ascii="Arial Narrow" w:eastAsia="Times New Roman" w:hAnsi="Arial Narrow" w:cs="Arial"/>
        </w:rPr>
      </w:pPr>
      <w:r w:rsidRPr="00E51BCF">
        <w:rPr>
          <w:rFonts w:ascii="Arial Narrow" w:eastAsia="Times New Roman" w:hAnsi="Arial Narrow" w:cs="Arial"/>
        </w:rPr>
        <w:t>fails or refuses to execute the Contract in accordance with the Instructions to Bidders, if required; or</w:t>
      </w:r>
    </w:p>
    <w:p w:rsidR="00330868" w:rsidRPr="00E51BCF" w:rsidRDefault="00330868" w:rsidP="00330868">
      <w:pPr>
        <w:tabs>
          <w:tab w:val="num" w:pos="2520"/>
        </w:tabs>
        <w:spacing w:after="0" w:line="240" w:lineRule="auto"/>
        <w:ind w:left="2160"/>
        <w:jc w:val="both"/>
        <w:rPr>
          <w:rFonts w:ascii="Arial Narrow" w:eastAsia="Times New Roman" w:hAnsi="Arial Narrow" w:cs="Arial"/>
        </w:rPr>
      </w:pPr>
    </w:p>
    <w:p w:rsidR="00330868" w:rsidRPr="00E51BCF" w:rsidRDefault="00330868" w:rsidP="004C79E4">
      <w:pPr>
        <w:numPr>
          <w:ilvl w:val="1"/>
          <w:numId w:val="242"/>
        </w:numPr>
        <w:tabs>
          <w:tab w:val="num" w:pos="1980"/>
        </w:tabs>
        <w:spacing w:after="0" w:line="240" w:lineRule="auto"/>
        <w:ind w:left="1980" w:hanging="540"/>
        <w:jc w:val="both"/>
        <w:rPr>
          <w:rFonts w:ascii="Arial Narrow" w:eastAsia="Times New Roman" w:hAnsi="Arial Narrow" w:cs="Arial"/>
        </w:rPr>
      </w:pPr>
      <w:r w:rsidRPr="00E51BCF">
        <w:rPr>
          <w:rFonts w:ascii="Arial Narrow" w:eastAsia="Times New Roman" w:hAnsi="Arial Narrow" w:cs="Arial"/>
        </w:rPr>
        <w:t>fails or refuses to furnish the Performance Security in accordance with the Instructions to Bidders.</w:t>
      </w:r>
    </w:p>
    <w:p w:rsidR="00330868" w:rsidRPr="00E51BCF" w:rsidRDefault="00330868" w:rsidP="00330868">
      <w:pPr>
        <w:tabs>
          <w:tab w:val="num" w:pos="2520"/>
        </w:tabs>
        <w:spacing w:after="0" w:line="240" w:lineRule="auto"/>
        <w:jc w:val="both"/>
        <w:rPr>
          <w:rFonts w:ascii="Arial Narrow" w:eastAsia="Times New Roman" w:hAnsi="Arial Narrow" w:cs="Arial"/>
        </w:rPr>
      </w:pPr>
    </w:p>
    <w:p w:rsidR="00330868" w:rsidRPr="00E51BCF" w:rsidRDefault="00330868" w:rsidP="0033086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Irrevocable Letter of Credit will remain in force up to and including the date </w:t>
      </w:r>
      <w:r w:rsidRPr="00E51BCF">
        <w:rPr>
          <w:rFonts w:ascii="Arial Narrow" w:eastAsia="Times New Roman" w:hAnsi="Arial Narrow" w:cs="Arial"/>
          <w:i/>
        </w:rPr>
        <w:t>(insert no. of days)</w:t>
      </w:r>
      <w:r w:rsidRPr="00E51BCF">
        <w:rPr>
          <w:rFonts w:ascii="Arial Narrow" w:eastAsia="Times New Roman" w:hAnsi="Arial Narrow" w:cs="Arial"/>
        </w:rPr>
        <w:t xml:space="preserve"> calendar days after the deadline for submission of Bids stated in the Bidding Documents or as said deadline is stated in the Instructions to Bidders or as it may be extended by the Department of Education herein mentioned, notice of which extension(s) to the Bank is hereby waived.  Any demand in respect of this Irrevocable Letter of Credit should reach the Bank not later than the above date.</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 xml:space="preserve">WITNESS : </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i/>
        </w:rPr>
      </w:pPr>
    </w:p>
    <w:p w:rsidR="00330868" w:rsidRDefault="00330868" w:rsidP="00240D76">
      <w:pPr>
        <w:pBdr>
          <w:bottom w:val="single" w:sz="4" w:space="1" w:color="auto"/>
        </w:pBdr>
        <w:spacing w:after="0" w:line="240" w:lineRule="auto"/>
        <w:rPr>
          <w:rFonts w:ascii="Arial Narrow" w:eastAsia="Times New Roman" w:hAnsi="Arial Narrow" w:cs="Arial"/>
        </w:rPr>
      </w:pPr>
    </w:p>
    <w:p w:rsidR="00240D76" w:rsidRDefault="00240D76" w:rsidP="00240D76">
      <w:pPr>
        <w:pBdr>
          <w:bottom w:val="single" w:sz="4" w:space="1" w:color="auto"/>
        </w:pBdr>
        <w:spacing w:after="0" w:line="240" w:lineRule="auto"/>
        <w:rPr>
          <w:rFonts w:ascii="Arial Narrow" w:eastAsia="Times New Roman" w:hAnsi="Arial Narrow" w:cs="Arial"/>
        </w:rPr>
      </w:pPr>
    </w:p>
    <w:p w:rsidR="00240D76" w:rsidRPr="00E51BCF" w:rsidRDefault="00240D76" w:rsidP="00240D76">
      <w:pPr>
        <w:pBdr>
          <w:bottom w:val="single" w:sz="4" w:space="1" w:color="auto"/>
        </w:pBdr>
        <w:spacing w:after="0" w:line="240" w:lineRule="auto"/>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A07E03" w:rsidRPr="00E51BCF" w:rsidRDefault="00A07E03" w:rsidP="00330868">
      <w:pPr>
        <w:pBdr>
          <w:bottom w:val="single" w:sz="4" w:space="1" w:color="auto"/>
        </w:pBdr>
        <w:spacing w:after="0" w:line="240" w:lineRule="auto"/>
        <w:jc w:val="center"/>
        <w:rPr>
          <w:rFonts w:ascii="Arial Narrow" w:eastAsia="Times New Roman" w:hAnsi="Arial Narrow" w:cs="Arial"/>
        </w:rPr>
      </w:pPr>
    </w:p>
    <w:p w:rsidR="00A07E03" w:rsidRPr="00E51BCF" w:rsidRDefault="00A07E03"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240D76" w:rsidRPr="00242A3E" w:rsidRDefault="00240D76" w:rsidP="00EC4EF2">
      <w:pPr>
        <w:pStyle w:val="s9head"/>
        <w:jc w:val="center"/>
      </w:pPr>
      <w:r w:rsidRPr="00242A3E">
        <w:lastRenderedPageBreak/>
        <w:t>Bid-Securing Declaration</w:t>
      </w:r>
    </w:p>
    <w:p w:rsidR="00240D76" w:rsidRPr="00FE26B0" w:rsidRDefault="00240D76" w:rsidP="00240D76">
      <w:pPr>
        <w:spacing w:after="0"/>
        <w:rPr>
          <w:rFonts w:ascii="Calibri" w:hAnsi="Calibri" w:cs="Calibri"/>
          <w:u w:val="single"/>
        </w:rPr>
      </w:pPr>
    </w:p>
    <w:p w:rsidR="00240D76" w:rsidRPr="00AA47C1" w:rsidRDefault="00240D76" w:rsidP="00240D76">
      <w:pPr>
        <w:spacing w:after="0"/>
        <w:rPr>
          <w:rFonts w:eastAsia="Calibri"/>
          <w:b/>
          <w:bCs/>
          <w:color w:val="000000"/>
          <w:szCs w:val="24"/>
        </w:rPr>
      </w:pPr>
      <w:r w:rsidRPr="00AA47C1">
        <w:rPr>
          <w:rFonts w:eastAsia="Calibri"/>
          <w:b/>
          <w:bCs/>
          <w:color w:val="000000"/>
          <w:szCs w:val="24"/>
        </w:rPr>
        <w:t xml:space="preserve">(REPUBLIC OF THE PHILIPPINES) </w:t>
      </w:r>
    </w:p>
    <w:p w:rsidR="00240D76" w:rsidRPr="00AA47C1" w:rsidRDefault="00240D76" w:rsidP="00240D76">
      <w:pPr>
        <w:spacing w:after="0"/>
        <w:rPr>
          <w:rFonts w:eastAsia="Calibri"/>
          <w:b/>
          <w:bCs/>
          <w:color w:val="000000"/>
        </w:rPr>
      </w:pPr>
      <w:r w:rsidRPr="00AA47C1">
        <w:rPr>
          <w:rFonts w:eastAsia="Calibri"/>
          <w:b/>
          <w:bCs/>
          <w:color w:val="000000"/>
        </w:rPr>
        <w:t xml:space="preserve">CITY OF _______________________ ) S.S. </w:t>
      </w:r>
    </w:p>
    <w:p w:rsidR="00240D76" w:rsidRPr="00AA47C1" w:rsidRDefault="00240D76" w:rsidP="00240D76">
      <w:pPr>
        <w:spacing w:after="0"/>
        <w:rPr>
          <w:rFonts w:eastAsia="Calibri"/>
          <w:b/>
          <w:bCs/>
          <w:color w:val="000000"/>
        </w:rPr>
      </w:pPr>
      <w:r w:rsidRPr="00AA47C1">
        <w:rPr>
          <w:rFonts w:eastAsia="Calibri"/>
          <w:b/>
          <w:bCs/>
          <w:color w:val="000000"/>
        </w:rPr>
        <w:t xml:space="preserve">x-------------------------------------------------------x </w:t>
      </w:r>
    </w:p>
    <w:p w:rsidR="00240D76" w:rsidRPr="00AA47C1" w:rsidRDefault="00240D76" w:rsidP="00240D76">
      <w:pPr>
        <w:spacing w:after="0"/>
        <w:rPr>
          <w:rFonts w:eastAsia="Calibri"/>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120"/>
        <w:rPr>
          <w:rFonts w:eastAsia="Calibri"/>
          <w:color w:val="000000"/>
        </w:rPr>
      </w:pPr>
      <w:r w:rsidRPr="00AA47C1">
        <w:rPr>
          <w:rFonts w:eastAsia="Calibri"/>
          <w:b/>
          <w:bCs/>
          <w:color w:val="000000"/>
        </w:rPr>
        <w:t xml:space="preserve">Invitation to Bid  </w:t>
      </w:r>
      <w:r w:rsidRPr="00AA47C1">
        <w:rPr>
          <w:rFonts w:eastAsia="Calibri"/>
          <w:i/>
          <w:iCs/>
          <w:color w:val="000000"/>
        </w:rPr>
        <w:t xml:space="preserve">[Insert reference number] </w:t>
      </w:r>
    </w:p>
    <w:p w:rsidR="00240D76" w:rsidRPr="00AA47C1" w:rsidRDefault="00240D76" w:rsidP="00240D76">
      <w:pPr>
        <w:spacing w:after="120"/>
        <w:rPr>
          <w:rFonts w:eastAsia="Calibri"/>
          <w:color w:val="000000"/>
        </w:rPr>
      </w:pPr>
    </w:p>
    <w:p w:rsidR="00240D76" w:rsidRPr="00AA47C1" w:rsidRDefault="00240D76" w:rsidP="00240D76">
      <w:pPr>
        <w:rPr>
          <w:rFonts w:eastAsia="Calibri"/>
          <w:color w:val="000000"/>
        </w:rPr>
      </w:pPr>
      <w:r w:rsidRPr="00AA47C1">
        <w:rPr>
          <w:rFonts w:eastAsia="Calibri"/>
          <w:color w:val="000000"/>
        </w:rPr>
        <w:t xml:space="preserve">To: </w:t>
      </w:r>
      <w:r w:rsidRPr="00AA47C1">
        <w:rPr>
          <w:rFonts w:eastAsia="Calibri"/>
          <w:i/>
          <w:iCs/>
          <w:color w:val="000000"/>
        </w:rPr>
        <w:t>[Insert name and address of the Procuring Entity]</w:t>
      </w:r>
    </w:p>
    <w:p w:rsidR="00240D76" w:rsidRPr="00AA47C1" w:rsidRDefault="00240D76" w:rsidP="00240D76">
      <w:pPr>
        <w:spacing w:before="480"/>
        <w:rPr>
          <w:rFonts w:eastAsia="Calibri"/>
          <w:color w:val="000000"/>
        </w:rPr>
      </w:pPr>
      <w:r w:rsidRPr="00AA47C1">
        <w:rPr>
          <w:rFonts w:eastAsia="Calibri"/>
          <w:color w:val="000000"/>
        </w:rPr>
        <w:t xml:space="preserve">I/We, the undersigned, declare that: </w:t>
      </w: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understand that, according to your conditions, bids must be supported by a Bid Security, which may be in the form of a Bid-Securing Declaration.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understand that this Bid-Securing Declaration shall cease to be valid on the following circumstances: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Upon expiration of the bid validity period, or any extension thereof pursuant to your request; </w:t>
      </w: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I am/we are declared ineligible or post-disqualified upon receipt of your notice to such effect, and (i) I/we failed to timely file a request for reconsideration or (ii) I/we filed a waiver to avail of said right; </w:t>
      </w: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I am/we are declared as the bidder with the Lowest Calculated Responsive Bid, and I/we have furnished the performance security and signed the Contract. </w:t>
      </w:r>
    </w:p>
    <w:p w:rsidR="00240D76" w:rsidRPr="00AA47C1" w:rsidRDefault="00240D76" w:rsidP="00240D76">
      <w:pPr>
        <w:pageBreakBefore/>
        <w:spacing w:after="360"/>
        <w:rPr>
          <w:rFonts w:eastAsia="Calibri"/>
          <w:color w:val="000000"/>
        </w:rPr>
      </w:pPr>
      <w:r w:rsidRPr="00AA47C1">
        <w:rPr>
          <w:rFonts w:eastAsia="Calibri"/>
          <w:b/>
          <w:bCs/>
          <w:color w:val="000000"/>
        </w:rPr>
        <w:lastRenderedPageBreak/>
        <w:t>IN WITNESS WHEREOF</w:t>
      </w:r>
      <w:r w:rsidRPr="00AA47C1">
        <w:rPr>
          <w:rFonts w:eastAsia="Calibri"/>
          <w:color w:val="000000"/>
        </w:rPr>
        <w:t xml:space="preserve">, I/We have hereunto set my/our hand/s this ____ day of </w:t>
      </w:r>
      <w:r w:rsidRPr="00AA47C1">
        <w:rPr>
          <w:rFonts w:eastAsia="Calibri"/>
          <w:i/>
          <w:iCs/>
          <w:color w:val="000000"/>
        </w:rPr>
        <w:t xml:space="preserve">[month] [year] </w:t>
      </w:r>
      <w:r w:rsidRPr="00AA47C1">
        <w:rPr>
          <w:rFonts w:eastAsia="Calibri"/>
          <w:color w:val="000000"/>
        </w:rPr>
        <w:t xml:space="preserve">at </w:t>
      </w:r>
      <w:r w:rsidRPr="00AA47C1">
        <w:rPr>
          <w:rFonts w:eastAsia="Calibri"/>
          <w:i/>
          <w:iCs/>
          <w:color w:val="000000"/>
        </w:rPr>
        <w:t>[place of execution]</w:t>
      </w:r>
      <w:r w:rsidRPr="00AA47C1">
        <w:rPr>
          <w:rFonts w:eastAsia="Calibri"/>
          <w:color w:val="000000"/>
        </w:rPr>
        <w:t xml:space="preserve">. </w:t>
      </w:r>
    </w:p>
    <w:p w:rsidR="00240D76" w:rsidRPr="00AA47C1" w:rsidRDefault="00240D76" w:rsidP="00240D76">
      <w:pPr>
        <w:spacing w:after="0"/>
        <w:rPr>
          <w:rFonts w:eastAsia="Calibri"/>
          <w:color w:val="000000"/>
        </w:rPr>
      </w:pPr>
      <w:r w:rsidRPr="00AA47C1">
        <w:rPr>
          <w:rFonts w:eastAsia="Calibri"/>
          <w:b/>
          <w:bCs/>
          <w:i/>
          <w:iCs/>
          <w:color w:val="000000"/>
        </w:rPr>
        <w:t xml:space="preserve">[Insert NAME OF BIDDER’S AUTHORIZED REPRESENTATIVE] </w:t>
      </w:r>
    </w:p>
    <w:p w:rsidR="00240D76" w:rsidRPr="00AA47C1" w:rsidRDefault="00240D76" w:rsidP="00240D76">
      <w:pPr>
        <w:spacing w:after="120"/>
        <w:rPr>
          <w:rFonts w:eastAsia="Calibri"/>
          <w:color w:val="000000"/>
        </w:rPr>
      </w:pPr>
      <w:r w:rsidRPr="00AA47C1">
        <w:rPr>
          <w:rFonts w:eastAsia="Calibri"/>
          <w:b/>
          <w:bCs/>
          <w:i/>
          <w:iCs/>
          <w:color w:val="000000"/>
        </w:rPr>
        <w:t xml:space="preserve">[Insert signatory’s legal capacity] </w:t>
      </w:r>
    </w:p>
    <w:p w:rsidR="00240D76" w:rsidRPr="00AA47C1" w:rsidRDefault="00240D76" w:rsidP="00240D76">
      <w:pPr>
        <w:spacing w:after="0"/>
        <w:rPr>
          <w:rFonts w:eastAsia="Calibri"/>
          <w:color w:val="000000"/>
        </w:rPr>
      </w:pPr>
    </w:p>
    <w:p w:rsidR="00240D76" w:rsidRPr="00AA47C1" w:rsidRDefault="00240D76" w:rsidP="00240D76">
      <w:pPr>
        <w:rPr>
          <w:rFonts w:eastAsia="Calibri"/>
          <w:color w:val="000000"/>
        </w:rPr>
      </w:pPr>
      <w:r w:rsidRPr="00AA47C1">
        <w:rPr>
          <w:rFonts w:eastAsia="Calibri"/>
          <w:color w:val="000000"/>
        </w:rPr>
        <w:t xml:space="preserve">Affiant </w:t>
      </w:r>
    </w:p>
    <w:p w:rsidR="00240D76" w:rsidRPr="00AA47C1" w:rsidRDefault="00240D76" w:rsidP="00240D76">
      <w:pPr>
        <w:spacing w:after="0"/>
        <w:rPr>
          <w:rFonts w:eastAsia="Calibri"/>
          <w:color w:val="000000"/>
        </w:rPr>
      </w:pPr>
      <w:r w:rsidRPr="00AA47C1">
        <w:rPr>
          <w:rFonts w:eastAsia="Calibri"/>
          <w:b/>
          <w:bCs/>
          <w:color w:val="000000"/>
        </w:rPr>
        <w:t xml:space="preserve">SUBSCRIBED AND SWORN </w:t>
      </w:r>
      <w:r w:rsidRPr="00AA47C1">
        <w:rPr>
          <w:rFonts w:eastAsia="Calibri"/>
          <w:color w:val="000000"/>
        </w:rPr>
        <w:t xml:space="preserve">to before me this __ day of </w:t>
      </w:r>
      <w:r w:rsidRPr="00AA47C1">
        <w:rPr>
          <w:rFonts w:eastAsia="Calibri"/>
          <w:i/>
          <w:iCs/>
          <w:color w:val="000000"/>
        </w:rPr>
        <w:t xml:space="preserve">[month] [year] </w:t>
      </w:r>
      <w:r w:rsidRPr="00AA47C1">
        <w:rPr>
          <w:rFonts w:eastAsia="Calibri"/>
          <w:color w:val="000000"/>
        </w:rPr>
        <w:t xml:space="preserve">at </w:t>
      </w:r>
      <w:r w:rsidRPr="00AA47C1">
        <w:rPr>
          <w:rFonts w:eastAsia="Calibri"/>
          <w:i/>
          <w:iCs/>
          <w:color w:val="000000"/>
        </w:rPr>
        <w:t>[place of execution]</w:t>
      </w:r>
      <w:r w:rsidRPr="00AA47C1">
        <w:rPr>
          <w:rFonts w:eastAsia="Calibri"/>
          <w:color w:val="000000"/>
        </w:rPr>
        <w:t xml:space="preserve">, Philippines. Affiant/s is/are personally known to me and was/were identified by me through competent evidence of identity as defined in the 2004 Rules on Notarial Practice (A.M. No. 02-8-13-SC). Affiant/s exhibited to me his/her </w:t>
      </w:r>
      <w:r w:rsidRPr="00AA47C1">
        <w:rPr>
          <w:rFonts w:eastAsia="Calibri"/>
          <w:i/>
          <w:iCs/>
          <w:color w:val="000000"/>
        </w:rPr>
        <w:t>[insert type of government identification card used]</w:t>
      </w:r>
      <w:r w:rsidRPr="00AA47C1">
        <w:rPr>
          <w:rFonts w:eastAsia="Calibri"/>
          <w:color w:val="000000"/>
        </w:rPr>
        <w:t xml:space="preserve">, with his/her photograph and signature appearing thereon, with no. ______. </w:t>
      </w:r>
    </w:p>
    <w:p w:rsidR="00240D76" w:rsidRPr="00AA47C1" w:rsidRDefault="00240D76" w:rsidP="00240D76">
      <w:pPr>
        <w:spacing w:after="0"/>
        <w:rPr>
          <w:rFonts w:eastAsia="Calibri"/>
          <w:color w:val="000000"/>
        </w:rPr>
      </w:pPr>
    </w:p>
    <w:p w:rsidR="00240D76" w:rsidRPr="00AA47C1" w:rsidRDefault="00240D76" w:rsidP="00240D76">
      <w:pPr>
        <w:tabs>
          <w:tab w:val="left" w:pos="180"/>
        </w:tabs>
        <w:spacing w:after="0"/>
        <w:rPr>
          <w:rFonts w:eastAsia="Calibri"/>
          <w:color w:val="000000"/>
        </w:rPr>
      </w:pPr>
      <w:r w:rsidRPr="00AA47C1">
        <w:rPr>
          <w:rFonts w:eastAsia="Calibri"/>
          <w:color w:val="000000"/>
        </w:rPr>
        <w:t xml:space="preserve">Witness my hand and seal this ___ day of </w:t>
      </w:r>
      <w:r w:rsidRPr="00AA47C1">
        <w:rPr>
          <w:rFonts w:eastAsia="Calibri"/>
          <w:i/>
          <w:iCs/>
          <w:color w:val="000000"/>
        </w:rPr>
        <w:t xml:space="preserve">[month] [year]. </w:t>
      </w: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r w:rsidRPr="00AA47C1">
        <w:rPr>
          <w:rFonts w:eastAsia="Calibri"/>
          <w:b/>
          <w:bCs/>
          <w:color w:val="000000"/>
        </w:rPr>
        <w:t>NAME OF NOTARY PUBLIC</w:t>
      </w: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color w:val="000000"/>
        </w:rPr>
      </w:pPr>
      <w:r w:rsidRPr="00AA47C1">
        <w:rPr>
          <w:rFonts w:eastAsia="Calibri"/>
          <w:b/>
          <w:bCs/>
          <w:color w:val="000000"/>
        </w:rPr>
        <w:t xml:space="preserve"> </w:t>
      </w:r>
    </w:p>
    <w:p w:rsidR="00240D76" w:rsidRPr="00AA47C1" w:rsidRDefault="00240D76" w:rsidP="00240D76">
      <w:pPr>
        <w:spacing w:after="0"/>
        <w:rPr>
          <w:rFonts w:eastAsia="Calibri"/>
          <w:b/>
          <w:color w:val="000000"/>
        </w:rPr>
      </w:pPr>
      <w:r w:rsidRPr="00AA47C1">
        <w:rPr>
          <w:rFonts w:eastAsia="Calibri"/>
          <w:b/>
          <w:color w:val="000000"/>
        </w:rPr>
        <w:t xml:space="preserve">Serial No. of Commission ___________ </w:t>
      </w:r>
    </w:p>
    <w:p w:rsidR="00240D76" w:rsidRPr="00AA47C1" w:rsidRDefault="00240D76" w:rsidP="00240D76">
      <w:pPr>
        <w:spacing w:after="0"/>
        <w:rPr>
          <w:rFonts w:eastAsia="Calibri"/>
          <w:b/>
          <w:color w:val="000000"/>
        </w:rPr>
      </w:pPr>
      <w:r w:rsidRPr="00AA47C1">
        <w:rPr>
          <w:rFonts w:eastAsia="Calibri"/>
          <w:b/>
          <w:color w:val="000000"/>
        </w:rPr>
        <w:t xml:space="preserve">Notary Public for ______ until _______ </w:t>
      </w:r>
    </w:p>
    <w:p w:rsidR="00240D76" w:rsidRPr="00AA47C1" w:rsidRDefault="00240D76" w:rsidP="00240D76">
      <w:pPr>
        <w:spacing w:after="0"/>
        <w:rPr>
          <w:rFonts w:eastAsia="Calibri"/>
          <w:b/>
          <w:color w:val="000000"/>
        </w:rPr>
      </w:pPr>
      <w:r w:rsidRPr="00AA47C1">
        <w:rPr>
          <w:rFonts w:eastAsia="Calibri"/>
          <w:b/>
          <w:color w:val="000000"/>
        </w:rPr>
        <w:t xml:space="preserve">Roll of Attorneys No. _____ </w:t>
      </w:r>
    </w:p>
    <w:p w:rsidR="00240D76" w:rsidRPr="00AA47C1" w:rsidRDefault="00240D76" w:rsidP="00240D76">
      <w:pPr>
        <w:spacing w:after="0"/>
        <w:rPr>
          <w:rFonts w:eastAsia="Calibri"/>
          <w:color w:val="000000"/>
        </w:rPr>
      </w:pPr>
      <w:r w:rsidRPr="00AA47C1">
        <w:rPr>
          <w:rFonts w:eastAsia="Calibri"/>
          <w:b/>
          <w:color w:val="000000"/>
        </w:rPr>
        <w:t xml:space="preserve">PTR No. __, </w:t>
      </w:r>
      <w:r w:rsidRPr="00AA47C1">
        <w:rPr>
          <w:rFonts w:eastAsia="Calibri"/>
          <w:i/>
          <w:iCs/>
          <w:color w:val="000000"/>
        </w:rPr>
        <w:t xml:space="preserve">[date issued], [place issued] </w:t>
      </w:r>
    </w:p>
    <w:p w:rsidR="00240D76" w:rsidRPr="00AA47C1" w:rsidRDefault="00240D76" w:rsidP="00240D76">
      <w:pPr>
        <w:spacing w:after="0"/>
        <w:rPr>
          <w:rFonts w:eastAsia="Calibri"/>
          <w:color w:val="000000"/>
        </w:rPr>
      </w:pPr>
      <w:r w:rsidRPr="00AA47C1">
        <w:rPr>
          <w:rFonts w:eastAsia="Calibri"/>
          <w:b/>
          <w:color w:val="000000"/>
        </w:rPr>
        <w:t xml:space="preserve">IBP No. __, </w:t>
      </w:r>
      <w:r w:rsidRPr="00AA47C1">
        <w:rPr>
          <w:rFonts w:eastAsia="Calibri"/>
          <w:i/>
          <w:iCs/>
          <w:color w:val="000000"/>
        </w:rPr>
        <w:t xml:space="preserve">[date issued], [place issued] </w:t>
      </w:r>
    </w:p>
    <w:p w:rsidR="00240D76" w:rsidRPr="00AA47C1" w:rsidRDefault="00240D76" w:rsidP="00240D76">
      <w:pPr>
        <w:spacing w:after="0"/>
        <w:rPr>
          <w:rFonts w:eastAsia="Calibri"/>
          <w:b/>
          <w:color w:val="000000"/>
        </w:rPr>
      </w:pPr>
      <w:r w:rsidRPr="00AA47C1">
        <w:rPr>
          <w:rFonts w:eastAsia="Calibri"/>
          <w:b/>
          <w:color w:val="000000"/>
        </w:rPr>
        <w:t xml:space="preserve">Doc. No. ___ </w:t>
      </w:r>
    </w:p>
    <w:p w:rsidR="00240D76" w:rsidRPr="00AA47C1" w:rsidRDefault="00240D76" w:rsidP="00240D76">
      <w:pPr>
        <w:spacing w:after="0"/>
        <w:rPr>
          <w:rFonts w:eastAsia="Calibri"/>
          <w:b/>
          <w:color w:val="000000"/>
        </w:rPr>
      </w:pPr>
      <w:r w:rsidRPr="00AA47C1">
        <w:rPr>
          <w:rFonts w:eastAsia="Calibri"/>
          <w:b/>
          <w:color w:val="000000"/>
        </w:rPr>
        <w:t xml:space="preserve">Page No. ___ </w:t>
      </w:r>
    </w:p>
    <w:p w:rsidR="00240D76" w:rsidRPr="00AA47C1" w:rsidRDefault="00240D76" w:rsidP="00240D76">
      <w:pPr>
        <w:spacing w:after="0"/>
        <w:rPr>
          <w:rFonts w:eastAsia="Calibri"/>
          <w:b/>
          <w:color w:val="000000"/>
        </w:rPr>
      </w:pPr>
      <w:r w:rsidRPr="00AA47C1">
        <w:rPr>
          <w:rFonts w:eastAsia="Calibri"/>
          <w:b/>
          <w:color w:val="000000"/>
        </w:rPr>
        <w:t>Book No. ___</w:t>
      </w:r>
    </w:p>
    <w:p w:rsidR="00240D76" w:rsidRPr="00AA47C1" w:rsidRDefault="00240D76" w:rsidP="00240D76">
      <w:pPr>
        <w:spacing w:after="0"/>
        <w:rPr>
          <w:rFonts w:eastAsia="Calibri"/>
          <w:b/>
          <w:color w:val="000000"/>
        </w:rPr>
      </w:pPr>
      <w:r w:rsidRPr="00AA47C1">
        <w:rPr>
          <w:rFonts w:eastAsia="Calibri"/>
          <w:b/>
        </w:rPr>
        <w:t>Series of ____.</w:t>
      </w:r>
    </w:p>
    <w:p w:rsidR="00240D76" w:rsidRDefault="00240D76" w:rsidP="00240D76">
      <w:pPr>
        <w:spacing w:after="0" w:line="240" w:lineRule="auto"/>
        <w:rPr>
          <w:szCs w:val="24"/>
        </w:rPr>
      </w:pPr>
    </w:p>
    <w:p w:rsidR="00240D76" w:rsidRDefault="00240D76" w:rsidP="00240D76">
      <w:pPr>
        <w:spacing w:after="0" w:line="240" w:lineRule="auto"/>
        <w:rPr>
          <w:szCs w:val="24"/>
        </w:rPr>
      </w:pPr>
    </w:p>
    <w:p w:rsidR="00240D76" w:rsidRDefault="00240D76" w:rsidP="00240D76">
      <w:pPr>
        <w:spacing w:after="0" w:line="240" w:lineRule="auto"/>
        <w:rPr>
          <w:szCs w:val="24"/>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8F1DBF" w:rsidRPr="00E51BCF" w:rsidRDefault="008F1DBF" w:rsidP="00D31BFA">
      <w:pPr>
        <w:pBdr>
          <w:bottom w:val="single" w:sz="4" w:space="1" w:color="auto"/>
        </w:pBdr>
        <w:spacing w:after="0" w:line="240" w:lineRule="auto"/>
        <w:jc w:val="center"/>
        <w:rPr>
          <w:rFonts w:ascii="Arial Narrow" w:eastAsia="Times New Roman" w:hAnsi="Arial Narrow" w:cs="Arial"/>
        </w:rPr>
      </w:pPr>
    </w:p>
    <w:p w:rsidR="008F1DBF" w:rsidRPr="00E51BCF" w:rsidRDefault="008F1DBF" w:rsidP="00D31BFA">
      <w:pPr>
        <w:pBdr>
          <w:bottom w:val="single" w:sz="4" w:space="1" w:color="auto"/>
        </w:pBdr>
        <w:spacing w:after="0" w:line="240" w:lineRule="auto"/>
        <w:jc w:val="center"/>
        <w:rPr>
          <w:rFonts w:ascii="Arial Narrow" w:eastAsia="Times New Roman" w:hAnsi="Arial Narrow" w:cs="Arial"/>
        </w:rPr>
      </w:pPr>
    </w:p>
    <w:p w:rsidR="00D31BFA" w:rsidRPr="00E51BCF" w:rsidRDefault="00D31BFA" w:rsidP="00D31BFA">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rPr>
        <w:t>Contractor’s Organizational Chart for the Contract</w:t>
      </w:r>
    </w:p>
    <w:p w:rsidR="00D31BFA" w:rsidRPr="00E51BCF" w:rsidRDefault="00D31BFA" w:rsidP="00D31BFA">
      <w:pPr>
        <w:spacing w:after="0" w:line="240" w:lineRule="auto"/>
        <w:rPr>
          <w:rFonts w:ascii="Arial Narrow" w:eastAsia="Times New Roman" w:hAnsi="Arial Narrow" w:cs="Arial"/>
        </w:rPr>
      </w:pPr>
    </w:p>
    <w:p w:rsidR="00D31BFA" w:rsidRPr="00E51BCF" w:rsidRDefault="00D31BFA" w:rsidP="00D31BFA">
      <w:pPr>
        <w:spacing w:after="0" w:line="240" w:lineRule="auto"/>
        <w:jc w:val="both"/>
        <w:rPr>
          <w:rFonts w:ascii="Arial Narrow" w:eastAsia="Times New Roman" w:hAnsi="Arial Narrow" w:cs="Arial"/>
        </w:rPr>
      </w:pPr>
      <w:r w:rsidRPr="00E51BCF">
        <w:rPr>
          <w:rFonts w:ascii="Arial Narrow" w:eastAsia="Times New Roman" w:hAnsi="Arial Narrow" w:cs="Arial"/>
        </w:rPr>
        <w:t>The Bidder shall submit its Organizational Chart that it intends to use to perform the works if awarded the contract(s). The Bidder shall indicate in the chart the names of the Project Manager, Project Engineer, Structural Engineer, Materials Engineer, Foremen, and other key personnel necessary to perform the works.</w:t>
      </w:r>
    </w:p>
    <w:p w:rsidR="00D31BFA" w:rsidRPr="00E51BCF" w:rsidRDefault="00D31BFA" w:rsidP="00D31BFA">
      <w:pPr>
        <w:spacing w:after="0" w:line="240" w:lineRule="auto"/>
        <w:ind w:firstLine="720"/>
        <w:jc w:val="both"/>
        <w:rPr>
          <w:rFonts w:ascii="Arial Narrow" w:eastAsia="Times New Roman" w:hAnsi="Arial Narrow" w:cs="Arial"/>
        </w:rPr>
      </w:pPr>
    </w:p>
    <w:tbl>
      <w:tblPr>
        <w:tblW w:w="9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D31BFA" w:rsidRPr="00E51BCF" w:rsidTr="00C73CB9">
        <w:trPr>
          <w:trHeight w:val="4768"/>
        </w:trPr>
        <w:tc>
          <w:tcPr>
            <w:tcW w:w="9475" w:type="dxa"/>
            <w:shd w:val="clear" w:color="auto" w:fill="auto"/>
          </w:tcPr>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C73CB9">
            <w:pPr>
              <w:spacing w:after="0" w:line="240" w:lineRule="auto"/>
              <w:ind w:left="180"/>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r w:rsidRPr="00E51BCF">
              <w:rPr>
                <w:rFonts w:ascii="Arial Narrow" w:eastAsia="Times New Roman" w:hAnsi="Arial Narrow" w:cs="Times New Roman"/>
                <w:b/>
              </w:rPr>
              <w:t>Attach the required Proposed Organizational Chart for the Contract as stated above</w:t>
            </w: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994E89" w:rsidRPr="00E51BCF" w:rsidRDefault="00994E89" w:rsidP="00994E89">
            <w:pPr>
              <w:spacing w:after="120" w:line="240" w:lineRule="auto"/>
              <w:rPr>
                <w:rFonts w:ascii="Arial Narrow" w:eastAsia="Times New Roman" w:hAnsi="Arial Narrow" w:cs="Arial"/>
                <w:b/>
              </w:rPr>
            </w:pPr>
            <w:r w:rsidRPr="00E51BCF">
              <w:rPr>
                <w:rFonts w:ascii="Arial Narrow" w:eastAsia="Times New Roman" w:hAnsi="Arial Narrow" w:cs="Arial"/>
                <w:b/>
              </w:rPr>
              <w:t>Submitted by</w:t>
            </w:r>
            <w:r w:rsidRPr="00E51BCF">
              <w:rPr>
                <w:rFonts w:ascii="Arial Narrow" w:eastAsia="Times New Roman" w:hAnsi="Arial Narrow" w:cs="Arial"/>
                <w:b/>
              </w:rPr>
              <w:tab/>
            </w:r>
            <w:r w:rsidRPr="00E51BCF">
              <w:rPr>
                <w:rFonts w:ascii="Arial Narrow" w:eastAsia="Times New Roman" w:hAnsi="Arial Narrow" w:cs="Arial"/>
                <w:b/>
              </w:rPr>
              <w:tab/>
              <w:t xml:space="preserve">: </w:t>
            </w:r>
            <w:r w:rsidRPr="00E51BCF">
              <w:rPr>
                <w:rFonts w:ascii="Arial Narrow" w:eastAsia="Times New Roman" w:hAnsi="Arial Narrow" w:cs="Arial"/>
                <w:b/>
                <w:i/>
              </w:rPr>
              <w:t>[</w:t>
            </w:r>
            <w:r w:rsidRPr="00E51BCF">
              <w:rPr>
                <w:rFonts w:ascii="Arial Narrow" w:eastAsia="Times New Roman" w:hAnsi="Arial Narrow" w:cs="Arial"/>
                <w:b/>
                <w:i/>
                <w:u w:val="single"/>
              </w:rPr>
              <w:t>Insert registered business name of bidder</w:t>
            </w:r>
            <w:r w:rsidRPr="00E51BCF">
              <w:rPr>
                <w:rFonts w:ascii="Arial Narrow" w:eastAsia="Times New Roman" w:hAnsi="Arial Narrow" w:cs="Arial"/>
                <w:b/>
                <w:i/>
              </w:rPr>
              <w:t>]</w:t>
            </w:r>
          </w:p>
          <w:p w:rsidR="00994E89" w:rsidRPr="00E51BCF" w:rsidRDefault="00994E89" w:rsidP="00994E89">
            <w:pPr>
              <w:spacing w:after="0" w:line="240" w:lineRule="auto"/>
              <w:ind w:left="2160"/>
              <w:rPr>
                <w:rFonts w:ascii="Arial Narrow" w:eastAsia="Times New Roman" w:hAnsi="Arial Narrow" w:cs="Arial"/>
                <w:b/>
              </w:rPr>
            </w:pPr>
            <w:r w:rsidRPr="00E51BCF">
              <w:rPr>
                <w:rFonts w:ascii="Arial Narrow" w:eastAsia="Times New Roman" w:hAnsi="Arial Narrow" w:cs="Arial"/>
                <w:b/>
              </w:rPr>
              <w:t>: ________________________________________________________</w:t>
            </w:r>
          </w:p>
          <w:p w:rsidR="00994E89" w:rsidRPr="00E51BCF" w:rsidRDefault="00994E89" w:rsidP="00994E89">
            <w:pPr>
              <w:spacing w:after="0" w:line="240" w:lineRule="auto"/>
              <w:rPr>
                <w:rFonts w:ascii="Arial Narrow" w:eastAsia="Times New Roman" w:hAnsi="Arial Narrow" w:cs="Arial"/>
                <w:b/>
              </w:rPr>
            </w:pPr>
            <w:r w:rsidRPr="00E51BCF">
              <w:rPr>
                <w:rFonts w:ascii="Arial Narrow" w:eastAsia="Times New Roman" w:hAnsi="Arial Narrow" w:cs="Arial"/>
                <w:b/>
              </w:rPr>
              <w:tab/>
            </w:r>
            <w:r w:rsidRPr="00E51BCF">
              <w:rPr>
                <w:rFonts w:ascii="Arial Narrow" w:eastAsia="Times New Roman" w:hAnsi="Arial Narrow" w:cs="Arial"/>
                <w:b/>
              </w:rPr>
              <w:tab/>
            </w:r>
            <w:r w:rsidRPr="00E51BCF">
              <w:rPr>
                <w:rFonts w:ascii="Arial Narrow" w:eastAsia="Times New Roman" w:hAnsi="Arial Narrow" w:cs="Arial"/>
                <w:b/>
              </w:rPr>
              <w:tab/>
              <w:t xml:space="preserve">  (Signature over printed of Contractor’s authorized representative)</w:t>
            </w:r>
          </w:p>
          <w:p w:rsidR="00994E89" w:rsidRPr="00E51BCF" w:rsidRDefault="00994E89" w:rsidP="00994E89">
            <w:pPr>
              <w:spacing w:after="120" w:line="240" w:lineRule="auto"/>
              <w:rPr>
                <w:rFonts w:ascii="Arial Narrow" w:eastAsia="Times New Roman" w:hAnsi="Arial Narrow" w:cs="Arial"/>
                <w:b/>
              </w:rPr>
            </w:pPr>
            <w:r w:rsidRPr="00E51BCF">
              <w:rPr>
                <w:rFonts w:ascii="Arial Narrow" w:eastAsia="Times New Roman" w:hAnsi="Arial Narrow" w:cs="Arial"/>
                <w:b/>
              </w:rPr>
              <w:t>Designation</w:t>
            </w:r>
            <w:r w:rsidRPr="00E51BCF">
              <w:rPr>
                <w:rFonts w:ascii="Arial Narrow" w:eastAsia="Times New Roman" w:hAnsi="Arial Narrow" w:cs="Arial"/>
                <w:b/>
              </w:rPr>
              <w:tab/>
            </w:r>
            <w:r w:rsidRPr="00E51BCF">
              <w:rPr>
                <w:rFonts w:ascii="Arial Narrow" w:eastAsia="Times New Roman" w:hAnsi="Arial Narrow" w:cs="Arial"/>
                <w:b/>
              </w:rPr>
              <w:tab/>
              <w:t>: ______________________________</w:t>
            </w:r>
          </w:p>
          <w:p w:rsidR="00D31BFA" w:rsidRPr="00E51BCF" w:rsidRDefault="00994E89" w:rsidP="00994E89">
            <w:pPr>
              <w:spacing w:after="0" w:line="240" w:lineRule="auto"/>
              <w:rPr>
                <w:rFonts w:ascii="Arial Narrow" w:eastAsia="Times New Roman" w:hAnsi="Arial Narrow" w:cs="Times New Roman"/>
                <w:b/>
              </w:rPr>
            </w:pPr>
            <w:r w:rsidRPr="00E51BCF">
              <w:rPr>
                <w:rFonts w:ascii="Arial Narrow" w:eastAsia="Times New Roman" w:hAnsi="Arial Narrow" w:cs="Arial"/>
                <w:b/>
              </w:rPr>
              <w:t>Date</w:t>
            </w:r>
            <w:r w:rsidRPr="00E51BCF">
              <w:rPr>
                <w:rFonts w:ascii="Arial Narrow" w:eastAsia="Times New Roman" w:hAnsi="Arial Narrow" w:cs="Arial"/>
                <w:b/>
              </w:rPr>
              <w:tab/>
            </w:r>
            <w:r w:rsidRPr="00E51BCF">
              <w:rPr>
                <w:rFonts w:ascii="Arial Narrow" w:eastAsia="Times New Roman" w:hAnsi="Arial Narrow" w:cs="Arial"/>
                <w:b/>
              </w:rPr>
              <w:tab/>
            </w:r>
            <w:r w:rsidRPr="00E51BCF">
              <w:rPr>
                <w:rFonts w:ascii="Arial Narrow" w:eastAsia="Times New Roman" w:hAnsi="Arial Narrow" w:cs="Arial"/>
                <w:b/>
              </w:rPr>
              <w:tab/>
              <w:t>: ______________________________</w:t>
            </w:r>
          </w:p>
          <w:p w:rsidR="00994E89" w:rsidRPr="00E51BCF" w:rsidRDefault="00994E89" w:rsidP="00994E89">
            <w:pPr>
              <w:spacing w:after="0" w:line="240" w:lineRule="auto"/>
              <w:rPr>
                <w:rFonts w:ascii="Arial Narrow" w:eastAsia="Times New Roman" w:hAnsi="Arial Narrow" w:cs="Times New Roman"/>
                <w:b/>
              </w:rPr>
            </w:pPr>
          </w:p>
        </w:tc>
      </w:tr>
    </w:tbl>
    <w:p w:rsidR="00D31BFA" w:rsidRPr="00E51BCF" w:rsidRDefault="00D31BFA" w:rsidP="00D31BFA">
      <w:pPr>
        <w:spacing w:after="0" w:line="240" w:lineRule="auto"/>
        <w:rPr>
          <w:rFonts w:ascii="Arial Narrow" w:eastAsia="Times New Roman" w:hAnsi="Arial Narrow" w:cs="Times New Roman"/>
          <w:b/>
        </w:rPr>
      </w:pPr>
    </w:p>
    <w:p w:rsidR="00D31BFA" w:rsidRPr="00E51BCF" w:rsidRDefault="00D31BFA" w:rsidP="004C79E4">
      <w:pPr>
        <w:numPr>
          <w:ilvl w:val="0"/>
          <w:numId w:val="229"/>
        </w:numPr>
        <w:tabs>
          <w:tab w:val="left" w:pos="360"/>
        </w:tabs>
        <w:spacing w:after="0" w:line="240" w:lineRule="auto"/>
        <w:ind w:left="360"/>
        <w:jc w:val="both"/>
        <w:rPr>
          <w:rFonts w:ascii="Arial Narrow" w:eastAsia="Times New Roman" w:hAnsi="Arial Narrow" w:cs="Times New Roman"/>
        </w:rPr>
      </w:pPr>
      <w:r w:rsidRPr="00E51BCF">
        <w:rPr>
          <w:rFonts w:ascii="Arial Narrow" w:eastAsia="Times New Roman" w:hAnsi="Arial Narrow" w:cs="Times New Roman"/>
        </w:rPr>
        <w:t>This organization chart should represent the “Contractor’s Organization” required to perform the contract(s) or works to be bid if awarded the same, and not the organizational chart of the entire firm.</w:t>
      </w:r>
    </w:p>
    <w:p w:rsidR="00D31BFA" w:rsidRPr="00E51BCF" w:rsidRDefault="00D31BFA" w:rsidP="00D31BFA">
      <w:pPr>
        <w:spacing w:after="0" w:line="240" w:lineRule="auto"/>
        <w:rPr>
          <w:rFonts w:ascii="Arial Narrow" w:eastAsia="Times New Roman" w:hAnsi="Arial Narrow" w:cs="Times New Roman"/>
        </w:rPr>
      </w:pPr>
    </w:p>
    <w:p w:rsidR="00D31BFA" w:rsidRPr="00E51BCF" w:rsidRDefault="00D31BFA" w:rsidP="004C79E4">
      <w:pPr>
        <w:numPr>
          <w:ilvl w:val="0"/>
          <w:numId w:val="229"/>
        </w:numPr>
        <w:spacing w:after="0" w:line="240" w:lineRule="auto"/>
        <w:ind w:left="360"/>
        <w:jc w:val="both"/>
        <w:rPr>
          <w:rFonts w:ascii="Arial Narrow" w:eastAsia="Times New Roman" w:hAnsi="Arial Narrow" w:cs="Times New Roman"/>
        </w:rPr>
      </w:pPr>
      <w:r w:rsidRPr="00E51BCF">
        <w:rPr>
          <w:rFonts w:ascii="Arial Narrow" w:eastAsia="Times New Roman" w:hAnsi="Arial Narrow" w:cs="Times New Roman"/>
        </w:rPr>
        <w:t>Each of the nominated project manager/engineers/other key personnel shall comply with and submit the “Bio-data” and the “</w:t>
      </w:r>
      <w:r w:rsidR="00402F3C" w:rsidRPr="00E51BCF">
        <w:rPr>
          <w:rFonts w:ascii="Arial Narrow" w:eastAsia="Times New Roman" w:hAnsi="Arial Narrow" w:cs="Times New Roman"/>
        </w:rPr>
        <w:t xml:space="preserve">List and </w:t>
      </w:r>
      <w:r w:rsidRPr="00E51BCF">
        <w:rPr>
          <w:rFonts w:ascii="Arial Narrow" w:eastAsia="Times New Roman" w:hAnsi="Arial Narrow" w:cs="Times New Roman"/>
        </w:rPr>
        <w:t>Qualification of Key Personnel Proposed to be Assigned to the Contract” using the forms provided in Section IX, Bidding Forms.</w:t>
      </w:r>
    </w:p>
    <w:p w:rsidR="00D31BFA" w:rsidRPr="00E51BCF" w:rsidRDefault="00D31BFA" w:rsidP="00D31BFA">
      <w:pPr>
        <w:spacing w:after="0" w:line="240" w:lineRule="auto"/>
        <w:rPr>
          <w:rFonts w:ascii="Arial Narrow" w:eastAsia="Times New Roman" w:hAnsi="Arial Narrow" w:cs="Times New Roman"/>
        </w:rPr>
      </w:pPr>
    </w:p>
    <w:p w:rsidR="00D31BFA" w:rsidRPr="00E51BCF" w:rsidRDefault="00D31BFA" w:rsidP="004C79E4">
      <w:pPr>
        <w:numPr>
          <w:ilvl w:val="0"/>
          <w:numId w:val="229"/>
        </w:numPr>
        <w:spacing w:after="0" w:line="240" w:lineRule="auto"/>
        <w:ind w:left="360"/>
        <w:rPr>
          <w:rFonts w:ascii="Arial Narrow" w:eastAsia="Times New Roman" w:hAnsi="Arial Narrow" w:cs="Times New Roman"/>
        </w:rPr>
      </w:pPr>
      <w:r w:rsidRPr="00E51BCF">
        <w:rPr>
          <w:rFonts w:ascii="Arial Narrow" w:eastAsia="Times New Roman" w:hAnsi="Arial Narrow" w:cs="Times New Roman"/>
        </w:rPr>
        <w:t xml:space="preserve">All </w:t>
      </w:r>
      <w:r w:rsidR="00D44026" w:rsidRPr="00E51BCF">
        <w:rPr>
          <w:rFonts w:ascii="Arial Narrow" w:eastAsia="Times New Roman" w:hAnsi="Arial Narrow" w:cs="Times New Roman"/>
        </w:rPr>
        <w:t>of</w:t>
      </w:r>
      <w:r w:rsidR="002537BB" w:rsidRPr="00E51BCF">
        <w:rPr>
          <w:rFonts w:ascii="Arial Narrow" w:eastAsia="Times New Roman" w:hAnsi="Arial Narrow" w:cs="Times New Roman"/>
        </w:rPr>
        <w:t xml:space="preserve"> </w:t>
      </w:r>
      <w:r w:rsidRPr="00E51BCF">
        <w:rPr>
          <w:rFonts w:ascii="Arial Narrow" w:eastAsia="Times New Roman" w:hAnsi="Arial Narrow" w:cs="Times New Roman"/>
        </w:rPr>
        <w:t>these are required to be in the Technical Document envelope of the Bidder.</w:t>
      </w: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D31BFA" w:rsidRPr="00E51BCF" w:rsidRDefault="00D31BFA" w:rsidP="00834858">
      <w:pPr>
        <w:pBdr>
          <w:bottom w:val="single" w:sz="4" w:space="1" w:color="auto"/>
        </w:pBdr>
        <w:jc w:val="center"/>
        <w:rPr>
          <w:b/>
        </w:rPr>
        <w:sectPr w:rsidR="00D31BFA" w:rsidRPr="00E51BCF" w:rsidSect="00D61630">
          <w:pgSz w:w="11909" w:h="16834" w:code="9"/>
          <w:pgMar w:top="1008" w:right="1440" w:bottom="720" w:left="1008" w:header="720" w:footer="720" w:gutter="0"/>
          <w:cols w:space="720"/>
          <w:docGrid w:linePitch="360"/>
        </w:sectPr>
      </w:pPr>
    </w:p>
    <w:p w:rsidR="00D31BFA" w:rsidRPr="00E51BCF" w:rsidRDefault="00402F3C" w:rsidP="00D31BFA">
      <w:pPr>
        <w:pBdr>
          <w:bottom w:val="single" w:sz="4" w:space="1" w:color="auto"/>
        </w:pBdr>
        <w:jc w:val="center"/>
        <w:rPr>
          <w:b/>
        </w:rPr>
      </w:pPr>
      <w:r w:rsidRPr="00E51BCF">
        <w:rPr>
          <w:b/>
        </w:rPr>
        <w:lastRenderedPageBreak/>
        <w:t xml:space="preserve">List and </w:t>
      </w:r>
      <w:r w:rsidR="00D31BFA" w:rsidRPr="00E51BCF">
        <w:rPr>
          <w:b/>
        </w:rPr>
        <w:t>Qualification of Key Personnel Proposed to be Assigned to the Contract(s)</w:t>
      </w:r>
    </w:p>
    <w:p w:rsidR="00D31BFA" w:rsidRPr="00E51BCF" w:rsidRDefault="00D31BFA" w:rsidP="00D31BFA">
      <w:pPr>
        <w:spacing w:after="0" w:line="240" w:lineRule="auto"/>
        <w:rPr>
          <w:sz w:val="20"/>
          <w:szCs w:val="20"/>
        </w:rPr>
      </w:pPr>
      <w:r w:rsidRPr="00E51BCF">
        <w:rPr>
          <w:sz w:val="20"/>
          <w:szCs w:val="20"/>
        </w:rPr>
        <w:t>Business Name of Bidder</w:t>
      </w:r>
      <w:r w:rsidRPr="00E51BCF">
        <w:rPr>
          <w:sz w:val="20"/>
          <w:szCs w:val="20"/>
        </w:rPr>
        <w:tab/>
        <w:t>: _____________________________</w:t>
      </w:r>
    </w:p>
    <w:p w:rsidR="00D31BFA" w:rsidRPr="00E51BCF" w:rsidRDefault="00D31BFA" w:rsidP="00D31BFA">
      <w:pPr>
        <w:spacing w:after="0" w:line="240" w:lineRule="auto"/>
        <w:rPr>
          <w:sz w:val="20"/>
          <w:szCs w:val="20"/>
        </w:rPr>
      </w:pPr>
      <w:r w:rsidRPr="00E51BCF">
        <w:rPr>
          <w:sz w:val="20"/>
          <w:szCs w:val="20"/>
        </w:rPr>
        <w:t xml:space="preserve">Business Address </w:t>
      </w:r>
      <w:r w:rsidRPr="00E51BCF">
        <w:rPr>
          <w:sz w:val="20"/>
          <w:szCs w:val="20"/>
        </w:rPr>
        <w:tab/>
        <w:t>: _____________________________</w:t>
      </w:r>
    </w:p>
    <w:p w:rsidR="00D31BFA" w:rsidRPr="00E51BCF" w:rsidRDefault="00D31BFA" w:rsidP="00D31BFA">
      <w:pPr>
        <w:spacing w:after="0" w:line="240" w:lineRule="auto"/>
        <w:rPr>
          <w:sz w:val="20"/>
          <w:szCs w:val="20"/>
        </w:rPr>
      </w:pPr>
    </w:p>
    <w:tbl>
      <w:tblPr>
        <w:tblStyle w:val="TableGrid8"/>
        <w:tblW w:w="14598" w:type="dxa"/>
        <w:tblLayout w:type="fixed"/>
        <w:tblLook w:val="04A0" w:firstRow="1" w:lastRow="0" w:firstColumn="1" w:lastColumn="0" w:noHBand="0" w:noVBand="1"/>
      </w:tblPr>
      <w:tblGrid>
        <w:gridCol w:w="2653"/>
        <w:gridCol w:w="1955"/>
        <w:gridCol w:w="1980"/>
        <w:gridCol w:w="1800"/>
        <w:gridCol w:w="1800"/>
        <w:gridCol w:w="2070"/>
        <w:gridCol w:w="2340"/>
      </w:tblGrid>
      <w:tr w:rsidR="00D31BFA" w:rsidRPr="00E51BCF" w:rsidTr="00E63883">
        <w:trPr>
          <w:trHeight w:val="508"/>
        </w:trPr>
        <w:tc>
          <w:tcPr>
            <w:tcW w:w="2653" w:type="dxa"/>
            <w:tcBorders>
              <w:bottom w:val="single" w:sz="4" w:space="0" w:color="auto"/>
            </w:tcBorders>
            <w:vAlign w:val="center"/>
          </w:tcPr>
          <w:p w:rsidR="00D31BFA" w:rsidRPr="00E51BCF" w:rsidRDefault="00D31BFA" w:rsidP="00D31BFA">
            <w:pPr>
              <w:jc w:val="center"/>
              <w:rPr>
                <w:sz w:val="20"/>
                <w:szCs w:val="20"/>
              </w:rPr>
            </w:pPr>
          </w:p>
        </w:tc>
        <w:tc>
          <w:tcPr>
            <w:tcW w:w="1955" w:type="dxa"/>
            <w:tcBorders>
              <w:bottom w:val="single" w:sz="4" w:space="0" w:color="auto"/>
            </w:tcBorders>
            <w:vAlign w:val="center"/>
          </w:tcPr>
          <w:p w:rsidR="00D31BFA" w:rsidRPr="00E51BCF" w:rsidRDefault="00D31BFA" w:rsidP="00D31BFA">
            <w:pPr>
              <w:jc w:val="center"/>
              <w:rPr>
                <w:sz w:val="20"/>
                <w:szCs w:val="20"/>
              </w:rPr>
            </w:pPr>
            <w:r w:rsidRPr="00E51BCF">
              <w:rPr>
                <w:sz w:val="20"/>
                <w:szCs w:val="20"/>
              </w:rPr>
              <w:t>Project Manager</w:t>
            </w:r>
          </w:p>
        </w:tc>
        <w:tc>
          <w:tcPr>
            <w:tcW w:w="1980" w:type="dxa"/>
            <w:tcBorders>
              <w:bottom w:val="single" w:sz="4" w:space="0" w:color="auto"/>
            </w:tcBorders>
            <w:vAlign w:val="center"/>
          </w:tcPr>
          <w:p w:rsidR="00D31BFA" w:rsidRPr="00E51BCF" w:rsidRDefault="00D31BFA" w:rsidP="00D31BFA">
            <w:pPr>
              <w:jc w:val="center"/>
              <w:rPr>
                <w:sz w:val="20"/>
                <w:szCs w:val="20"/>
              </w:rPr>
            </w:pPr>
            <w:r w:rsidRPr="00E51BCF">
              <w:rPr>
                <w:sz w:val="20"/>
                <w:szCs w:val="20"/>
              </w:rPr>
              <w:t>Project Engineer</w:t>
            </w:r>
          </w:p>
        </w:tc>
        <w:tc>
          <w:tcPr>
            <w:tcW w:w="1800" w:type="dxa"/>
            <w:vAlign w:val="center"/>
          </w:tcPr>
          <w:p w:rsidR="00D31BFA" w:rsidRPr="00E51BCF" w:rsidRDefault="00D31BFA" w:rsidP="00D31BFA">
            <w:pPr>
              <w:jc w:val="center"/>
              <w:rPr>
                <w:sz w:val="20"/>
                <w:szCs w:val="20"/>
              </w:rPr>
            </w:pPr>
            <w:r w:rsidRPr="00E51BCF">
              <w:rPr>
                <w:sz w:val="20"/>
                <w:szCs w:val="20"/>
              </w:rPr>
              <w:t>Materials Engineer</w:t>
            </w:r>
          </w:p>
        </w:tc>
        <w:tc>
          <w:tcPr>
            <w:tcW w:w="1800" w:type="dxa"/>
            <w:vAlign w:val="center"/>
          </w:tcPr>
          <w:p w:rsidR="00D31BFA" w:rsidRPr="00E51BCF" w:rsidRDefault="00D31BFA" w:rsidP="00D31BFA">
            <w:pPr>
              <w:jc w:val="center"/>
              <w:rPr>
                <w:sz w:val="20"/>
                <w:szCs w:val="20"/>
              </w:rPr>
            </w:pPr>
            <w:r w:rsidRPr="00E51BCF">
              <w:rPr>
                <w:sz w:val="20"/>
                <w:szCs w:val="20"/>
              </w:rPr>
              <w:t>Foreman/Foremen</w:t>
            </w:r>
          </w:p>
        </w:tc>
        <w:tc>
          <w:tcPr>
            <w:tcW w:w="2070" w:type="dxa"/>
            <w:vAlign w:val="center"/>
          </w:tcPr>
          <w:p w:rsidR="00D31BFA" w:rsidRPr="00E51BCF" w:rsidRDefault="00D31BFA" w:rsidP="00D31BFA">
            <w:pPr>
              <w:jc w:val="center"/>
              <w:rPr>
                <w:sz w:val="20"/>
                <w:szCs w:val="20"/>
              </w:rPr>
            </w:pPr>
            <w:r w:rsidRPr="00E51BCF">
              <w:rPr>
                <w:sz w:val="20"/>
                <w:szCs w:val="20"/>
              </w:rPr>
              <w:t>Construction Safety and Health Personnel</w:t>
            </w:r>
          </w:p>
        </w:tc>
        <w:tc>
          <w:tcPr>
            <w:tcW w:w="2340" w:type="dxa"/>
            <w:vAlign w:val="center"/>
          </w:tcPr>
          <w:p w:rsidR="00D31BFA" w:rsidRPr="00E51BCF" w:rsidRDefault="00D31BFA" w:rsidP="00D31BFA">
            <w:pPr>
              <w:jc w:val="center"/>
              <w:rPr>
                <w:i/>
                <w:sz w:val="20"/>
                <w:szCs w:val="20"/>
              </w:rPr>
            </w:pPr>
            <w:r w:rsidRPr="00E51BCF">
              <w:rPr>
                <w:i/>
                <w:sz w:val="20"/>
                <w:szCs w:val="20"/>
              </w:rPr>
              <w:t>[Other key personnel deemed required by the Bidder]</w:t>
            </w: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Name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Address</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Date of Birth</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Employed since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Experience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Previous Employment</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Highest Education</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Valid PRC License No.</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bl>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Note:   Attach individual “Bio Data” of all the above-named engineers and personnel; and copies of the valid PRC Licenses of those who are engineers or professionals.</w:t>
      </w: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Submitted by: _____________________________________________________</w:t>
      </w:r>
    </w:p>
    <w:p w:rsidR="00D31BFA" w:rsidRPr="00E51BCF" w:rsidRDefault="00D31BFA" w:rsidP="00D31BFA">
      <w:pPr>
        <w:spacing w:after="0" w:line="240" w:lineRule="auto"/>
        <w:rPr>
          <w:sz w:val="20"/>
          <w:szCs w:val="20"/>
        </w:rPr>
      </w:pPr>
      <w:r w:rsidRPr="00E51BCF">
        <w:rPr>
          <w:sz w:val="20"/>
          <w:szCs w:val="20"/>
        </w:rPr>
        <w:tab/>
        <w:t xml:space="preserve">           (Printed Name &amp; signature of bidder’s authorized representative)</w:t>
      </w:r>
    </w:p>
    <w:p w:rsidR="00787D61" w:rsidRPr="00E51BCF" w:rsidRDefault="00787D61"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Designation:  __________________________________</w:t>
      </w:r>
    </w:p>
    <w:p w:rsidR="00D31BFA" w:rsidRPr="00E51BCF" w:rsidRDefault="00D31BFA" w:rsidP="00D31BFA">
      <w:pPr>
        <w:spacing w:after="0" w:line="240" w:lineRule="auto"/>
        <w:rPr>
          <w:sz w:val="20"/>
          <w:szCs w:val="20"/>
        </w:rPr>
      </w:pPr>
      <w:r w:rsidRPr="00E51BCF">
        <w:rPr>
          <w:sz w:val="20"/>
          <w:szCs w:val="20"/>
        </w:rPr>
        <w:t>Date              :  __________________________________</w:t>
      </w: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i/>
          <w:sz w:val="18"/>
          <w:szCs w:val="18"/>
        </w:rPr>
      </w:pPr>
      <w:r w:rsidRPr="00E51BCF">
        <w:rPr>
          <w:i/>
          <w:sz w:val="18"/>
          <w:szCs w:val="18"/>
        </w:rPr>
        <w:t>One of the technical documents required to be in the technical Component Envelope of the bidder is a list of bidder/contractor’s key personnel, (viz, Project Manager, Project Engineer, Materials Engineer, and Foremen) to be assigned to the contract(s) to be bid in case of award, with their complete qualification and experience data.</w:t>
      </w: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691351">
      <w:pPr>
        <w:pBdr>
          <w:bottom w:val="single" w:sz="4" w:space="1" w:color="auto"/>
        </w:pBdr>
        <w:rPr>
          <w:b/>
        </w:rPr>
        <w:sectPr w:rsidR="00691351" w:rsidRPr="00E51BCF" w:rsidSect="00E63883">
          <w:pgSz w:w="16834" w:h="11909" w:orient="landscape" w:code="9"/>
          <w:pgMar w:top="1440" w:right="1152" w:bottom="1008" w:left="1152" w:header="720" w:footer="720" w:gutter="0"/>
          <w:cols w:space="720"/>
          <w:docGrid w:linePitch="360"/>
        </w:sectPr>
      </w:pPr>
    </w:p>
    <w:p w:rsidR="00691351" w:rsidRPr="00E51BCF" w:rsidRDefault="00691351" w:rsidP="00691351">
      <w:pPr>
        <w:pBdr>
          <w:bottom w:val="single" w:sz="4" w:space="1" w:color="auto"/>
        </w:pBdr>
        <w:spacing w:after="0" w:line="240" w:lineRule="auto"/>
        <w:jc w:val="center"/>
        <w:rPr>
          <w:rFonts w:ascii="Arial" w:eastAsia="Times New Roman" w:hAnsi="Arial" w:cs="Arial"/>
          <w:b/>
          <w:sz w:val="24"/>
          <w:szCs w:val="24"/>
        </w:rPr>
      </w:pPr>
      <w:r w:rsidRPr="00E51BCF">
        <w:rPr>
          <w:rFonts w:ascii="Arial" w:eastAsia="Times New Roman" w:hAnsi="Arial" w:cs="Arial"/>
          <w:b/>
          <w:sz w:val="24"/>
          <w:szCs w:val="24"/>
        </w:rPr>
        <w:lastRenderedPageBreak/>
        <w:t>Bio Data</w:t>
      </w:r>
    </w:p>
    <w:p w:rsidR="00691351" w:rsidRPr="00E51BCF" w:rsidRDefault="00691351" w:rsidP="00691351">
      <w:pPr>
        <w:spacing w:after="0" w:line="240" w:lineRule="auto"/>
        <w:rPr>
          <w:rFonts w:ascii="Arial Narrow" w:eastAsia="Times New Roman" w:hAnsi="Arial Narrow" w:cs="Arial"/>
        </w:rPr>
      </w:pPr>
    </w:p>
    <w:p w:rsidR="00691351" w:rsidRPr="00E51BCF" w:rsidRDefault="00691351" w:rsidP="00691351">
      <w:pPr>
        <w:spacing w:after="0" w:line="240" w:lineRule="auto"/>
        <w:jc w:val="both"/>
        <w:rPr>
          <w:rFonts w:ascii="Arial Narrow" w:eastAsia="Times New Roman" w:hAnsi="Arial Narrow" w:cs="Arial"/>
          <w:i/>
        </w:rPr>
      </w:pPr>
      <w:r w:rsidRPr="00E51BCF">
        <w:rPr>
          <w:rFonts w:ascii="Arial Narrow" w:eastAsia="Times New Roman" w:hAnsi="Arial Narrow" w:cs="Arial"/>
          <w:i/>
        </w:rPr>
        <w:t>The Bidder shall attach the “Bio Data” of each of the project manager, project engineer, materials engineer, foremen, and other key personnel named in its “Contractor’s Organizational Chart for the Contract.”</w:t>
      </w:r>
    </w:p>
    <w:p w:rsidR="00691351" w:rsidRPr="00E51BCF" w:rsidRDefault="00691351" w:rsidP="00691351">
      <w:pPr>
        <w:spacing w:after="0" w:line="240" w:lineRule="auto"/>
        <w:ind w:firstLine="720"/>
        <w:jc w:val="both"/>
        <w:rPr>
          <w:rFonts w:ascii="Arial Narrow" w:eastAsia="Times New Roman" w:hAnsi="Arial Narrow" w:cs="Arial"/>
        </w:rPr>
      </w:pPr>
    </w:p>
    <w:p w:rsidR="00691351" w:rsidRPr="00E51BCF" w:rsidRDefault="00691351" w:rsidP="00691351">
      <w:pPr>
        <w:spacing w:after="0" w:line="240" w:lineRule="auto"/>
        <w:rPr>
          <w:rFonts w:ascii="Arial Narrow" w:eastAsia="Times New Roman" w:hAnsi="Arial Narrow" w:cs="Times New Roman"/>
          <w:i/>
        </w:rPr>
      </w:pPr>
      <w:r w:rsidRPr="00E51BCF">
        <w:rPr>
          <w:rFonts w:ascii="Arial Narrow" w:eastAsia="Times New Roman" w:hAnsi="Arial Narrow" w:cs="Times New Roman"/>
          <w:b/>
        </w:rPr>
        <w:t xml:space="preserve">Project Manager/Project Engineer/Materials Engineer/ Other Key Personnel </w:t>
      </w:r>
      <w:r w:rsidRPr="00E51BCF">
        <w:rPr>
          <w:rFonts w:ascii="Arial Narrow" w:eastAsia="Times New Roman" w:hAnsi="Arial Narrow" w:cs="Times New Roman"/>
          <w:i/>
        </w:rPr>
        <w:t>[select one and delete the others]</w:t>
      </w:r>
    </w:p>
    <w:p w:rsidR="00691351" w:rsidRPr="00E51BCF" w:rsidRDefault="00691351" w:rsidP="00691351">
      <w:pPr>
        <w:spacing w:after="0" w:line="240" w:lineRule="auto"/>
        <w:rPr>
          <w:rFonts w:ascii="Arial Narrow" w:eastAsia="Times New Roman" w:hAnsi="Arial Narrow" w:cs="Times New Roman"/>
        </w:rPr>
      </w:pP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Name</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Date of Birth</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Nationality</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 xml:space="preserve">Education and Degree </w:t>
      </w:r>
      <w:r w:rsidRPr="00E51BCF">
        <w:rPr>
          <w:rFonts w:ascii="Arial" w:eastAsia="Times New Roman" w:hAnsi="Arial" w:cs="Arial"/>
        </w:rPr>
        <w:tab/>
      </w:r>
      <w:r w:rsidRPr="00E51BCF">
        <w:rPr>
          <w:rFonts w:ascii="Arial" w:eastAsia="Times New Roman" w:hAnsi="Arial" w:cs="Arial"/>
        </w:rPr>
        <w:tab/>
      </w:r>
    </w:p>
    <w:p w:rsidR="00691351" w:rsidRPr="00E51BCF" w:rsidRDefault="00691351" w:rsidP="00EF7F91">
      <w:pPr>
        <w:pStyle w:val="ListParagraph"/>
        <w:spacing w:after="0" w:line="240" w:lineRule="auto"/>
        <w:rPr>
          <w:rFonts w:ascii="Arial" w:eastAsia="Times New Roman" w:hAnsi="Arial" w:cs="Arial"/>
        </w:rPr>
      </w:pPr>
      <w:r w:rsidRPr="00E51BCF">
        <w:rPr>
          <w:rFonts w:ascii="Arial" w:eastAsia="Times New Roman" w:hAnsi="Arial" w:cs="Arial"/>
        </w:rPr>
        <w:t>Attained</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Specialization</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Valid License/Registration No.</w:t>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Length of Service with the</w:t>
      </w:r>
      <w:r w:rsidRPr="00E51BCF">
        <w:rPr>
          <w:rFonts w:ascii="Arial" w:eastAsia="Times New Roman" w:hAnsi="Arial" w:cs="Arial"/>
        </w:rPr>
        <w:tab/>
      </w: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Bidder-Contractor</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Years of Experience</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Previous Employers:</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691351">
      <w:pPr>
        <w:spacing w:after="0" w:line="240" w:lineRule="auto"/>
        <w:contextualSpacing/>
        <w:rPr>
          <w:rFonts w:ascii="Arial" w:eastAsia="Times New Roman" w:hAnsi="Arial" w:cs="Arial"/>
          <w:u w:color="000000"/>
        </w:rPr>
      </w:pPr>
      <w:r w:rsidRPr="00E51BCF">
        <w:rPr>
          <w:rFonts w:ascii="Arial" w:eastAsia="Times New Roman" w:hAnsi="Arial" w:cs="Arial"/>
          <w:u w:val="single" w:color="000000"/>
        </w:rPr>
        <w:t>Name and Address of Previous Employers</w:t>
      </w:r>
      <w:r w:rsidRPr="00E51BCF">
        <w:rPr>
          <w:rFonts w:ascii="Arial" w:eastAsia="Times New Roman" w:hAnsi="Arial" w:cs="Arial"/>
          <w:u w:color="000000"/>
        </w:rPr>
        <w:tab/>
      </w:r>
      <w:r w:rsidRPr="00E51BCF">
        <w:rPr>
          <w:rFonts w:ascii="Arial" w:eastAsia="Times New Roman" w:hAnsi="Arial" w:cs="Arial"/>
          <w:u w:val="single" w:color="000000"/>
        </w:rPr>
        <w:t>Length of Service</w:t>
      </w:r>
    </w:p>
    <w:p w:rsidR="00691351" w:rsidRPr="00E51BCF" w:rsidRDefault="00691351" w:rsidP="00691351">
      <w:pPr>
        <w:spacing w:after="0" w:line="240" w:lineRule="auto"/>
        <w:contextualSpacing/>
        <w:rPr>
          <w:rFonts w:ascii="Arial" w:eastAsia="Times New Roman" w:hAnsi="Arial" w:cs="Arial"/>
          <w:b/>
          <w:u w:val="single"/>
        </w:rPr>
      </w:pP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r w:rsidRPr="00E51BCF">
        <w:rPr>
          <w:rFonts w:ascii="Arial Narrow" w:eastAsia="Times New Roman" w:hAnsi="Arial Narrow" w:cs="Times New Roman"/>
          <w:b/>
        </w:rPr>
        <w:t>_____________________________________</w:t>
      </w:r>
    </w:p>
    <w:p w:rsidR="00691351" w:rsidRPr="00E51BCF" w:rsidRDefault="00691351" w:rsidP="00691351">
      <w:pPr>
        <w:spacing w:after="0" w:line="240" w:lineRule="auto"/>
        <w:rPr>
          <w:rFonts w:ascii="Arial Narrow" w:eastAsia="Times New Roman" w:hAnsi="Arial Narrow" w:cs="Times New Roman"/>
          <w:i/>
        </w:rPr>
      </w:pPr>
      <w:r w:rsidRPr="00E51BCF">
        <w:rPr>
          <w:rFonts w:ascii="Arial Narrow" w:eastAsia="Times New Roman" w:hAnsi="Arial Narrow" w:cs="Times New Roman"/>
          <w:i/>
        </w:rPr>
        <w:t>[Signature over printed name of Project Manager/Project Engineer/ Materials Engineer/Key Personnel-select one and delete the others]</w:t>
      </w:r>
    </w:p>
    <w:p w:rsidR="00691351" w:rsidRPr="00E51BCF" w:rsidRDefault="00691351" w:rsidP="00691351">
      <w:pPr>
        <w:spacing w:after="0" w:line="240" w:lineRule="auto"/>
        <w:rPr>
          <w:rFonts w:ascii="Arial Narrow" w:eastAsia="Times New Roman" w:hAnsi="Arial Narrow" w:cs="Times New Roman"/>
        </w:rPr>
      </w:pPr>
      <w:r w:rsidRPr="00E51BCF">
        <w:rPr>
          <w:rFonts w:ascii="Arial Narrow" w:eastAsia="Times New Roman" w:hAnsi="Arial Narrow" w:cs="Times New Roman"/>
        </w:rPr>
        <w:t>Date: _____________, 20____</w:t>
      </w:r>
    </w:p>
    <w:p w:rsidR="00834858" w:rsidRPr="00E51BCF" w:rsidRDefault="00834858" w:rsidP="00691351">
      <w:pPr>
        <w:pBdr>
          <w:bottom w:val="single" w:sz="4" w:space="1" w:color="auto"/>
        </w:pBd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D61630" w:rsidRPr="00E51BCF" w:rsidRDefault="00D61630" w:rsidP="004C79E4">
      <w:pPr>
        <w:keepNext/>
        <w:numPr>
          <w:ilvl w:val="0"/>
          <w:numId w:val="16"/>
        </w:numPr>
        <w:pBdr>
          <w:bottom w:val="single" w:sz="6" w:space="1" w:color="auto"/>
        </w:pBdr>
        <w:tabs>
          <w:tab w:val="clear" w:pos="720"/>
        </w:tabs>
        <w:overflowPunct w:val="0"/>
        <w:autoSpaceDE w:val="0"/>
        <w:autoSpaceDN w:val="0"/>
        <w:adjustRightInd w:val="0"/>
        <w:spacing w:after="0" w:line="240" w:lineRule="auto"/>
        <w:ind w:left="0" w:firstLine="0"/>
        <w:jc w:val="center"/>
        <w:textAlignment w:val="baseline"/>
        <w:outlineLvl w:val="3"/>
        <w:rPr>
          <w:rFonts w:ascii="Arial Narrow" w:eastAsia="Times New Roman" w:hAnsi="Arial Narrow" w:cs="Times New Roman"/>
          <w:b/>
          <w:bCs/>
          <w:sz w:val="24"/>
          <w:szCs w:val="24"/>
        </w:rPr>
        <w:sectPr w:rsidR="00D61630" w:rsidRPr="00E51BCF" w:rsidSect="00D61630">
          <w:pgSz w:w="11909" w:h="16834" w:code="9"/>
          <w:pgMar w:top="1008" w:right="1440" w:bottom="720" w:left="1008" w:header="720" w:footer="720" w:gutter="0"/>
          <w:cols w:space="720"/>
          <w:docGrid w:linePitch="360"/>
        </w:sectPr>
      </w:pPr>
      <w:bookmarkStart w:id="2491" w:name="_Toc309668598"/>
    </w:p>
    <w:p w:rsidR="005C0032" w:rsidRPr="00E51BCF" w:rsidRDefault="005C0032" w:rsidP="00D61630">
      <w:pPr>
        <w:keepNext/>
        <w:pBdr>
          <w:bottom w:val="single" w:sz="6" w:space="1" w:color="auto"/>
        </w:pBdr>
        <w:overflowPunct w:val="0"/>
        <w:autoSpaceDE w:val="0"/>
        <w:autoSpaceDN w:val="0"/>
        <w:adjustRightInd w:val="0"/>
        <w:spacing w:after="0" w:line="240" w:lineRule="auto"/>
        <w:jc w:val="center"/>
        <w:textAlignment w:val="baseline"/>
        <w:outlineLvl w:val="3"/>
        <w:rPr>
          <w:rFonts w:ascii="Arial Narrow" w:eastAsia="Times New Roman" w:hAnsi="Arial Narrow" w:cs="Times New Roman"/>
          <w:b/>
          <w:bCs/>
          <w:sz w:val="24"/>
          <w:szCs w:val="24"/>
        </w:rPr>
      </w:pPr>
      <w:r w:rsidRPr="00E51BCF">
        <w:rPr>
          <w:rFonts w:ascii="Arial Narrow" w:eastAsia="Times New Roman" w:hAnsi="Arial Narrow" w:cs="Times New Roman"/>
          <w:b/>
          <w:bCs/>
          <w:sz w:val="24"/>
          <w:szCs w:val="24"/>
        </w:rPr>
        <w:lastRenderedPageBreak/>
        <w:t>List of Equipment, Owned or Leased and/or under Purchase Agreements, Pledged to the Proposed Contract</w:t>
      </w:r>
      <w:bookmarkEnd w:id="2491"/>
    </w:p>
    <w:p w:rsidR="005C0032" w:rsidRPr="00E51BCF" w:rsidRDefault="005C0032" w:rsidP="005C003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1818"/>
        <w:gridCol w:w="270"/>
        <w:gridCol w:w="900"/>
        <w:gridCol w:w="1170"/>
        <w:gridCol w:w="1620"/>
        <w:gridCol w:w="1170"/>
        <w:gridCol w:w="360"/>
        <w:gridCol w:w="900"/>
        <w:gridCol w:w="2250"/>
        <w:gridCol w:w="1170"/>
        <w:gridCol w:w="1530"/>
        <w:gridCol w:w="18"/>
      </w:tblGrid>
      <w:tr w:rsidR="00525268" w:rsidRPr="00E51BCF" w:rsidTr="007565CD">
        <w:trPr>
          <w:trHeight w:val="195"/>
          <w:jc w:val="center"/>
        </w:trPr>
        <w:tc>
          <w:tcPr>
            <w:tcW w:w="13176" w:type="dxa"/>
            <w:gridSpan w:val="12"/>
            <w:tcBorders>
              <w:top w:val="nil"/>
              <w:left w:val="nil"/>
              <w:bottom w:val="nil"/>
              <w:right w:val="nil"/>
            </w:tcBorders>
          </w:tcPr>
          <w:p w:rsidR="00525268" w:rsidRPr="00E51BCF" w:rsidRDefault="00525268" w:rsidP="005C0032">
            <w:pPr>
              <w:spacing w:after="0" w:line="240" w:lineRule="auto"/>
              <w:rPr>
                <w:sz w:val="18"/>
                <w:szCs w:val="18"/>
              </w:rPr>
            </w:pPr>
            <w:r w:rsidRPr="00E51BCF">
              <w:rPr>
                <w:sz w:val="18"/>
                <w:szCs w:val="18"/>
              </w:rPr>
              <w:t>Registered Business Name  of Bidder: 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Business Address</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p>
        </w:tc>
        <w:tc>
          <w:tcPr>
            <w:tcW w:w="11358" w:type="dxa"/>
            <w:gridSpan w:val="11"/>
            <w:tcBorders>
              <w:top w:val="nil"/>
              <w:left w:val="nil"/>
              <w:bottom w:val="nil"/>
              <w:right w:val="nil"/>
            </w:tcBorders>
          </w:tcPr>
          <w:p w:rsidR="005C0032" w:rsidRPr="00E51BCF" w:rsidRDefault="005C0032" w:rsidP="00525268">
            <w:pPr>
              <w:spacing w:after="0" w:line="240" w:lineRule="auto"/>
              <w:rPr>
                <w:sz w:val="18"/>
                <w:szCs w:val="18"/>
              </w:rPr>
            </w:pPr>
            <w:r w:rsidRPr="00E51BCF">
              <w:rPr>
                <w:sz w:val="18"/>
                <w:szCs w:val="18"/>
              </w:rPr>
              <w:t>___________________________________________________</w:t>
            </w:r>
          </w:p>
        </w:tc>
      </w:tr>
      <w:tr w:rsidR="005C0032" w:rsidRPr="00E51BCF" w:rsidTr="00A23AB8">
        <w:trPr>
          <w:gridAfter w:val="1"/>
          <w:wAfter w:w="18" w:type="dxa"/>
          <w:jc w:val="center"/>
        </w:trPr>
        <w:tc>
          <w:tcPr>
            <w:tcW w:w="2988" w:type="dxa"/>
            <w:gridSpan w:val="3"/>
            <w:vAlign w:val="center"/>
          </w:tcPr>
          <w:p w:rsidR="005C0032" w:rsidRPr="00E51BCF" w:rsidRDefault="005C0032" w:rsidP="005C0032">
            <w:pPr>
              <w:spacing w:after="0" w:line="240" w:lineRule="auto"/>
              <w:jc w:val="center"/>
              <w:rPr>
                <w:sz w:val="18"/>
                <w:szCs w:val="18"/>
              </w:rPr>
            </w:pPr>
            <w:r w:rsidRPr="00E51BCF">
              <w:rPr>
                <w:sz w:val="18"/>
                <w:szCs w:val="18"/>
              </w:rPr>
              <w:t>Description</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Model/Year</w:t>
            </w:r>
          </w:p>
        </w:tc>
        <w:tc>
          <w:tcPr>
            <w:tcW w:w="1620" w:type="dxa"/>
            <w:vAlign w:val="center"/>
          </w:tcPr>
          <w:p w:rsidR="005C0032" w:rsidRPr="00E51BCF" w:rsidRDefault="005C0032" w:rsidP="005C0032">
            <w:pPr>
              <w:spacing w:after="0" w:line="240" w:lineRule="auto"/>
              <w:jc w:val="center"/>
              <w:rPr>
                <w:sz w:val="18"/>
                <w:szCs w:val="18"/>
              </w:rPr>
            </w:pPr>
            <w:r w:rsidRPr="00E51BCF">
              <w:rPr>
                <w:sz w:val="18"/>
                <w:szCs w:val="18"/>
              </w:rPr>
              <w:t>Capacity / Performance / Size</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Plate No.</w:t>
            </w:r>
          </w:p>
        </w:tc>
        <w:tc>
          <w:tcPr>
            <w:tcW w:w="1260" w:type="dxa"/>
            <w:gridSpan w:val="2"/>
            <w:vAlign w:val="center"/>
          </w:tcPr>
          <w:p w:rsidR="005C0032" w:rsidRPr="00E51BCF" w:rsidRDefault="005C0032" w:rsidP="005C0032">
            <w:pPr>
              <w:spacing w:after="0" w:line="240" w:lineRule="auto"/>
              <w:jc w:val="center"/>
              <w:rPr>
                <w:sz w:val="18"/>
                <w:szCs w:val="18"/>
              </w:rPr>
            </w:pPr>
            <w:r w:rsidRPr="00E51BCF">
              <w:rPr>
                <w:sz w:val="18"/>
                <w:szCs w:val="18"/>
              </w:rPr>
              <w:t>Motor No. / Body No.</w:t>
            </w:r>
          </w:p>
        </w:tc>
        <w:tc>
          <w:tcPr>
            <w:tcW w:w="2250" w:type="dxa"/>
            <w:vAlign w:val="center"/>
          </w:tcPr>
          <w:p w:rsidR="005C0032" w:rsidRPr="00E51BCF" w:rsidRDefault="005C0032" w:rsidP="005C0032">
            <w:pPr>
              <w:spacing w:after="0" w:line="240" w:lineRule="auto"/>
              <w:jc w:val="center"/>
              <w:rPr>
                <w:sz w:val="18"/>
                <w:szCs w:val="18"/>
              </w:rPr>
            </w:pPr>
            <w:r w:rsidRPr="00E51BCF">
              <w:rPr>
                <w:sz w:val="18"/>
                <w:szCs w:val="18"/>
              </w:rPr>
              <w:t>Location</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Condition</w:t>
            </w:r>
          </w:p>
        </w:tc>
        <w:tc>
          <w:tcPr>
            <w:tcW w:w="1530" w:type="dxa"/>
            <w:vAlign w:val="center"/>
          </w:tcPr>
          <w:p w:rsidR="005C0032" w:rsidRPr="00E51BCF" w:rsidRDefault="005C0032" w:rsidP="005C0032">
            <w:pPr>
              <w:spacing w:after="0" w:line="240" w:lineRule="auto"/>
              <w:jc w:val="center"/>
              <w:rPr>
                <w:sz w:val="18"/>
                <w:szCs w:val="18"/>
              </w:rPr>
            </w:pPr>
            <w:r w:rsidRPr="00E51BCF">
              <w:rPr>
                <w:sz w:val="18"/>
                <w:szCs w:val="18"/>
              </w:rPr>
              <w:t>Proof of Ownership / Lessor or Vendor</w:t>
            </w: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A. Owned</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B. Leased</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C. Under Purchase Agreements</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jc w:val="center"/>
        </w:trPr>
        <w:tc>
          <w:tcPr>
            <w:tcW w:w="13176" w:type="dxa"/>
            <w:gridSpan w:val="12"/>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List of minimum equipment required for the project:</w:t>
            </w:r>
          </w:p>
        </w:tc>
      </w:tr>
      <w:tr w:rsidR="005C0032" w:rsidRPr="00E51BCF" w:rsidTr="00A23AB8">
        <w:trPr>
          <w:jc w:val="center"/>
        </w:trPr>
        <w:tc>
          <w:tcPr>
            <w:tcW w:w="13176" w:type="dxa"/>
            <w:gridSpan w:val="12"/>
            <w:tcBorders>
              <w:top w:val="nil"/>
              <w:left w:val="nil"/>
              <w:bottom w:val="nil"/>
              <w:right w:val="nil"/>
            </w:tcBorders>
          </w:tcPr>
          <w:p w:rsidR="005C0032" w:rsidRPr="00E51BCF" w:rsidRDefault="005C0032" w:rsidP="005C0032">
            <w:pPr>
              <w:spacing w:after="0" w:line="240" w:lineRule="auto"/>
              <w:rPr>
                <w:sz w:val="18"/>
                <w:szCs w:val="18"/>
              </w:rPr>
            </w:pP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Submitted by</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p>
        </w:tc>
        <w:tc>
          <w:tcPr>
            <w:tcW w:w="270" w:type="dxa"/>
            <w:tcBorders>
              <w:top w:val="nil"/>
              <w:left w:val="nil"/>
              <w:bottom w:val="nil"/>
              <w:right w:val="nil"/>
            </w:tcBorders>
          </w:tcPr>
          <w:p w:rsidR="005C0032" w:rsidRPr="00E51BCF" w:rsidRDefault="005C0032" w:rsidP="005C0032">
            <w:pPr>
              <w:spacing w:after="0" w:line="240" w:lineRule="auto"/>
              <w:rPr>
                <w:sz w:val="18"/>
                <w:szCs w:val="18"/>
              </w:rPr>
            </w:pPr>
          </w:p>
        </w:tc>
        <w:tc>
          <w:tcPr>
            <w:tcW w:w="5220" w:type="dxa"/>
            <w:gridSpan w:val="5"/>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(Printed Name and Signature of bidder’s authorized representative)</w:t>
            </w:r>
          </w:p>
        </w:tc>
        <w:tc>
          <w:tcPr>
            <w:tcW w:w="5868" w:type="dxa"/>
            <w:gridSpan w:val="5"/>
            <w:tcBorders>
              <w:top w:val="nil"/>
              <w:left w:val="nil"/>
              <w:bottom w:val="nil"/>
              <w:right w:val="nil"/>
            </w:tcBorders>
          </w:tcPr>
          <w:p w:rsidR="005C0032" w:rsidRPr="00E51BCF" w:rsidRDefault="005C0032" w:rsidP="005C0032">
            <w:pPr>
              <w:spacing w:after="0" w:line="240" w:lineRule="auto"/>
              <w:rPr>
                <w:sz w:val="18"/>
                <w:szCs w:val="18"/>
              </w:rPr>
            </w:pP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Designation</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Date</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bl>
    <w:p w:rsidR="0003660F" w:rsidRPr="00E51BCF" w:rsidRDefault="005C0032" w:rsidP="005C0032">
      <w:pPr>
        <w:spacing w:after="0" w:line="240" w:lineRule="auto"/>
        <w:jc w:val="both"/>
        <w:rPr>
          <w:i/>
        </w:rPr>
        <w:sectPr w:rsidR="0003660F" w:rsidRPr="00E51BCF" w:rsidSect="00060E70">
          <w:pgSz w:w="16834" w:h="11909" w:orient="landscape" w:code="9"/>
          <w:pgMar w:top="1440" w:right="1152" w:bottom="1008" w:left="1152" w:header="720" w:footer="720" w:gutter="0"/>
          <w:cols w:space="720"/>
          <w:docGrid w:linePitch="360"/>
        </w:sectPr>
      </w:pPr>
      <w:r w:rsidRPr="00E51BCF">
        <w:rPr>
          <w:i/>
        </w:rPr>
        <w:t>One of the requirements from the bidder to be included in its Technical Envelope is the list of its equipment units pledged for the contract to be bid, which are owned (supported by proof/s of ownership), leased, and/or under purchase agreements (with corresponding engine numbers, chassis numbers and/or serial numbers), supported by certification of availability of equipment from the equipment lessor/vendor for the duration of the project.</w:t>
      </w:r>
    </w:p>
    <w:p w:rsidR="00EC4EF2" w:rsidRPr="00EC4EF2" w:rsidRDefault="00EC4EF2" w:rsidP="00EC4EF2">
      <w:pPr>
        <w:pStyle w:val="Heading4"/>
        <w:numPr>
          <w:ilvl w:val="0"/>
          <w:numId w:val="0"/>
        </w:numPr>
        <w:jc w:val="center"/>
        <w:rPr>
          <w:sz w:val="20"/>
        </w:rPr>
      </w:pPr>
      <w:bookmarkStart w:id="2492" w:name="_Toc239754910"/>
      <w:bookmarkStart w:id="2493" w:name="_Toc240787901"/>
      <w:bookmarkStart w:id="2494" w:name="_Toc82397601"/>
      <w:bookmarkStart w:id="2495" w:name="_Toc100978419"/>
      <w:bookmarkStart w:id="2496" w:name="_Toc101545920"/>
      <w:r w:rsidRPr="00EC4EF2">
        <w:rPr>
          <w:sz w:val="20"/>
        </w:rPr>
        <w:lastRenderedPageBreak/>
        <w:t>Omnibus Sworn Statement</w:t>
      </w:r>
      <w:bookmarkEnd w:id="2492"/>
      <w:bookmarkEnd w:id="2493"/>
    </w:p>
    <w:p w:rsidR="00EC4EF2" w:rsidRPr="00EC4EF2" w:rsidRDefault="00EC4EF2" w:rsidP="00EC4EF2">
      <w:pPr>
        <w:pBdr>
          <w:bottom w:val="single" w:sz="12" w:space="1" w:color="auto"/>
        </w:pBdr>
        <w:rPr>
          <w:sz w:val="20"/>
          <w:szCs w:val="20"/>
        </w:rPr>
      </w:pPr>
    </w:p>
    <w:p w:rsidR="00EC4EF2" w:rsidRPr="00EC4EF2" w:rsidRDefault="00EC4EF2" w:rsidP="00EC4EF2">
      <w:pPr>
        <w:spacing w:after="0" w:line="240" w:lineRule="auto"/>
        <w:rPr>
          <w:sz w:val="20"/>
          <w:szCs w:val="20"/>
        </w:rPr>
      </w:pPr>
      <w:r w:rsidRPr="00EC4EF2">
        <w:rPr>
          <w:sz w:val="20"/>
          <w:szCs w:val="20"/>
        </w:rPr>
        <w:t>REPUBLIC OF THE PHILIPPINES</w:t>
      </w:r>
      <w:r w:rsidRPr="00EC4EF2">
        <w:rPr>
          <w:sz w:val="20"/>
          <w:szCs w:val="20"/>
        </w:rPr>
        <w:tab/>
        <w:t>)</w:t>
      </w:r>
    </w:p>
    <w:p w:rsidR="00EC4EF2" w:rsidRPr="00EC4EF2" w:rsidRDefault="00EC4EF2" w:rsidP="00EC4EF2">
      <w:pPr>
        <w:spacing w:after="0" w:line="240" w:lineRule="auto"/>
        <w:rPr>
          <w:sz w:val="20"/>
          <w:szCs w:val="20"/>
        </w:rPr>
      </w:pPr>
      <w:r w:rsidRPr="00EC4EF2">
        <w:rPr>
          <w:sz w:val="20"/>
          <w:szCs w:val="20"/>
        </w:rPr>
        <w:t>CITY/MUNICIPALITY OF ______</w:t>
      </w:r>
      <w:r w:rsidRPr="00EC4EF2">
        <w:rPr>
          <w:sz w:val="20"/>
          <w:szCs w:val="20"/>
        </w:rPr>
        <w:tab/>
        <w:t>) S.S.</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jc w:val="center"/>
        <w:rPr>
          <w:b/>
          <w:sz w:val="20"/>
          <w:szCs w:val="20"/>
        </w:rPr>
      </w:pPr>
      <w:r w:rsidRPr="00EC4EF2">
        <w:rPr>
          <w:rFonts w:ascii="Times New Roman Bold" w:hAnsi="Times New Roman Bold"/>
          <w:b/>
          <w:spacing w:val="40"/>
          <w:sz w:val="20"/>
          <w:szCs w:val="20"/>
        </w:rPr>
        <w:t>AFFIDAVIT</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ind w:firstLine="360"/>
        <w:rPr>
          <w:sz w:val="20"/>
          <w:szCs w:val="20"/>
        </w:rPr>
      </w:pPr>
      <w:r w:rsidRPr="00EC4EF2">
        <w:rPr>
          <w:sz w:val="20"/>
          <w:szCs w:val="20"/>
        </w:rPr>
        <w:t xml:space="preserve">I,   </w:t>
      </w:r>
      <w:r w:rsidRPr="00EC4EF2">
        <w:rPr>
          <w:i/>
          <w:sz w:val="20"/>
          <w:szCs w:val="20"/>
        </w:rPr>
        <w:t>[Name of Affiant]</w:t>
      </w:r>
      <w:r w:rsidRPr="00EC4EF2">
        <w:rPr>
          <w:sz w:val="20"/>
          <w:szCs w:val="20"/>
        </w:rPr>
        <w:t xml:space="preserve">, of legal age, </w:t>
      </w:r>
      <w:r w:rsidRPr="00EC4EF2">
        <w:rPr>
          <w:i/>
          <w:sz w:val="20"/>
          <w:szCs w:val="20"/>
        </w:rPr>
        <w:t>[Civil Status]</w:t>
      </w:r>
      <w:r w:rsidRPr="00EC4EF2">
        <w:rPr>
          <w:sz w:val="20"/>
          <w:szCs w:val="20"/>
        </w:rPr>
        <w:t xml:space="preserve">, </w:t>
      </w:r>
      <w:r w:rsidRPr="00EC4EF2">
        <w:rPr>
          <w:i/>
          <w:sz w:val="20"/>
          <w:szCs w:val="20"/>
        </w:rPr>
        <w:t>[Nationality]</w:t>
      </w:r>
      <w:r w:rsidRPr="00EC4EF2">
        <w:rPr>
          <w:sz w:val="20"/>
          <w:szCs w:val="20"/>
        </w:rPr>
        <w:t xml:space="preserve">, and residing at </w:t>
      </w:r>
      <w:r w:rsidRPr="00EC4EF2">
        <w:rPr>
          <w:i/>
          <w:sz w:val="20"/>
          <w:szCs w:val="20"/>
        </w:rPr>
        <w:t>[Address of Affiant]</w:t>
      </w:r>
      <w:r w:rsidRPr="00EC4EF2">
        <w:rPr>
          <w:sz w:val="20"/>
          <w:szCs w:val="20"/>
        </w:rPr>
        <w:t>, after having been duly sworn in accordance with law, do hereby depose and state that:</w:t>
      </w:r>
    </w:p>
    <w:p w:rsidR="00EC4EF2" w:rsidRPr="00EC4EF2" w:rsidRDefault="00EC4EF2" w:rsidP="00EC4EF2">
      <w:pPr>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other:</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sole proprietorship: </w:t>
      </w:r>
      <w:r w:rsidRPr="00EC4EF2">
        <w:rPr>
          <w:sz w:val="20"/>
          <w:szCs w:val="20"/>
        </w:rPr>
        <w:t xml:space="preserve">I am the sole proprietor or authorized representative of </w:t>
      </w:r>
      <w:r w:rsidRPr="00EC4EF2">
        <w:rPr>
          <w:i/>
          <w:sz w:val="20"/>
          <w:szCs w:val="20"/>
        </w:rPr>
        <w:t>[Name of Bidder]</w:t>
      </w:r>
      <w:r w:rsidRPr="00EC4EF2">
        <w:rPr>
          <w:sz w:val="20"/>
          <w:szCs w:val="20"/>
        </w:rPr>
        <w:t xml:space="preserve"> with office address at </w:t>
      </w:r>
      <w:r w:rsidRPr="00EC4EF2">
        <w:rPr>
          <w:i/>
          <w:sz w:val="20"/>
          <w:szCs w:val="20"/>
        </w:rPr>
        <w:t>[address of Bidder]</w:t>
      </w:r>
      <w:r w:rsidRPr="00EC4EF2">
        <w:rPr>
          <w:sz w:val="20"/>
          <w:szCs w:val="20"/>
        </w:rPr>
        <w:t>;</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partnership, corporation, cooperative, or joint venture: </w:t>
      </w:r>
      <w:r w:rsidRPr="00EC4EF2">
        <w:rPr>
          <w:sz w:val="20"/>
          <w:szCs w:val="20"/>
        </w:rPr>
        <w:t xml:space="preserve">I am the duly authorized and designated representative of </w:t>
      </w:r>
      <w:r w:rsidRPr="00EC4EF2">
        <w:rPr>
          <w:i/>
          <w:sz w:val="20"/>
          <w:szCs w:val="20"/>
        </w:rPr>
        <w:t>[Name of Bidder]</w:t>
      </w:r>
      <w:r w:rsidRPr="00EC4EF2">
        <w:rPr>
          <w:sz w:val="20"/>
          <w:szCs w:val="20"/>
        </w:rPr>
        <w:t xml:space="preserve"> with office address at </w:t>
      </w:r>
      <w:r w:rsidRPr="00EC4EF2">
        <w:rPr>
          <w:i/>
          <w:sz w:val="20"/>
          <w:szCs w:val="20"/>
        </w:rPr>
        <w:t>[address of Bidder]</w:t>
      </w:r>
      <w:r w:rsidRPr="00EC4EF2">
        <w:rPr>
          <w:sz w:val="20"/>
          <w:szCs w:val="20"/>
        </w:rPr>
        <w:t>;</w:t>
      </w:r>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other:</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i/>
          <w:sz w:val="20"/>
          <w:szCs w:val="20"/>
        </w:rPr>
      </w:pPr>
      <w:r w:rsidRPr="00EC4EF2">
        <w:rPr>
          <w:i/>
          <w:sz w:val="20"/>
          <w:szCs w:val="20"/>
        </w:rPr>
        <w:t xml:space="preserve">If a sole proprietorship: </w:t>
      </w:r>
      <w:r w:rsidRPr="00EC4EF2">
        <w:rPr>
          <w:sz w:val="20"/>
          <w:szCs w:val="20"/>
        </w:rPr>
        <w:t xml:space="preserve">As the owner and sole proprietor or authorized representative of </w:t>
      </w:r>
      <w:r w:rsidRPr="00EC4EF2">
        <w:rPr>
          <w:i/>
          <w:sz w:val="20"/>
          <w:szCs w:val="20"/>
        </w:rPr>
        <w:t>[Name of Bidder]</w:t>
      </w:r>
      <w:r w:rsidRPr="00EC4EF2">
        <w:rPr>
          <w:sz w:val="20"/>
          <w:szCs w:val="20"/>
        </w:rPr>
        <w:t xml:space="preserve">, I have full power and authority to do, execute and perform any and all acts necessary to participate, submit the bid, and to sign and execute the ensuing contract for </w:t>
      </w:r>
      <w:r w:rsidRPr="00EC4EF2">
        <w:rPr>
          <w:i/>
          <w:sz w:val="20"/>
          <w:szCs w:val="20"/>
        </w:rPr>
        <w:t>[Name of the Project]</w:t>
      </w:r>
      <w:r w:rsidRPr="00EC4EF2">
        <w:rPr>
          <w:sz w:val="20"/>
          <w:szCs w:val="20"/>
        </w:rPr>
        <w:t xml:space="preserve"> of the </w:t>
      </w:r>
      <w:r w:rsidRPr="00EC4EF2">
        <w:rPr>
          <w:i/>
          <w:sz w:val="20"/>
          <w:szCs w:val="20"/>
        </w:rPr>
        <w:t>[Name of the Procuring Entity] [insert “as shown in the attached duly notarized Special Power of Attorney” for the authorized representative]</w:t>
      </w:r>
      <w:r w:rsidRPr="00EC4EF2">
        <w:rPr>
          <w:sz w:val="20"/>
          <w:szCs w:val="20"/>
        </w:rPr>
        <w:t>;</w:t>
      </w:r>
    </w:p>
    <w:p w:rsidR="00EC4EF2" w:rsidRPr="00EC4EF2" w:rsidRDefault="00EC4EF2" w:rsidP="00EC4EF2">
      <w:pPr>
        <w:spacing w:after="0" w:line="240" w:lineRule="auto"/>
        <w:ind w:left="720"/>
        <w:rPr>
          <w:i/>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partnership, corporation, cooperative, or joint venture: </w:t>
      </w:r>
      <w:r w:rsidRPr="00EC4EF2">
        <w:rPr>
          <w:sz w:val="20"/>
          <w:szCs w:val="20"/>
        </w:rPr>
        <w:t xml:space="preserve">I am granted full power and authority to do, execute and perform any and all acts necessary to participate, submit the bid, and to sign and execute the ensuing contract for </w:t>
      </w:r>
      <w:r w:rsidRPr="00EC4EF2">
        <w:rPr>
          <w:i/>
          <w:sz w:val="20"/>
          <w:szCs w:val="20"/>
        </w:rPr>
        <w:t>[Name of the Project]</w:t>
      </w:r>
      <w:r w:rsidRPr="00EC4EF2">
        <w:rPr>
          <w:sz w:val="20"/>
          <w:szCs w:val="20"/>
        </w:rPr>
        <w:t xml:space="preserve"> of the </w:t>
      </w:r>
      <w:r w:rsidRPr="00EC4EF2">
        <w:rPr>
          <w:i/>
          <w:sz w:val="20"/>
          <w:szCs w:val="20"/>
        </w:rPr>
        <w:t>[Name of the Procuring Entity]</w:t>
      </w:r>
      <w:r w:rsidRPr="00EC4EF2">
        <w:rPr>
          <w:sz w:val="20"/>
          <w:szCs w:val="20"/>
        </w:rPr>
        <w:t xml:space="preserve">, accompanied by the duly notarized Special Power of Attorney, Board/Partnership Resolution, or Secretary’s Certificate, whichever is applicable; </w:t>
      </w:r>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bookmarkStart w:id="2497" w:name="_Toc239473213"/>
      <w:bookmarkStart w:id="2498" w:name="_Toc239473831"/>
      <w:bookmarkStart w:id="2499" w:name="_Toc239586258"/>
      <w:bookmarkStart w:id="2500" w:name="_Toc239586566"/>
      <w:bookmarkStart w:id="2501" w:name="_Toc239587041"/>
      <w:r w:rsidRPr="00EC4EF2">
        <w:rPr>
          <w:i/>
          <w:sz w:val="20"/>
          <w:szCs w:val="20"/>
        </w:rPr>
        <w:t>[Name of Bidder]</w:t>
      </w:r>
      <w:r w:rsidRPr="00EC4EF2">
        <w:rPr>
          <w:sz w:val="20"/>
          <w:szCs w:val="2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497"/>
      <w:bookmarkEnd w:id="2498"/>
      <w:bookmarkEnd w:id="2499"/>
      <w:bookmarkEnd w:id="2500"/>
      <w:bookmarkEnd w:id="2501"/>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sz w:val="20"/>
          <w:szCs w:val="20"/>
        </w:rPr>
        <w:t>Each of the documents submitted in satisfaction of the bidding requirements is an authentic copy of the original, complete, and all statements and information provided therein are true and correct;</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[Name of Bidder]</w:t>
      </w:r>
      <w:r w:rsidRPr="00EC4EF2">
        <w:rPr>
          <w:sz w:val="20"/>
          <w:szCs w:val="20"/>
        </w:rPr>
        <w:t xml:space="preserve"> is authorizing the Head of the Procuring Entity or its duly authorized representative(s) to verify all the documents submitted;</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rest:</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If a sole proprietorship:</w:t>
      </w:r>
      <w:r w:rsidRPr="00EC4EF2">
        <w:rPr>
          <w:sz w:val="20"/>
          <w:szCs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i/>
          <w:sz w:val="20"/>
          <w:szCs w:val="20"/>
        </w:rPr>
      </w:pPr>
    </w:p>
    <w:p w:rsidR="00EC4EF2" w:rsidRPr="00EC4EF2" w:rsidRDefault="00EC4EF2" w:rsidP="00EC4EF2">
      <w:pPr>
        <w:spacing w:after="0" w:line="240" w:lineRule="auto"/>
        <w:ind w:left="720"/>
        <w:rPr>
          <w:sz w:val="20"/>
          <w:szCs w:val="20"/>
        </w:rPr>
      </w:pPr>
      <w:r w:rsidRPr="00EC4EF2">
        <w:rPr>
          <w:i/>
          <w:sz w:val="20"/>
          <w:szCs w:val="20"/>
        </w:rPr>
        <w:t>If a partnership or cooperative:</w:t>
      </w:r>
      <w:r w:rsidRPr="00EC4EF2">
        <w:rPr>
          <w:sz w:val="20"/>
          <w:szCs w:val="20"/>
        </w:rPr>
        <w:t xml:space="preserve"> None of the officers and members of </w:t>
      </w:r>
      <w:r w:rsidRPr="00EC4EF2">
        <w:rPr>
          <w:i/>
          <w:sz w:val="20"/>
          <w:szCs w:val="20"/>
        </w:rPr>
        <w:t xml:space="preserve">[Name of Bidder] </w:t>
      </w:r>
      <w:r w:rsidRPr="00EC4EF2">
        <w:rPr>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sz w:val="20"/>
          <w:szCs w:val="20"/>
          <w:u w:val="single"/>
        </w:rPr>
      </w:pPr>
    </w:p>
    <w:p w:rsidR="00EC4EF2" w:rsidRPr="00EC4EF2" w:rsidRDefault="00EC4EF2" w:rsidP="00EC4EF2">
      <w:pPr>
        <w:spacing w:after="0" w:line="240" w:lineRule="auto"/>
        <w:ind w:left="720"/>
        <w:rPr>
          <w:sz w:val="20"/>
          <w:szCs w:val="20"/>
        </w:rPr>
      </w:pPr>
      <w:r w:rsidRPr="00EC4EF2">
        <w:rPr>
          <w:i/>
          <w:sz w:val="20"/>
          <w:szCs w:val="20"/>
        </w:rPr>
        <w:t>If a corporation or joint venture:</w:t>
      </w:r>
      <w:r w:rsidRPr="00EC4EF2">
        <w:rPr>
          <w:sz w:val="20"/>
          <w:szCs w:val="20"/>
        </w:rPr>
        <w:t xml:space="preserve"> None of the officers, directors, and controlling stockholders of </w:t>
      </w:r>
      <w:r w:rsidRPr="00EC4EF2">
        <w:rPr>
          <w:i/>
          <w:sz w:val="20"/>
          <w:szCs w:val="20"/>
        </w:rPr>
        <w:t xml:space="preserve">[Name of Bidder] </w:t>
      </w:r>
      <w:r w:rsidRPr="00EC4EF2">
        <w:rPr>
          <w:sz w:val="20"/>
          <w:szCs w:val="20"/>
        </w:rPr>
        <w:t xml:space="preserve">is related to the Head of the Procuring Entity, members of the Bids and Awards Committee (BAC), </w:t>
      </w:r>
      <w:r w:rsidRPr="00EC4EF2">
        <w:rPr>
          <w:sz w:val="20"/>
          <w:szCs w:val="20"/>
        </w:rPr>
        <w:lastRenderedPageBreak/>
        <w:t>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 xml:space="preserve">[Name of Bidder] </w:t>
      </w:r>
      <w:r w:rsidRPr="00EC4EF2">
        <w:rPr>
          <w:sz w:val="20"/>
          <w:szCs w:val="20"/>
        </w:rPr>
        <w:t>complies with existing labor laws and standards; and</w:t>
      </w:r>
    </w:p>
    <w:p w:rsidR="00EC4EF2" w:rsidRPr="00EC4EF2" w:rsidRDefault="00EC4EF2" w:rsidP="00EC4EF2">
      <w:pPr>
        <w:pStyle w:val="ListParagraph"/>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[Name of Bidder]</w:t>
      </w:r>
      <w:r w:rsidRPr="00EC4EF2">
        <w:rPr>
          <w:sz w:val="20"/>
          <w:szCs w:val="20"/>
        </w:rPr>
        <w:t xml:space="preserve"> is aware of and has undertaken the following responsibilities as a Bidder:</w:t>
      </w:r>
    </w:p>
    <w:p w:rsidR="00EC4EF2" w:rsidRPr="00EC4EF2" w:rsidRDefault="00EC4EF2" w:rsidP="00EC4EF2">
      <w:pPr>
        <w:spacing w:after="0" w:line="240" w:lineRule="auto"/>
        <w:ind w:left="72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Carefully examine all of the Bidding Documents;</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Acknowledge all conditions, local or otherwise, affecting the implementation of the Contract;</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Made an estimate of the facilities available and needed for the contract to be bid, if any; and</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 xml:space="preserve">Inquire or secure Supplemental/Bid Bulletin(s) issued for the </w:t>
      </w:r>
      <w:r w:rsidRPr="00EC4EF2">
        <w:rPr>
          <w:i/>
          <w:sz w:val="20"/>
          <w:szCs w:val="20"/>
        </w:rPr>
        <w:t>[Name of the Project]</w:t>
      </w:r>
      <w:r w:rsidRPr="00EC4EF2">
        <w:rPr>
          <w:sz w:val="20"/>
          <w:szCs w:val="20"/>
        </w:rPr>
        <w:t>.</w:t>
      </w:r>
    </w:p>
    <w:p w:rsidR="00EC4EF2" w:rsidRPr="00EC4EF2" w:rsidRDefault="00EC4EF2" w:rsidP="00EC4EF2">
      <w:pPr>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09"/>
        <w:jc w:val="both"/>
        <w:textAlignment w:val="baseline"/>
        <w:rPr>
          <w:sz w:val="20"/>
          <w:szCs w:val="20"/>
        </w:rPr>
      </w:pPr>
      <w:r w:rsidRPr="00EC4EF2">
        <w:rPr>
          <w:i/>
          <w:sz w:val="20"/>
          <w:szCs w:val="20"/>
        </w:rPr>
        <w:t>[Name of Bidder]</w:t>
      </w:r>
      <w:r w:rsidRPr="00EC4EF2">
        <w:rPr>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EC4EF2" w:rsidRPr="00EC4EF2" w:rsidRDefault="00EC4EF2" w:rsidP="00EC4EF2">
      <w:pPr>
        <w:spacing w:after="0" w:line="240" w:lineRule="auto"/>
        <w:ind w:left="1080"/>
        <w:rPr>
          <w:sz w:val="20"/>
          <w:szCs w:val="20"/>
        </w:rPr>
      </w:pPr>
    </w:p>
    <w:p w:rsidR="00EC4EF2" w:rsidRPr="00EC4EF2" w:rsidRDefault="00EC4EF2" w:rsidP="00EC4EF2">
      <w:pPr>
        <w:spacing w:after="0" w:line="240" w:lineRule="auto"/>
        <w:ind w:firstLine="360"/>
        <w:rPr>
          <w:sz w:val="20"/>
          <w:szCs w:val="20"/>
        </w:rPr>
      </w:pPr>
      <w:r w:rsidRPr="00EC4EF2">
        <w:rPr>
          <w:sz w:val="20"/>
          <w:szCs w:val="20"/>
        </w:rPr>
        <w:t>IN WITNESS WHEREOF, I have hereunto set my hand this __ day of ___, 20__ at ____________, Philippines.</w:t>
      </w:r>
    </w:p>
    <w:p w:rsidR="00EC4EF2" w:rsidRPr="00EC4EF2" w:rsidRDefault="00EC4EF2" w:rsidP="00EC4EF2">
      <w:pPr>
        <w:spacing w:after="0" w:line="240" w:lineRule="auto"/>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_____________________________________</w:t>
      </w:r>
    </w:p>
    <w:p w:rsidR="00EC4EF2" w:rsidRPr="00EC4EF2" w:rsidRDefault="00EC4EF2" w:rsidP="00EC4EF2">
      <w:pPr>
        <w:spacing w:after="0" w:line="240" w:lineRule="auto"/>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Bidder’s Representative/Authorized Signatory</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bookmarkEnd w:id="2494"/>
    <w:bookmarkEnd w:id="2495"/>
    <w:bookmarkEnd w:id="2496"/>
    <w:p w:rsidR="00EC4EF2" w:rsidRPr="00EC4EF2" w:rsidRDefault="00EC4EF2" w:rsidP="00EC4EF2">
      <w:pPr>
        <w:spacing w:after="0" w:line="240" w:lineRule="auto"/>
        <w:rPr>
          <w:i/>
          <w:sz w:val="20"/>
          <w:szCs w:val="20"/>
        </w:rPr>
      </w:pPr>
    </w:p>
    <w:p w:rsidR="00EC4EF2" w:rsidRPr="00EC4EF2" w:rsidRDefault="00EC4EF2" w:rsidP="00EC4EF2">
      <w:pPr>
        <w:spacing w:after="0" w:line="240" w:lineRule="auto"/>
        <w:rPr>
          <w:i/>
          <w:sz w:val="20"/>
          <w:szCs w:val="20"/>
        </w:rPr>
      </w:pPr>
    </w:p>
    <w:p w:rsidR="00EC4EF2" w:rsidRPr="00EC4EF2" w:rsidRDefault="00EC4EF2" w:rsidP="00EC4EF2">
      <w:pPr>
        <w:spacing w:after="0"/>
        <w:ind w:firstLine="720"/>
        <w:rPr>
          <w:sz w:val="20"/>
          <w:szCs w:val="20"/>
        </w:rPr>
      </w:pPr>
      <w:r w:rsidRPr="00EC4EF2">
        <w:rPr>
          <w:b/>
          <w:sz w:val="20"/>
          <w:szCs w:val="20"/>
        </w:rPr>
        <w:t>SUBSCRIBED AND SWORN</w:t>
      </w:r>
      <w:r w:rsidRPr="00EC4EF2">
        <w:rPr>
          <w:sz w:val="20"/>
          <w:szCs w:val="20"/>
        </w:rPr>
        <w:t xml:space="preserve"> to before me this ___ day of </w:t>
      </w:r>
      <w:r w:rsidRPr="00EC4EF2">
        <w:rPr>
          <w:i/>
          <w:sz w:val="20"/>
          <w:szCs w:val="20"/>
        </w:rPr>
        <w:t>[month] [year]</w:t>
      </w:r>
      <w:r w:rsidRPr="00EC4EF2">
        <w:rPr>
          <w:sz w:val="20"/>
          <w:szCs w:val="20"/>
        </w:rPr>
        <w:t xml:space="preserve"> at </w:t>
      </w:r>
      <w:r w:rsidRPr="00EC4EF2">
        <w:rPr>
          <w:i/>
          <w:sz w:val="20"/>
          <w:szCs w:val="20"/>
        </w:rPr>
        <w:t xml:space="preserve">[place of execution], </w:t>
      </w:r>
      <w:r w:rsidRPr="00EC4EF2">
        <w:rPr>
          <w:sz w:val="20"/>
          <w:szCs w:val="20"/>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EC4EF2" w:rsidRPr="00EC4EF2" w:rsidRDefault="00EC4EF2" w:rsidP="00EC4EF2">
      <w:pPr>
        <w:spacing w:after="0"/>
        <w:rPr>
          <w:sz w:val="20"/>
          <w:szCs w:val="20"/>
        </w:rPr>
      </w:pPr>
    </w:p>
    <w:p w:rsidR="00EC4EF2" w:rsidRPr="00EC4EF2" w:rsidRDefault="00EC4EF2" w:rsidP="00EC4EF2">
      <w:pPr>
        <w:spacing w:after="0"/>
        <w:rPr>
          <w:sz w:val="20"/>
          <w:szCs w:val="20"/>
        </w:rPr>
      </w:pPr>
      <w:r w:rsidRPr="00EC4EF2">
        <w:rPr>
          <w:sz w:val="20"/>
          <w:szCs w:val="20"/>
        </w:rPr>
        <w:tab/>
        <w:t xml:space="preserve">Witness my hand and seal this ___ day of </w:t>
      </w:r>
      <w:r w:rsidRPr="00EC4EF2">
        <w:rPr>
          <w:i/>
          <w:sz w:val="20"/>
          <w:szCs w:val="20"/>
        </w:rPr>
        <w:t>[month] [year]</w:t>
      </w:r>
      <w:r w:rsidRPr="00EC4EF2">
        <w:rPr>
          <w:sz w:val="20"/>
          <w:szCs w:val="20"/>
        </w:rPr>
        <w:t xml:space="preserve">.  </w:t>
      </w: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b/>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b/>
          <w:sz w:val="20"/>
          <w:szCs w:val="20"/>
        </w:rPr>
        <w:t>NAME OF NOTARY PUBLIC</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Serial No. of Commission _______________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Notary Public for _______ until 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Roll of Attorneys No. __________________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 xml:space="preserve">PTR No. ______ </w:t>
      </w:r>
      <w:r w:rsidRPr="00EC4EF2">
        <w:rPr>
          <w:i/>
          <w:sz w:val="20"/>
          <w:szCs w:val="20"/>
        </w:rPr>
        <w:t>[date issued], [place issued]</w:t>
      </w:r>
    </w:p>
    <w:p w:rsidR="00EC4EF2" w:rsidRPr="00EC4EF2" w:rsidRDefault="00EC4EF2" w:rsidP="00EC4EF2">
      <w:pPr>
        <w:spacing w:after="0"/>
        <w:rPr>
          <w:i/>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 xml:space="preserve">IBP No. ______  </w:t>
      </w:r>
      <w:r w:rsidRPr="00EC4EF2">
        <w:rPr>
          <w:i/>
          <w:sz w:val="20"/>
          <w:szCs w:val="20"/>
        </w:rPr>
        <w:t>[date issued], [place issued]</w:t>
      </w: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r w:rsidRPr="00EC4EF2">
        <w:rPr>
          <w:sz w:val="20"/>
          <w:szCs w:val="20"/>
        </w:rPr>
        <w:t>Doc. No. _____</w:t>
      </w:r>
    </w:p>
    <w:p w:rsidR="00EC4EF2" w:rsidRPr="00EC4EF2" w:rsidRDefault="00EC4EF2" w:rsidP="00EC4EF2">
      <w:pPr>
        <w:spacing w:after="0"/>
        <w:rPr>
          <w:sz w:val="20"/>
          <w:szCs w:val="20"/>
        </w:rPr>
      </w:pPr>
      <w:r w:rsidRPr="00EC4EF2">
        <w:rPr>
          <w:sz w:val="20"/>
          <w:szCs w:val="20"/>
        </w:rPr>
        <w:t>Page No. _____</w:t>
      </w:r>
    </w:p>
    <w:p w:rsidR="00EC4EF2" w:rsidRPr="00EC4EF2" w:rsidRDefault="00EC4EF2" w:rsidP="00EC4EF2">
      <w:pPr>
        <w:spacing w:after="0"/>
        <w:rPr>
          <w:sz w:val="20"/>
          <w:szCs w:val="20"/>
        </w:rPr>
      </w:pPr>
      <w:r w:rsidRPr="00EC4EF2">
        <w:rPr>
          <w:sz w:val="20"/>
          <w:szCs w:val="20"/>
        </w:rPr>
        <w:t>Book No. _____</w:t>
      </w:r>
    </w:p>
    <w:p w:rsidR="00EC4EF2" w:rsidRPr="00EC4EF2" w:rsidRDefault="00EC4EF2" w:rsidP="00EC4EF2">
      <w:pPr>
        <w:spacing w:after="0"/>
        <w:ind w:left="720" w:hanging="720"/>
        <w:rPr>
          <w:sz w:val="20"/>
          <w:szCs w:val="20"/>
        </w:rPr>
      </w:pPr>
      <w:r w:rsidRPr="00EC4EF2">
        <w:rPr>
          <w:sz w:val="20"/>
          <w:szCs w:val="20"/>
        </w:rPr>
        <w:t>Series of _____</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p w:rsidR="005C0032" w:rsidRPr="00381352" w:rsidRDefault="00EC4EF2" w:rsidP="00381352">
      <w:pPr>
        <w:spacing w:after="0" w:line="240" w:lineRule="auto"/>
        <w:rPr>
          <w:sz w:val="20"/>
          <w:szCs w:val="20"/>
        </w:rPr>
      </w:pPr>
      <w:r w:rsidRPr="00EC4EF2">
        <w:rPr>
          <w:sz w:val="20"/>
          <w:szCs w:val="20"/>
        </w:rPr>
        <w:t>* This form will no</w:t>
      </w:r>
      <w:r w:rsidR="00381352">
        <w:rPr>
          <w:sz w:val="20"/>
          <w:szCs w:val="20"/>
        </w:rPr>
        <w:t>t apply for WB funded projects.</w:t>
      </w: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8E55E2" w:rsidRPr="00E51BCF" w:rsidRDefault="008E55E2" w:rsidP="00834858">
      <w:pPr>
        <w:pBdr>
          <w:bottom w:val="single" w:sz="4" w:space="1" w:color="auto"/>
        </w:pBdr>
        <w:jc w:val="center"/>
        <w:rPr>
          <w:b/>
        </w:rPr>
        <w:sectPr w:rsidR="008E55E2" w:rsidRPr="00E51BCF" w:rsidSect="00D61630">
          <w:pgSz w:w="11909" w:h="16834" w:code="9"/>
          <w:pgMar w:top="1008" w:right="1440" w:bottom="720" w:left="1008" w:header="720" w:footer="720" w:gutter="0"/>
          <w:cols w:space="720"/>
          <w:docGrid w:linePitch="360"/>
        </w:sectPr>
      </w:pPr>
    </w:p>
    <w:p w:rsidR="008E55E2" w:rsidRPr="00E51BCF" w:rsidRDefault="008E55E2" w:rsidP="008E55E2">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Manpower Utilization Schedule</w:t>
      </w:r>
    </w:p>
    <w:p w:rsidR="008E55E2" w:rsidRPr="00E51BCF" w:rsidRDefault="008E55E2" w:rsidP="008E55E2">
      <w:pPr>
        <w:spacing w:after="0" w:line="240" w:lineRule="auto"/>
        <w:rPr>
          <w:rFonts w:ascii="Arial Narrow" w:eastAsia="Times New Roman" w:hAnsi="Arial Narrow" w:cs="Arial"/>
        </w:rPr>
      </w:pPr>
    </w:p>
    <w:p w:rsidR="008E55E2" w:rsidRPr="00E51BCF" w:rsidRDefault="008E55E2" w:rsidP="008E55E2">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676"/>
        <w:gridCol w:w="2586"/>
        <w:gridCol w:w="2680"/>
        <w:gridCol w:w="3034"/>
      </w:tblGrid>
      <w:tr w:rsidR="008E55E2" w:rsidRPr="00E51BCF" w:rsidTr="00A23AB8">
        <w:tc>
          <w:tcPr>
            <w:tcW w:w="3798" w:type="dxa"/>
            <w:vMerge w:val="restart"/>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Manpower Category</w:t>
            </w:r>
          </w:p>
        </w:tc>
        <w:tc>
          <w:tcPr>
            <w:tcW w:w="11070" w:type="dxa"/>
            <w:gridSpan w:val="4"/>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Months</w:t>
            </w:r>
          </w:p>
        </w:tc>
      </w:tr>
      <w:tr w:rsidR="008E55E2" w:rsidRPr="00E51BCF" w:rsidTr="00A23AB8">
        <w:tc>
          <w:tcPr>
            <w:tcW w:w="3798" w:type="dxa"/>
            <w:vMerge/>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p>
        </w:tc>
        <w:tc>
          <w:tcPr>
            <w:tcW w:w="270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261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270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306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515"/>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Contractor’s name:</w:t>
            </w:r>
          </w:p>
        </w:tc>
        <w:tc>
          <w:tcPr>
            <w:tcW w:w="5310" w:type="dxa"/>
            <w:gridSpan w:val="2"/>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Name of the Procuring Entity:</w:t>
            </w:r>
          </w:p>
        </w:tc>
        <w:tc>
          <w:tcPr>
            <w:tcW w:w="5760" w:type="dxa"/>
            <w:gridSpan w:val="2"/>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Contract</w:t>
            </w:r>
            <w:r w:rsidR="008C3218" w:rsidRPr="00E51BCF">
              <w:rPr>
                <w:rFonts w:ascii="Arial Narrow" w:eastAsia="Times New Roman" w:hAnsi="Arial Narrow" w:cs="Arial"/>
              </w:rPr>
              <w:t xml:space="preserve">/Project </w:t>
            </w:r>
            <w:r w:rsidRPr="00E51BCF">
              <w:rPr>
                <w:rFonts w:ascii="Arial Narrow" w:eastAsia="Times New Roman" w:hAnsi="Arial Narrow" w:cs="Arial"/>
              </w:rPr>
              <w:t xml:space="preserve"> Name:</w:t>
            </w:r>
          </w:p>
        </w:tc>
      </w:tr>
    </w:tbl>
    <w:p w:rsidR="008E55E2" w:rsidRPr="00E51BCF" w:rsidRDefault="008E55E2" w:rsidP="008E55E2">
      <w:pPr>
        <w:spacing w:after="0" w:line="240" w:lineRule="auto"/>
        <w:rPr>
          <w:rFonts w:ascii="Arial Narrow" w:eastAsia="Times New Roman" w:hAnsi="Arial Narrow" w:cs="Arial"/>
        </w:rPr>
      </w:pP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_____________________________________________________</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(Signature over printed of Contractor’s authorized representative)</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E55E2" w:rsidRPr="00E51BCF" w:rsidRDefault="008E55E2" w:rsidP="008E55E2">
      <w:pPr>
        <w:spacing w:after="0" w:line="240" w:lineRule="auto"/>
        <w:rPr>
          <w:rFonts w:ascii="Arial Narrow" w:eastAsia="Times New Roman" w:hAnsi="Arial Narrow" w:cs="Arial"/>
        </w:rPr>
      </w:pPr>
    </w:p>
    <w:p w:rsidR="00834858" w:rsidRPr="00E51BCF" w:rsidRDefault="00834858"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3971F9" w:rsidRPr="00E51BCF" w:rsidRDefault="003971F9" w:rsidP="003971F9">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Construction Schedule and S-Curve</w:t>
      </w:r>
    </w:p>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Procuring Entity</w:t>
      </w:r>
      <w:r w:rsidRPr="00E51BCF">
        <w:rPr>
          <w:rFonts w:ascii="Arial Narrow" w:eastAsia="Times New Roman" w:hAnsi="Arial Narrow" w:cs="Arial"/>
        </w:rPr>
        <w:tab/>
        <w:t>:</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Contract</w:t>
      </w:r>
      <w:r w:rsidR="008C3218" w:rsidRPr="00E51BCF">
        <w:rPr>
          <w:rFonts w:ascii="Arial Narrow" w:eastAsia="Times New Roman" w:hAnsi="Arial Narrow" w:cs="Arial"/>
        </w:rPr>
        <w:t>/Project</w:t>
      </w:r>
      <w:r w:rsidRPr="00E51BCF">
        <w:rPr>
          <w:rFonts w:ascii="Arial Narrow" w:eastAsia="Times New Roman" w:hAnsi="Arial Narrow" w:cs="Arial"/>
        </w:rPr>
        <w:tab/>
        <w:t>: _____________________________________________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Location</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w:t>
      </w:r>
    </w:p>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082"/>
        <w:gridCol w:w="709"/>
        <w:gridCol w:w="709"/>
        <w:gridCol w:w="709"/>
        <w:gridCol w:w="709"/>
        <w:gridCol w:w="708"/>
        <w:gridCol w:w="708"/>
        <w:gridCol w:w="708"/>
        <w:gridCol w:w="708"/>
        <w:gridCol w:w="708"/>
        <w:gridCol w:w="708"/>
        <w:gridCol w:w="708"/>
        <w:gridCol w:w="708"/>
        <w:gridCol w:w="568"/>
        <w:gridCol w:w="568"/>
        <w:gridCol w:w="568"/>
        <w:gridCol w:w="568"/>
      </w:tblGrid>
      <w:tr w:rsidR="003971F9" w:rsidRPr="00E51BCF" w:rsidTr="00A23AB8">
        <w:tc>
          <w:tcPr>
            <w:tcW w:w="901" w:type="dxa"/>
            <w:vMerge w:val="restart"/>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Item No.</w:t>
            </w:r>
          </w:p>
        </w:tc>
        <w:tc>
          <w:tcPr>
            <w:tcW w:w="3140" w:type="dxa"/>
            <w:vMerge w:val="restart"/>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Item Description</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1</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2</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3</w:t>
            </w:r>
          </w:p>
        </w:tc>
        <w:tc>
          <w:tcPr>
            <w:tcW w:w="2304"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4</w:t>
            </w:r>
          </w:p>
        </w:tc>
      </w:tr>
      <w:tr w:rsidR="003971F9" w:rsidRPr="00E51BCF" w:rsidTr="00A23AB8">
        <w:tc>
          <w:tcPr>
            <w:tcW w:w="901" w:type="dxa"/>
            <w:vMerge/>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p>
        </w:tc>
        <w:tc>
          <w:tcPr>
            <w:tcW w:w="3140" w:type="dxa"/>
            <w:vMerge/>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bl>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(Signature over printed name of Contractor’s authorized representative)</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3971F9" w:rsidRPr="00E51BCF" w:rsidRDefault="00DD1E8E" w:rsidP="00DD1E8E">
      <w:pPr>
        <w:spacing w:after="0" w:line="240" w:lineRule="auto"/>
        <w:rPr>
          <w:rFonts w:ascii="Arial Narrow" w:eastAsia="Times New Roman" w:hAnsi="Arial Narrow" w:cs="Arial"/>
        </w:rPr>
        <w:sectPr w:rsidR="003971F9" w:rsidRPr="00E51BCF" w:rsidSect="00060E70">
          <w:pgSz w:w="16834" w:h="11909" w:orient="landscape" w:code="9"/>
          <w:pgMar w:top="1440" w:right="1152" w:bottom="1008" w:left="1152" w:header="720" w:footer="720" w:gutter="0"/>
          <w:cols w:space="720"/>
          <w:docGrid w:linePitch="360"/>
        </w:sectPr>
      </w:pPr>
      <w:r w:rsidRPr="00E51BCF">
        <w:rPr>
          <w:rFonts w:ascii="Arial Narrow" w:eastAsia="Times New Roman" w:hAnsi="Arial Narrow" w:cs="Arial"/>
        </w:rPr>
        <w:t>Contractor</w:t>
      </w:r>
      <w:r w:rsidRPr="00E51BCF">
        <w:rPr>
          <w:rFonts w:ascii="Arial Narrow" w:eastAsia="Times New Roman" w:hAnsi="Arial Narrow" w:cs="Arial"/>
        </w:rPr>
        <w:tab/>
      </w:r>
      <w:r w:rsidRPr="00E51BCF">
        <w:rPr>
          <w:rFonts w:ascii="Arial Narrow" w:eastAsia="Times New Roman" w:hAnsi="Arial Narrow" w:cs="Arial"/>
        </w:rPr>
        <w:tab/>
        <w:t xml:space="preserve">: </w:t>
      </w:r>
      <w:r w:rsidRPr="00E51BCF">
        <w:rPr>
          <w:rFonts w:ascii="Arial Narrow" w:eastAsia="Times New Roman" w:hAnsi="Arial Narrow" w:cs="Arial"/>
          <w:u w:val="single"/>
        </w:rPr>
        <w:t>(insert registered business name)</w:t>
      </w:r>
    </w:p>
    <w:p w:rsidR="003971F9" w:rsidRPr="00E51BCF" w:rsidRDefault="003971F9" w:rsidP="003971F9">
      <w:pPr>
        <w:pBdr>
          <w:bottom w:val="single" w:sz="4" w:space="1" w:color="auto"/>
        </w:pBdr>
        <w:jc w:val="center"/>
        <w:rPr>
          <w:b/>
        </w:rPr>
      </w:pPr>
      <w:r w:rsidRPr="00E51BCF">
        <w:rPr>
          <w:b/>
        </w:rPr>
        <w:lastRenderedPageBreak/>
        <w:t>Outline:  Narrative Description of Construction Methods</w:t>
      </w:r>
    </w:p>
    <w:p w:rsidR="003971F9" w:rsidRPr="00E51BCF" w:rsidRDefault="003971F9" w:rsidP="003971F9">
      <w:pPr>
        <w:spacing w:after="0" w:line="240" w:lineRule="auto"/>
      </w:pPr>
      <w:r w:rsidRPr="00E51BCF">
        <w:t>Procuring Entity:</w:t>
      </w:r>
      <w:r w:rsidRPr="00E51BCF">
        <w:tab/>
        <w:t>__________________________</w:t>
      </w:r>
    </w:p>
    <w:p w:rsidR="003971F9" w:rsidRPr="00E51BCF" w:rsidRDefault="003971F9" w:rsidP="003971F9">
      <w:pPr>
        <w:spacing w:after="0" w:line="240" w:lineRule="auto"/>
      </w:pPr>
      <w:r w:rsidRPr="00E51BCF">
        <w:t>Contract             :</w:t>
      </w:r>
      <w:r w:rsidRPr="00E51BCF">
        <w:tab/>
        <w:t>__________________________</w:t>
      </w:r>
    </w:p>
    <w:p w:rsidR="003971F9" w:rsidRPr="00E51BCF" w:rsidRDefault="003971F9" w:rsidP="003971F9">
      <w:pPr>
        <w:spacing w:after="0" w:line="240" w:lineRule="auto"/>
      </w:pPr>
      <w:r w:rsidRPr="00E51BCF">
        <w:t>Location              :</w:t>
      </w:r>
      <w:r w:rsidRPr="00E51BCF">
        <w:tab/>
        <w:t>__________________________</w:t>
      </w:r>
    </w:p>
    <w:p w:rsidR="003971F9" w:rsidRPr="00E51BCF" w:rsidRDefault="003971F9" w:rsidP="003971F9">
      <w:pPr>
        <w:spacing w:after="0" w:line="240" w:lineRule="auto"/>
        <w:rPr>
          <w:sz w:val="20"/>
          <w:szCs w:val="20"/>
        </w:rPr>
      </w:pP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p>
    <w:p w:rsidR="003971F9" w:rsidRPr="00E51BCF" w:rsidRDefault="003971F9" w:rsidP="003971F9">
      <w:pPr>
        <w:spacing w:after="0" w:line="240" w:lineRule="auto"/>
        <w:jc w:val="both"/>
        <w:rPr>
          <w:sz w:val="20"/>
          <w:szCs w:val="20"/>
        </w:rPr>
      </w:pPr>
    </w:p>
    <w:p w:rsidR="003971F9" w:rsidRPr="00E51BCF" w:rsidRDefault="003971F9" w:rsidP="003971F9">
      <w:pPr>
        <w:spacing w:after="0" w:line="240" w:lineRule="auto"/>
        <w:jc w:val="center"/>
      </w:pPr>
      <w:r w:rsidRPr="00E51BCF">
        <w:t>OUTLINE: NARRATIVE DESCRIPTION OF CONSTRUCTION METHODS</w:t>
      </w:r>
    </w:p>
    <w:p w:rsidR="003971F9" w:rsidRPr="00E51BCF" w:rsidRDefault="003971F9" w:rsidP="003971F9">
      <w:pPr>
        <w:spacing w:after="0" w:line="240" w:lineRule="auto"/>
        <w:jc w:val="center"/>
        <w:rPr>
          <w:sz w:val="20"/>
          <w:szCs w:val="20"/>
        </w:rPr>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INTRODUCTION</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pPr>
      <w:r w:rsidRPr="00E51BCF">
        <w:t>Refer to Bidding, etc.</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BRIEF DESCRIPTION OF CONTRACT WORKS</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rPr>
          <w:i/>
        </w:rPr>
      </w:pPr>
      <w:r w:rsidRPr="00E51BCF">
        <w:rPr>
          <w:i/>
        </w:rPr>
        <w:t>State general features of contract works. Use tables as necessary.</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CONSTRUCTION METHODS AND PROCEDURES</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Methodology or General Approach</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jc w:val="both"/>
        <w:rPr>
          <w:i/>
        </w:rPr>
      </w:pPr>
      <w:r w:rsidRPr="00E51BCF">
        <w:rPr>
          <w:i/>
        </w:rPr>
        <w:t>State general approach in construction in terms of use of equipment-intensive or labor-based methods, any special technique(s), method(s) or procedure(s) to ensure completion on time and quality of construction financing the project, etc.</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Program of Work</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pPr>
      <w:r w:rsidRPr="00E51BCF">
        <w:t>CPM, Progress Bar Schedule and Development Schedules submitted.</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Financial Program</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pPr>
      <w:r w:rsidRPr="00E51BCF">
        <w:t>Cash flow schedules, provision for working capital, schedule of receipts, etc.</w:t>
      </w:r>
    </w:p>
    <w:p w:rsidR="003971F9" w:rsidRPr="00E51BCF" w:rsidRDefault="003971F9" w:rsidP="003971F9">
      <w:pPr>
        <w:pStyle w:val="ListParagraph"/>
        <w:spacing w:after="0" w:line="240" w:lineRule="auto"/>
      </w:pPr>
    </w:p>
    <w:p w:rsidR="003971F9" w:rsidRPr="00E51BCF" w:rsidRDefault="003971F9" w:rsidP="003971F9">
      <w:pPr>
        <w:spacing w:after="0" w:line="240" w:lineRule="auto"/>
      </w:pPr>
    </w:p>
    <w:p w:rsidR="003971F9" w:rsidRPr="00E51BCF" w:rsidRDefault="003971F9" w:rsidP="003971F9">
      <w:pPr>
        <w:spacing w:after="0" w:line="240" w:lineRule="auto"/>
        <w:jc w:val="both"/>
        <w:rPr>
          <w:sz w:val="20"/>
          <w:szCs w:val="20"/>
        </w:rPr>
      </w:pPr>
    </w:p>
    <w:p w:rsidR="003971F9" w:rsidRPr="00E51BCF" w:rsidRDefault="003971F9" w:rsidP="003971F9">
      <w:pPr>
        <w:spacing w:after="0" w:line="240" w:lineRule="auto"/>
        <w:rPr>
          <w:rFonts w:ascii="Arial Narrow" w:hAnsi="Arial Narrow" w:cs="Arial"/>
        </w:rPr>
      </w:pPr>
      <w:r w:rsidRPr="00E51BCF">
        <w:rPr>
          <w:rFonts w:ascii="Arial Narrow" w:hAnsi="Arial Narrow" w:cs="Arial"/>
        </w:rPr>
        <w:t>Submitted by</w:t>
      </w:r>
      <w:r w:rsidRPr="00E51BCF">
        <w:rPr>
          <w:rFonts w:ascii="Arial Narrow" w:hAnsi="Arial Narrow" w:cs="Arial"/>
        </w:rPr>
        <w:tab/>
      </w:r>
      <w:r w:rsidRPr="00E51BCF">
        <w:rPr>
          <w:rFonts w:ascii="Arial Narrow" w:hAnsi="Arial Narrow" w:cs="Arial"/>
        </w:rPr>
        <w:tab/>
        <w:t>: ________________________________________________</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ab/>
      </w:r>
      <w:r w:rsidRPr="00E51BCF">
        <w:rPr>
          <w:rFonts w:ascii="Arial Narrow" w:hAnsi="Arial Narrow" w:cs="Arial"/>
        </w:rPr>
        <w:tab/>
      </w:r>
      <w:r w:rsidRPr="00E51BCF">
        <w:rPr>
          <w:rFonts w:ascii="Arial Narrow" w:hAnsi="Arial Narrow" w:cs="Arial"/>
        </w:rPr>
        <w:tab/>
        <w:t xml:space="preserve">  (Printed Name and Signature of Contractor’s Representative)</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Designation</w:t>
      </w:r>
      <w:r w:rsidRPr="00E51BCF">
        <w:rPr>
          <w:rFonts w:ascii="Arial Narrow" w:hAnsi="Arial Narrow" w:cs="Arial"/>
        </w:rPr>
        <w:tab/>
      </w:r>
      <w:r w:rsidRPr="00E51BCF">
        <w:rPr>
          <w:rFonts w:ascii="Arial Narrow" w:hAnsi="Arial Narrow" w:cs="Arial"/>
        </w:rPr>
        <w:tab/>
        <w:t>: ______________________________</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Date</w:t>
      </w:r>
      <w:r w:rsidRPr="00E51BCF">
        <w:rPr>
          <w:rFonts w:ascii="Arial Narrow" w:hAnsi="Arial Narrow" w:cs="Arial"/>
        </w:rPr>
        <w:tab/>
      </w:r>
      <w:r w:rsidRPr="00E51BCF">
        <w:rPr>
          <w:rFonts w:ascii="Arial Narrow" w:hAnsi="Arial Narrow" w:cs="Arial"/>
        </w:rPr>
        <w:tab/>
      </w:r>
      <w:r w:rsidRPr="00E51BCF">
        <w:rPr>
          <w:rFonts w:ascii="Arial Narrow" w:hAnsi="Arial Narrow" w:cs="Arial"/>
        </w:rPr>
        <w:tab/>
        <w:t>: ______________________________</w:t>
      </w:r>
    </w:p>
    <w:p w:rsidR="0061759E" w:rsidRPr="00E51BCF" w:rsidRDefault="0061759E" w:rsidP="003971F9">
      <w:pPr>
        <w:spacing w:after="0" w:line="240" w:lineRule="auto"/>
        <w:rPr>
          <w:rFonts w:ascii="Arial Narrow" w:hAnsi="Arial Narrow" w:cs="Arial"/>
          <w:u w:val="single"/>
        </w:rPr>
      </w:pPr>
      <w:r w:rsidRPr="00E51BCF">
        <w:rPr>
          <w:rFonts w:ascii="Arial Narrow" w:hAnsi="Arial Narrow" w:cs="Arial"/>
        </w:rPr>
        <w:t>Contractor</w:t>
      </w:r>
      <w:r w:rsidRPr="00E51BCF">
        <w:rPr>
          <w:rFonts w:ascii="Arial Narrow" w:hAnsi="Arial Narrow" w:cs="Arial"/>
        </w:rPr>
        <w:tab/>
      </w:r>
      <w:r w:rsidRPr="00E51BCF">
        <w:rPr>
          <w:rFonts w:ascii="Arial Narrow" w:hAnsi="Arial Narrow" w:cs="Arial"/>
        </w:rPr>
        <w:tab/>
        <w:t xml:space="preserve">: </w:t>
      </w:r>
      <w:r w:rsidRPr="00E51BCF">
        <w:rPr>
          <w:rFonts w:ascii="Arial Narrow" w:hAnsi="Arial Narrow" w:cs="Arial"/>
          <w:u w:val="single"/>
        </w:rPr>
        <w:t xml:space="preserve">      (insert registered business name)</w:t>
      </w:r>
    </w:p>
    <w:p w:rsidR="003971F9" w:rsidRPr="00E51BCF" w:rsidRDefault="003971F9" w:rsidP="003971F9">
      <w:pPr>
        <w:spacing w:after="0" w:line="240" w:lineRule="auto"/>
        <w:rPr>
          <w:sz w:val="20"/>
          <w:szCs w:val="20"/>
        </w:rPr>
      </w:pPr>
    </w:p>
    <w:p w:rsidR="003971F9" w:rsidRPr="00E51BCF" w:rsidRDefault="003971F9" w:rsidP="003971F9">
      <w:pPr>
        <w:spacing w:after="0" w:line="240" w:lineRule="auto"/>
        <w:rPr>
          <w:sz w:val="20"/>
          <w:szCs w:val="20"/>
        </w:rPr>
      </w:pPr>
    </w:p>
    <w:p w:rsidR="008E55E2" w:rsidRPr="00E51BCF" w:rsidRDefault="003971F9" w:rsidP="003971F9">
      <w:pPr>
        <w:pBdr>
          <w:bottom w:val="single" w:sz="4" w:space="1" w:color="auto"/>
        </w:pBdr>
        <w:rPr>
          <w:b/>
        </w:rPr>
      </w:pP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7D3D14" w:rsidRPr="00E51BCF" w:rsidRDefault="007D3D14" w:rsidP="008E55E2">
      <w:pPr>
        <w:pBdr>
          <w:bottom w:val="single" w:sz="4" w:space="1" w:color="auto"/>
        </w:pBdr>
        <w:rPr>
          <w:b/>
        </w:rPr>
        <w:sectPr w:rsidR="007D3D14" w:rsidRPr="00E51BCF" w:rsidSect="00D61630">
          <w:pgSz w:w="11909" w:h="16834" w:code="9"/>
          <w:pgMar w:top="1008" w:right="1440" w:bottom="720" w:left="1008" w:header="720" w:footer="720" w:gutter="0"/>
          <w:cols w:space="720"/>
          <w:docGrid w:linePitch="360"/>
        </w:sectPr>
      </w:pPr>
    </w:p>
    <w:p w:rsidR="007D3D14" w:rsidRPr="00E51BCF" w:rsidRDefault="007D3D14" w:rsidP="007D3D14">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Equipment Utilization Schedule</w:t>
      </w:r>
    </w:p>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675"/>
        <w:gridCol w:w="2585"/>
        <w:gridCol w:w="2678"/>
        <w:gridCol w:w="3032"/>
      </w:tblGrid>
      <w:tr w:rsidR="007D3D14" w:rsidRPr="00E51BCF" w:rsidTr="00A23AB8">
        <w:tc>
          <w:tcPr>
            <w:tcW w:w="3798" w:type="dxa"/>
            <w:vMerge w:val="restart"/>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/Equipment/Category</w:t>
            </w:r>
          </w:p>
        </w:tc>
        <w:tc>
          <w:tcPr>
            <w:tcW w:w="11070" w:type="dxa"/>
            <w:gridSpan w:val="4"/>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Months</w:t>
            </w:r>
          </w:p>
        </w:tc>
      </w:tr>
      <w:tr w:rsidR="007D3D14" w:rsidRPr="00E51BCF" w:rsidTr="00A23AB8">
        <w:tc>
          <w:tcPr>
            <w:tcW w:w="3798" w:type="dxa"/>
            <w:vMerge/>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p>
        </w:tc>
        <w:tc>
          <w:tcPr>
            <w:tcW w:w="270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261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270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306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515"/>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Contractor’s name:</w:t>
            </w:r>
          </w:p>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p>
        </w:tc>
        <w:tc>
          <w:tcPr>
            <w:tcW w:w="5310" w:type="dxa"/>
            <w:gridSpan w:val="2"/>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Name of the Procuring Entity:</w:t>
            </w:r>
          </w:p>
        </w:tc>
        <w:tc>
          <w:tcPr>
            <w:tcW w:w="5760" w:type="dxa"/>
            <w:gridSpan w:val="2"/>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Contract</w:t>
            </w:r>
            <w:r w:rsidR="0096591F" w:rsidRPr="00E51BCF">
              <w:rPr>
                <w:rFonts w:ascii="Arial Narrow" w:eastAsia="Times New Roman" w:hAnsi="Arial Narrow" w:cs="Arial"/>
              </w:rPr>
              <w:t xml:space="preserve">/Project </w:t>
            </w:r>
            <w:r w:rsidRPr="00E51BCF">
              <w:rPr>
                <w:rFonts w:ascii="Arial Narrow" w:eastAsia="Times New Roman" w:hAnsi="Arial Narrow" w:cs="Arial"/>
              </w:rPr>
              <w:t>Name:</w:t>
            </w:r>
          </w:p>
        </w:tc>
      </w:tr>
    </w:tbl>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(Printed Name and Signature of Contractor’s Representative)</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21483" w:rsidRPr="00E51BCF" w:rsidRDefault="00821483" w:rsidP="00821483">
      <w:pPr>
        <w:keepNext/>
        <w:pBdr>
          <w:bottom w:val="single" w:sz="4" w:space="1" w:color="auto"/>
        </w:pBdr>
        <w:spacing w:after="0" w:line="240" w:lineRule="auto"/>
        <w:jc w:val="center"/>
        <w:outlineLvl w:val="2"/>
        <w:rPr>
          <w:rFonts w:ascii="Arial Narrow" w:eastAsia="Times New Roman" w:hAnsi="Arial Narrow" w:cs="Arial"/>
          <w:b/>
          <w:bCs/>
          <w:sz w:val="28"/>
          <w:szCs w:val="28"/>
        </w:rPr>
      </w:pPr>
      <w:r w:rsidRPr="00E51BCF">
        <w:rPr>
          <w:rFonts w:ascii="Arial Narrow" w:eastAsia="Times New Roman" w:hAnsi="Arial Narrow" w:cs="Arial"/>
          <w:b/>
          <w:bCs/>
          <w:sz w:val="28"/>
          <w:szCs w:val="28"/>
        </w:rPr>
        <w:lastRenderedPageBreak/>
        <w:t>Materials Delivery/Utilization Schedule</w:t>
      </w:r>
    </w:p>
    <w:p w:rsidR="00821483" w:rsidRPr="00E51BCF" w:rsidRDefault="00821483" w:rsidP="00821483">
      <w:pPr>
        <w:keepNext/>
        <w:spacing w:after="0" w:line="240" w:lineRule="auto"/>
        <w:jc w:val="center"/>
        <w:outlineLvl w:val="2"/>
        <w:rPr>
          <w:rFonts w:ascii="Arial Narrow" w:eastAsia="Times New Roman" w:hAnsi="Arial Narrow" w:cs="Arial"/>
          <w:b/>
          <w:bCs/>
          <w:i/>
          <w:sz w:val="28"/>
          <w:szCs w:val="28"/>
          <w:u w:val="single"/>
        </w:rPr>
      </w:pPr>
    </w:p>
    <w:tbl>
      <w:tblPr>
        <w:tblpPr w:leftFromText="180" w:rightFromText="180" w:vertAnchor="text" w:horzAnchor="page" w:tblpX="1333" w:tblpY="6"/>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6"/>
        <w:gridCol w:w="728"/>
        <w:gridCol w:w="726"/>
        <w:gridCol w:w="726"/>
        <w:gridCol w:w="726"/>
        <w:gridCol w:w="725"/>
        <w:gridCol w:w="725"/>
        <w:gridCol w:w="725"/>
        <w:gridCol w:w="725"/>
        <w:gridCol w:w="725"/>
        <w:gridCol w:w="725"/>
        <w:gridCol w:w="725"/>
        <w:gridCol w:w="725"/>
        <w:gridCol w:w="725"/>
        <w:gridCol w:w="725"/>
        <w:gridCol w:w="725"/>
        <w:gridCol w:w="725"/>
      </w:tblGrid>
      <w:tr w:rsidR="00821483" w:rsidRPr="00E51BCF" w:rsidTr="007E40C0">
        <w:trPr>
          <w:trHeight w:val="467"/>
        </w:trPr>
        <w:tc>
          <w:tcPr>
            <w:tcW w:w="3556" w:type="dxa"/>
            <w:vMerge w:val="restart"/>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Materials Description</w:t>
            </w:r>
            <w:r w:rsidR="00994E89" w:rsidRPr="00E51BCF">
              <w:rPr>
                <w:rFonts w:ascii="Arial Narrow" w:eastAsia="Times New Roman" w:hAnsi="Arial Narrow" w:cs="Arial"/>
                <w:b/>
                <w:sz w:val="20"/>
                <w:szCs w:val="20"/>
              </w:rPr>
              <w:t>, Size, and</w:t>
            </w:r>
          </w:p>
          <w:p w:rsidR="00994E89" w:rsidRPr="00E51BCF" w:rsidRDefault="00994E89"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Quantity</w:t>
            </w:r>
          </w:p>
        </w:tc>
        <w:tc>
          <w:tcPr>
            <w:tcW w:w="2906"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1</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2</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3</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4</w:t>
            </w:r>
          </w:p>
        </w:tc>
      </w:tr>
      <w:tr w:rsidR="00821483" w:rsidRPr="00E51BCF" w:rsidTr="007E40C0">
        <w:tc>
          <w:tcPr>
            <w:tcW w:w="3556" w:type="dxa"/>
            <w:vMerge/>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6"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6"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6" w:type="dxa"/>
            <w:shd w:val="clear" w:color="auto" w:fill="auto"/>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b/>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b/>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bl>
    <w:p w:rsidR="00821483" w:rsidRPr="00E51BCF" w:rsidRDefault="00821483" w:rsidP="00821483">
      <w:pPr>
        <w:spacing w:after="0" w:line="240" w:lineRule="auto"/>
        <w:rPr>
          <w:rFonts w:ascii="Arial Narrow" w:eastAsia="Times New Roman" w:hAnsi="Arial Narrow" w:cs="Arial"/>
        </w:rPr>
      </w:pPr>
    </w:p>
    <w:p w:rsidR="00821483" w:rsidRPr="00E51BCF" w:rsidRDefault="00821483" w:rsidP="00821483">
      <w:pPr>
        <w:spacing w:after="0" w:line="240" w:lineRule="auto"/>
        <w:rPr>
          <w:rFonts w:ascii="Arial Narrow" w:eastAsia="Times New Roman" w:hAnsi="Arial Narrow" w:cs="Arial"/>
        </w:rPr>
      </w:pPr>
      <w:r w:rsidRPr="00E51BCF">
        <w:rPr>
          <w:rFonts w:ascii="Arial Narrow" w:eastAsia="Times New Roman" w:hAnsi="Arial Narrow" w:cs="Arial"/>
        </w:rPr>
        <w:t>Submitted by:</w:t>
      </w:r>
    </w:p>
    <w:p w:rsidR="00821483" w:rsidRPr="00E51BCF" w:rsidRDefault="00821483" w:rsidP="00821483">
      <w:pPr>
        <w:spacing w:after="0" w:line="240" w:lineRule="auto"/>
        <w:rPr>
          <w:rFonts w:ascii="Arial Narrow" w:eastAsia="Times New Roman" w:hAnsi="Arial Narrow" w:cs="Arial"/>
        </w:rPr>
      </w:pPr>
    </w:p>
    <w:p w:rsidR="00821483" w:rsidRPr="00E51BCF" w:rsidRDefault="00821483" w:rsidP="00821483">
      <w:pPr>
        <w:spacing w:after="0" w:line="240" w:lineRule="auto"/>
        <w:rPr>
          <w:rFonts w:ascii="Arial Narrow" w:eastAsia="Times New Roman" w:hAnsi="Arial Narrow" w:cs="Arial"/>
          <w:i/>
        </w:rPr>
      </w:pPr>
      <w:r w:rsidRPr="00E51BCF">
        <w:rPr>
          <w:rFonts w:ascii="Arial Narrow" w:eastAsia="Times New Roman" w:hAnsi="Arial Narrow" w:cs="Arial"/>
          <w:i/>
        </w:rPr>
        <w:t>Name and Signature</w:t>
      </w:r>
      <w:r w:rsidRPr="00E51BCF">
        <w:rPr>
          <w:rFonts w:ascii="Arial Narrow" w:eastAsia="Times New Roman" w:hAnsi="Arial Narrow" w:cs="Arial"/>
          <w:i/>
        </w:rPr>
        <w:tab/>
        <w:t xml:space="preserve">: _________________________________                     </w:t>
      </w:r>
    </w:p>
    <w:p w:rsidR="00821483" w:rsidRPr="00E51BCF" w:rsidRDefault="00821483" w:rsidP="00821483">
      <w:pPr>
        <w:spacing w:after="0" w:line="240" w:lineRule="auto"/>
        <w:rPr>
          <w:rFonts w:ascii="Arial Narrow" w:eastAsia="Times New Roman" w:hAnsi="Arial Narrow" w:cs="Arial"/>
        </w:rPr>
      </w:pPr>
      <w:r w:rsidRPr="00E51BCF">
        <w:rPr>
          <w:rFonts w:ascii="Arial Narrow" w:eastAsia="Times New Roman" w:hAnsi="Arial Narrow" w:cs="Arial"/>
          <w:i/>
        </w:rPr>
        <w:t>Position/Designation</w:t>
      </w:r>
      <w:r w:rsidRPr="00E51BCF">
        <w:rPr>
          <w:rFonts w:ascii="Arial Narrow" w:eastAsia="Times New Roman" w:hAnsi="Arial Narrow" w:cs="Arial"/>
          <w:i/>
        </w:rPr>
        <w:tab/>
        <w:t xml:space="preserve">: _________________________________                     </w:t>
      </w:r>
    </w:p>
    <w:p w:rsidR="009333E5" w:rsidRPr="00E51BCF" w:rsidRDefault="00821483" w:rsidP="00821483">
      <w:pPr>
        <w:pBdr>
          <w:bottom w:val="single" w:sz="4" w:space="1" w:color="auto"/>
        </w:pBdr>
        <w:rPr>
          <w:b/>
        </w:rPr>
        <w:sectPr w:rsidR="009333E5" w:rsidRPr="00E51BCF" w:rsidSect="00060E70">
          <w:pgSz w:w="16834" w:h="11909" w:orient="landscape" w:code="9"/>
          <w:pgMar w:top="1440" w:right="1152" w:bottom="1008" w:left="1152" w:header="720" w:footer="720" w:gutter="0"/>
          <w:cols w:space="720"/>
          <w:docGrid w:linePitch="360"/>
        </w:sectPr>
      </w:pPr>
      <w:r w:rsidRPr="00E51BCF">
        <w:rPr>
          <w:rFonts w:ascii="Arial Narrow" w:eastAsia="Times New Roman" w:hAnsi="Arial Narrow" w:cs="Arial"/>
          <w:i/>
        </w:rPr>
        <w:t>Date</w:t>
      </w:r>
      <w:r w:rsidRPr="00E51BCF">
        <w:rPr>
          <w:rFonts w:ascii="Arial Narrow" w:eastAsia="Times New Roman" w:hAnsi="Arial Narrow" w:cs="Arial"/>
          <w:i/>
        </w:rPr>
        <w:tab/>
      </w:r>
      <w:r w:rsidRPr="00E51BCF">
        <w:rPr>
          <w:rFonts w:ascii="Arial Narrow" w:eastAsia="Times New Roman" w:hAnsi="Arial Narrow" w:cs="Arial"/>
          <w:i/>
        </w:rPr>
        <w:tab/>
      </w:r>
      <w:r w:rsidRPr="00E51BCF">
        <w:rPr>
          <w:rFonts w:ascii="Arial Narrow" w:eastAsia="Times New Roman" w:hAnsi="Arial Narrow" w:cs="Arial"/>
          <w:i/>
        </w:rPr>
        <w:tab/>
        <w:t>: _________________________</w:t>
      </w:r>
      <w:r w:rsidRPr="00E51BCF">
        <w:rPr>
          <w:rFonts w:ascii="Arial Narrow" w:eastAsia="Times New Roman" w:hAnsi="Arial Narrow" w:cs="Arial"/>
        </w:rPr>
        <w:t>________</w:t>
      </w:r>
    </w:p>
    <w:p w:rsidR="007F7A85" w:rsidRPr="00E51BCF" w:rsidRDefault="007F7A85" w:rsidP="007F7A85">
      <w:pPr>
        <w:spacing w:after="0" w:line="240" w:lineRule="auto"/>
        <w:jc w:val="center"/>
        <w:rPr>
          <w:rFonts w:ascii="Arial Narrow" w:eastAsia="Times New Roman" w:hAnsi="Arial Narrow" w:cs="Arial"/>
          <w:b/>
          <w:bCs/>
          <w:sz w:val="28"/>
          <w:szCs w:val="28"/>
        </w:rPr>
      </w:pPr>
      <w:r w:rsidRPr="00E51BCF">
        <w:rPr>
          <w:rFonts w:ascii="Arial Narrow" w:eastAsia="Times New Roman" w:hAnsi="Arial Narrow" w:cs="Arial"/>
          <w:b/>
          <w:bCs/>
          <w:sz w:val="28"/>
          <w:szCs w:val="28"/>
        </w:rPr>
        <w:lastRenderedPageBreak/>
        <w:t>Construction Safety and Health Program</w:t>
      </w:r>
    </w:p>
    <w:p w:rsidR="007F7A85" w:rsidRPr="00E51BCF" w:rsidRDefault="007F7A85" w:rsidP="007F7A85">
      <w:pPr>
        <w:spacing w:after="0" w:line="240" w:lineRule="auto"/>
        <w:rPr>
          <w:rFonts w:ascii="Arial Narrow" w:eastAsia="Times New Roman" w:hAnsi="Arial Narrow" w:cs="Times New Roman"/>
        </w:rPr>
      </w:pPr>
    </w:p>
    <w:p w:rsidR="007F7A85" w:rsidRPr="00E51BCF" w:rsidRDefault="007F7A85" w:rsidP="007F7A85">
      <w:pPr>
        <w:spacing w:after="0" w:line="240" w:lineRule="auto"/>
        <w:rPr>
          <w:rFonts w:ascii="Arial Narrow" w:eastAsia="Times New Roman" w:hAnsi="Arial Narrow" w:cs="Times New Roman"/>
        </w:rPr>
      </w:pPr>
    </w:p>
    <w:p w:rsidR="007F7A85" w:rsidRPr="00E51BCF" w:rsidRDefault="007F7A85" w:rsidP="007F7A85">
      <w:pPr>
        <w:keepNext/>
        <w:spacing w:after="0" w:line="240" w:lineRule="auto"/>
        <w:jc w:val="both"/>
        <w:outlineLvl w:val="1"/>
        <w:rPr>
          <w:rFonts w:ascii="Arial Narrow" w:eastAsia="Times New Roman" w:hAnsi="Arial Narrow" w:cs="Times New Roman"/>
          <w:b/>
          <w:sz w:val="24"/>
          <w:szCs w:val="24"/>
        </w:rPr>
      </w:pPr>
      <w:r w:rsidRPr="00E51BCF">
        <w:rPr>
          <w:rFonts w:ascii="Arial Narrow" w:eastAsia="Times New Roman" w:hAnsi="Arial Narrow" w:cs="Times New Roman"/>
          <w:b/>
          <w:sz w:val="24"/>
          <w:szCs w:val="24"/>
        </w:rPr>
        <w:t>General Description of the Construction Safety and Health Program</w:t>
      </w:r>
    </w:p>
    <w:p w:rsidR="007F7A85" w:rsidRPr="00E51BCF" w:rsidRDefault="007F7A85" w:rsidP="007F7A85">
      <w:pPr>
        <w:spacing w:after="0" w:line="240" w:lineRule="auto"/>
        <w:jc w:val="both"/>
        <w:rPr>
          <w:rFonts w:ascii="Arial Narrow" w:eastAsia="Times New Roman" w:hAnsi="Arial Narrow" w:cs="Times New Roman"/>
        </w:rPr>
      </w:pPr>
    </w:p>
    <w:p w:rsidR="007F7A85" w:rsidRPr="00E51BCF" w:rsidRDefault="007F7A85" w:rsidP="007F7A85">
      <w:pPr>
        <w:spacing w:after="0" w:line="240" w:lineRule="auto"/>
        <w:jc w:val="both"/>
        <w:rPr>
          <w:rFonts w:ascii="Arial Narrow" w:eastAsia="Times New Roman" w:hAnsi="Arial Narrow" w:cs="Arial"/>
          <w:iCs/>
        </w:rPr>
      </w:pPr>
      <w:r w:rsidRPr="00E51BCF">
        <w:rPr>
          <w:rFonts w:ascii="Arial Narrow" w:eastAsia="Times New Roman" w:hAnsi="Arial Narrow" w:cs="Arial"/>
          <w:iCs/>
        </w:rPr>
        <w:t>The Bidder is to provide a narrative description that summarizes its Construction Safety and Health Program according to the requirements of the Department of Labor and Employment (DOLE). It shall be responsive to the minimum safety requirements defined in the Bid Documents.</w:t>
      </w:r>
    </w:p>
    <w:p w:rsidR="007F7A85" w:rsidRPr="00E51BCF" w:rsidRDefault="007F7A85" w:rsidP="007F7A85">
      <w:pPr>
        <w:keepNext/>
        <w:spacing w:after="0" w:line="240" w:lineRule="auto"/>
        <w:jc w:val="both"/>
        <w:outlineLvl w:val="2"/>
        <w:rPr>
          <w:rFonts w:ascii="Arial Narrow" w:eastAsia="Times New Roman" w:hAnsi="Arial Narrow" w:cs="Arial"/>
          <w:b/>
          <w:bCs/>
        </w:rPr>
      </w:pPr>
    </w:p>
    <w:p w:rsidR="007F7A85" w:rsidRPr="00E51BCF" w:rsidRDefault="007F7A85" w:rsidP="007F7A85">
      <w:pPr>
        <w:keepNext/>
        <w:spacing w:before="240" w:after="60" w:line="240" w:lineRule="auto"/>
        <w:jc w:val="both"/>
        <w:outlineLvl w:val="2"/>
        <w:rPr>
          <w:rFonts w:ascii="Arial Narrow" w:eastAsia="Times New Roman" w:hAnsi="Arial Narrow" w:cs="Arial"/>
          <w:b/>
          <w:bCs/>
          <w:sz w:val="24"/>
          <w:szCs w:val="24"/>
        </w:rPr>
      </w:pPr>
      <w:r w:rsidRPr="00E51BCF">
        <w:rPr>
          <w:rFonts w:ascii="Arial Narrow" w:eastAsia="Times New Roman" w:hAnsi="Arial Narrow" w:cs="Arial"/>
          <w:b/>
          <w:bCs/>
          <w:sz w:val="24"/>
          <w:szCs w:val="24"/>
        </w:rPr>
        <w:t xml:space="preserve">Elements of the Construction Safety and Health Program </w:t>
      </w:r>
    </w:p>
    <w:p w:rsidR="007F7A85" w:rsidRPr="00E51BCF" w:rsidRDefault="007F7A85" w:rsidP="007F7A85">
      <w:pPr>
        <w:spacing w:after="0" w:line="240" w:lineRule="auto"/>
        <w:jc w:val="both"/>
        <w:rPr>
          <w:rFonts w:ascii="Arial Narrow" w:eastAsia="Times New Roman" w:hAnsi="Arial Narrow" w:cs="Times New Roman"/>
          <w:sz w:val="24"/>
          <w:szCs w:val="24"/>
        </w:rPr>
      </w:pPr>
    </w:p>
    <w:p w:rsidR="007F7A85" w:rsidRPr="00E51BCF" w:rsidRDefault="007F7A85" w:rsidP="007F7A85">
      <w:pPr>
        <w:spacing w:after="120" w:line="240" w:lineRule="auto"/>
        <w:jc w:val="both"/>
        <w:rPr>
          <w:rFonts w:ascii="Arial Narrow" w:eastAsia="Times New Roman" w:hAnsi="Arial Narrow" w:cs="Arial"/>
        </w:rPr>
      </w:pPr>
      <w:r w:rsidRPr="00E51BCF">
        <w:rPr>
          <w:rFonts w:ascii="Arial Narrow" w:eastAsia="Times New Roman" w:hAnsi="Arial Narrow" w:cs="Arial"/>
        </w:rPr>
        <w:t>The Bidder is to declare in narrative form, how it intends to tackle the basic elements of a Construction Safety, beginning with an understanding of the safety needs of the project, to protect its workers and their parties as well. An assignment of a Safety Officer depending on DOLE Requirements, provisions for warning signs and protective gears for all workers must be included. Safety in scheduling work activities and the adoption of appropriate construction procedures including equipment utilization and deployment of manpower are all associated with construction safety, and must be addressed.</w:t>
      </w:r>
    </w:p>
    <w:p w:rsidR="007F7A85" w:rsidRPr="00E51BCF" w:rsidRDefault="007F7A85" w:rsidP="007F7A85">
      <w:pPr>
        <w:spacing w:after="12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906"/>
        <w:gridCol w:w="2790"/>
      </w:tblGrid>
      <w:tr w:rsidR="007F7A85" w:rsidRPr="00E51BCF" w:rsidTr="007E40C0">
        <w:trPr>
          <w:cantSplit/>
        </w:trPr>
        <w:tc>
          <w:tcPr>
            <w:tcW w:w="9648" w:type="dxa"/>
            <w:gridSpan w:val="3"/>
          </w:tcPr>
          <w:p w:rsidR="007F7A85" w:rsidRPr="00E51BCF" w:rsidRDefault="007F7A85" w:rsidP="004C79E4">
            <w:pPr>
              <w:keepNext/>
              <w:numPr>
                <w:ilvl w:val="0"/>
                <w:numId w:val="16"/>
              </w:numPr>
              <w:tabs>
                <w:tab w:val="clear" w:pos="720"/>
              </w:tabs>
              <w:spacing w:before="240" w:after="60" w:line="240" w:lineRule="auto"/>
              <w:ind w:left="0" w:firstLine="0"/>
              <w:jc w:val="both"/>
              <w:outlineLvl w:val="3"/>
              <w:rPr>
                <w:rFonts w:ascii="Arial Narrow" w:eastAsia="Times New Roman" w:hAnsi="Arial Narrow" w:cs="Arial"/>
                <w:b/>
                <w:bCs/>
              </w:rPr>
            </w:pPr>
            <w:r w:rsidRPr="00E51BCF">
              <w:rPr>
                <w:rFonts w:ascii="Arial Narrow" w:eastAsia="Times New Roman" w:hAnsi="Arial Narrow" w:cs="Arial"/>
                <w:b/>
                <w:bCs/>
              </w:rPr>
              <w:t>Bidders Summarized Safety Program (Sample Only)</w:t>
            </w:r>
          </w:p>
        </w:tc>
      </w:tr>
      <w:tr w:rsidR="007F7A85" w:rsidRPr="00E51BCF" w:rsidTr="007E40C0">
        <w:trPr>
          <w:trHeight w:val="476"/>
        </w:trPr>
        <w:tc>
          <w:tcPr>
            <w:tcW w:w="2952"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Safety Requirements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Safety Applications</w:t>
            </w:r>
          </w:p>
        </w:tc>
        <w:tc>
          <w:tcPr>
            <w:tcW w:w="2790"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Frequency</w:t>
            </w:r>
          </w:p>
        </w:tc>
      </w:tr>
      <w:tr w:rsidR="007F7A85" w:rsidRPr="00E51BCF" w:rsidTr="007E40C0">
        <w:trPr>
          <w:trHeight w:val="899"/>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Submission of a Construction Safety and Health Program</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Submission during the pre-construction conference and for approval of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To be observed during the entire duration of the project</w:t>
            </w:r>
          </w:p>
        </w:tc>
      </w:tr>
      <w:tr w:rsidR="007F7A85" w:rsidRPr="00E51BCF" w:rsidTr="007E40C0">
        <w:trPr>
          <w:trHeight w:val="710"/>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Assignment of a Permanent Construction Safety Officer</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 xml:space="preserve">For approval of the Employer </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From mobilization to demobilization</w:t>
            </w:r>
          </w:p>
        </w:tc>
      </w:tr>
      <w:tr w:rsidR="007F7A85" w:rsidRPr="00E51BCF" w:rsidTr="007E40C0">
        <w:trPr>
          <w:trHeight w:val="1430"/>
        </w:trPr>
        <w:tc>
          <w:tcPr>
            <w:tcW w:w="2952" w:type="dxa"/>
            <w:vAlign w:val="center"/>
          </w:tcPr>
          <w:p w:rsidR="007F7A85" w:rsidRPr="00E51BCF" w:rsidRDefault="007E40C0"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Provisions for Safety Signage(s)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At strategic locations such as the entrance to the construction premises, at points where there is deep excavation, etc. etc.</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To be installed for the entire duration of the contract</w:t>
            </w:r>
          </w:p>
        </w:tc>
      </w:tr>
      <w:tr w:rsidR="007F7A85" w:rsidRPr="00E51BCF" w:rsidTr="007E40C0">
        <w:trPr>
          <w:trHeight w:val="1250"/>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Provisions for Safety Gears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Worker’s uniforms, hard hats, safety belts, safety shoes, welder’s goggles, dust masks and aprons.</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Depending on the construction schedule</w:t>
            </w:r>
          </w:p>
        </w:tc>
      </w:tr>
      <w:tr w:rsidR="007F7A85" w:rsidRPr="00E51BCF" w:rsidTr="007E40C0">
        <w:trPr>
          <w:trHeight w:val="701"/>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Construction Safety Meetings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For approval of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Preferably twice a month</w:t>
            </w:r>
          </w:p>
        </w:tc>
      </w:tr>
      <w:tr w:rsidR="007F7A85" w:rsidRPr="00E51BCF" w:rsidTr="007E40C0">
        <w:trPr>
          <w:trHeight w:val="899"/>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Updating and assessment of the Construction Safety and Health Program</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Based on the program approved by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Preferably at every end of the month</w:t>
            </w:r>
          </w:p>
        </w:tc>
      </w:tr>
    </w:tbl>
    <w:p w:rsidR="007F7A85" w:rsidRPr="00E51BCF" w:rsidRDefault="007F7A85" w:rsidP="007F7A85">
      <w:pPr>
        <w:spacing w:after="0" w:line="240" w:lineRule="auto"/>
        <w:jc w:val="center"/>
        <w:rPr>
          <w:rFonts w:ascii="Arial Narrow" w:hAnsi="Arial Narrow" w:cs="Arial"/>
          <w:i/>
          <w:u w:val="single"/>
        </w:rPr>
      </w:pPr>
    </w:p>
    <w:p w:rsidR="007F7A85" w:rsidRPr="00E51BCF" w:rsidRDefault="007F7A85" w:rsidP="007F7A85">
      <w:pPr>
        <w:spacing w:after="120" w:line="240" w:lineRule="auto"/>
        <w:rPr>
          <w:rFonts w:ascii="Arial Narrow" w:eastAsia="Times New Roman" w:hAnsi="Arial Narrow" w:cs="Arial"/>
          <w:i/>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xml:space="preserve">: </w:t>
      </w:r>
      <w:r w:rsidRPr="00E51BCF">
        <w:rPr>
          <w:rFonts w:ascii="Arial Narrow" w:eastAsia="Times New Roman" w:hAnsi="Arial Narrow" w:cs="Arial"/>
          <w:i/>
        </w:rPr>
        <w:t>[</w:t>
      </w:r>
      <w:r w:rsidRPr="00E51BCF">
        <w:rPr>
          <w:rFonts w:ascii="Arial Narrow" w:eastAsia="Times New Roman" w:hAnsi="Arial Narrow" w:cs="Arial"/>
          <w:i/>
          <w:u w:val="single"/>
        </w:rPr>
        <w:t>Insert registered business name of Contractor</w:t>
      </w:r>
      <w:r w:rsidRPr="00E51BCF">
        <w:rPr>
          <w:rFonts w:ascii="Arial Narrow" w:eastAsia="Times New Roman" w:hAnsi="Arial Narrow" w:cs="Arial"/>
          <w:i/>
        </w:rPr>
        <w:t>]</w:t>
      </w:r>
    </w:p>
    <w:p w:rsidR="007F7A85" w:rsidRPr="00E51BCF" w:rsidRDefault="007F7A85" w:rsidP="007F7A85">
      <w:pPr>
        <w:spacing w:after="0" w:line="240" w:lineRule="auto"/>
        <w:ind w:left="1440" w:firstLine="720"/>
        <w:rPr>
          <w:rFonts w:ascii="Arial Narrow" w:eastAsia="Times New Roman" w:hAnsi="Arial Narrow" w:cs="Arial"/>
        </w:rPr>
      </w:pPr>
      <w:r w:rsidRPr="00E51BCF">
        <w:rPr>
          <w:rFonts w:ascii="Arial Narrow" w:eastAsia="Times New Roman" w:hAnsi="Arial Narrow" w:cs="Arial"/>
        </w:rPr>
        <w:t>: _________________________________________________</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(Printed Name and Signature of Contractor’s Representative)</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F7A85" w:rsidRPr="00E51BCF" w:rsidRDefault="007F7A85" w:rsidP="007F7A85">
      <w:pPr>
        <w:spacing w:after="0" w:line="240" w:lineRule="auto"/>
        <w:rPr>
          <w:rFonts w:ascii="Arial Narrow" w:hAnsi="Arial Narrow" w:cs="Arial"/>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F65B11" w:rsidRPr="00E51BCF" w:rsidRDefault="00F65B11" w:rsidP="00F65B11">
      <w:pPr>
        <w:spacing w:after="0" w:line="240" w:lineRule="auto"/>
        <w:jc w:val="center"/>
        <w:rPr>
          <w:rFonts w:ascii="Arial Narrow" w:hAnsi="Arial Narrow" w:cs="Arial"/>
          <w:i/>
          <w:u w:val="single"/>
        </w:rPr>
      </w:pPr>
      <w:r w:rsidRPr="00E51BCF">
        <w:rPr>
          <w:rFonts w:ascii="Arial Narrow" w:hAnsi="Arial Narrow" w:cs="Arial"/>
          <w:i/>
          <w:u w:val="single"/>
        </w:rPr>
        <w:lastRenderedPageBreak/>
        <w:t>[LETTERHEAD OF ISSUING BANK]</w:t>
      </w:r>
    </w:p>
    <w:p w:rsidR="00F65B11" w:rsidRPr="00E51BCF" w:rsidRDefault="00F65B11" w:rsidP="00F65B11">
      <w:pPr>
        <w:spacing w:after="0" w:line="240" w:lineRule="auto"/>
        <w:jc w:val="center"/>
        <w:rPr>
          <w:rFonts w:ascii="Arial Narrow" w:hAnsi="Arial Narrow" w:cs="Arial"/>
        </w:rPr>
      </w:pPr>
    </w:p>
    <w:p w:rsidR="00F65B11" w:rsidRPr="00E51BCF" w:rsidRDefault="00F65B11" w:rsidP="00F65B11">
      <w:pPr>
        <w:spacing w:after="0" w:line="240" w:lineRule="auto"/>
        <w:jc w:val="center"/>
        <w:rPr>
          <w:rFonts w:ascii="Arial Narrow" w:hAnsi="Arial Narrow" w:cs="Arial"/>
        </w:rPr>
      </w:pPr>
      <w:r w:rsidRPr="00E51BCF">
        <w:rPr>
          <w:rFonts w:ascii="Arial Narrow" w:hAnsi="Arial Narrow" w:cs="Arial"/>
        </w:rPr>
        <w:t>FORM OF PERFORMANCE SECURITY</w:t>
      </w:r>
    </w:p>
    <w:p w:rsidR="00F65B11" w:rsidRPr="00E51BCF" w:rsidRDefault="00F65B11" w:rsidP="00F65B11">
      <w:pPr>
        <w:spacing w:after="0" w:line="240" w:lineRule="auto"/>
        <w:jc w:val="center"/>
        <w:rPr>
          <w:rFonts w:ascii="Arial Narrow" w:hAnsi="Arial Narrow" w:cs="Arial"/>
        </w:rPr>
      </w:pPr>
    </w:p>
    <w:p w:rsidR="00F65B11" w:rsidRPr="00E51BCF" w:rsidRDefault="00F65B11" w:rsidP="00F65B11">
      <w:pPr>
        <w:spacing w:after="0" w:line="240" w:lineRule="auto"/>
        <w:jc w:val="center"/>
        <w:rPr>
          <w:rFonts w:ascii="Arial Narrow" w:hAnsi="Arial Narrow" w:cs="Arial"/>
          <w:b/>
          <w:sz w:val="28"/>
          <w:szCs w:val="28"/>
        </w:rPr>
      </w:pPr>
      <w:r w:rsidRPr="00E51BCF">
        <w:rPr>
          <w:rFonts w:ascii="Arial Narrow" w:hAnsi="Arial Narrow" w:cs="Arial"/>
          <w:b/>
          <w:sz w:val="28"/>
          <w:szCs w:val="28"/>
        </w:rPr>
        <w:t>BANK GUARANTEE</w:t>
      </w:r>
    </w:p>
    <w:p w:rsidR="00F65B11" w:rsidRPr="00E51BCF" w:rsidRDefault="00F65B11" w:rsidP="00F65B11">
      <w:pPr>
        <w:spacing w:after="0" w:line="240" w:lineRule="auto"/>
        <w:jc w:val="center"/>
        <w:rPr>
          <w:rFonts w:ascii="Arial Narrow" w:hAnsi="Arial Narrow" w:cs="Arial"/>
          <w:b/>
          <w:sz w:val="28"/>
          <w:szCs w:val="28"/>
        </w:rPr>
      </w:pPr>
    </w:p>
    <w:p w:rsidR="00F65B11" w:rsidRPr="00E51BCF" w:rsidRDefault="00F65B11" w:rsidP="00F65B11">
      <w:pPr>
        <w:spacing w:after="0" w:line="240" w:lineRule="auto"/>
        <w:jc w:val="center"/>
        <w:rPr>
          <w:rFonts w:ascii="Arial Narrow" w:hAnsi="Arial Narrow" w:cs="Arial"/>
          <w:b/>
        </w:rPr>
      </w:pPr>
    </w:p>
    <w:p w:rsidR="00F65B11" w:rsidRPr="00E51BCF" w:rsidRDefault="00F65B11" w:rsidP="00F65B11">
      <w:pPr>
        <w:spacing w:after="0" w:line="240" w:lineRule="auto"/>
        <w:jc w:val="both"/>
        <w:rPr>
          <w:rFonts w:ascii="Arial Narrow" w:hAnsi="Arial Narrow" w:cs="Arial"/>
          <w:i/>
          <w:u w:val="single"/>
        </w:rPr>
      </w:pPr>
      <w:r w:rsidRPr="00E51BCF">
        <w:rPr>
          <w:rFonts w:ascii="Arial Narrow" w:hAnsi="Arial Narrow" w:cs="Arial"/>
        </w:rPr>
        <w:t>To:</w:t>
      </w:r>
      <w:r w:rsidR="0096591F" w:rsidRPr="00E51BCF">
        <w:rPr>
          <w:rFonts w:ascii="Arial Narrow" w:hAnsi="Arial Narrow" w:cs="Arial"/>
        </w:rPr>
        <w:tab/>
      </w:r>
      <w:r w:rsidRPr="00E51BCF">
        <w:rPr>
          <w:rFonts w:ascii="Arial Narrow" w:hAnsi="Arial Narrow" w:cs="Arial"/>
          <w:i/>
        </w:rPr>
        <w:t>[Name of PROCURING ENTITY]</w:t>
      </w:r>
    </w:p>
    <w:p w:rsidR="00F65B11" w:rsidRPr="00E51BCF" w:rsidRDefault="00F65B11" w:rsidP="00F65B11">
      <w:pPr>
        <w:spacing w:after="0" w:line="240" w:lineRule="auto"/>
        <w:jc w:val="both"/>
        <w:rPr>
          <w:rFonts w:ascii="Arial Narrow" w:hAnsi="Arial Narrow" w:cs="Arial"/>
          <w:i/>
        </w:rPr>
      </w:pPr>
      <w:r w:rsidRPr="00E51BCF">
        <w:rPr>
          <w:rFonts w:ascii="Arial Narrow" w:hAnsi="Arial Narrow" w:cs="Arial"/>
          <w:i/>
        </w:rPr>
        <w:t>[Address of PROCURING ENTITY]</w:t>
      </w:r>
    </w:p>
    <w:p w:rsidR="00F65B11" w:rsidRPr="00E51BCF" w:rsidRDefault="00F65B11" w:rsidP="00F65B11">
      <w:pPr>
        <w:spacing w:after="0" w:line="240" w:lineRule="auto"/>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 xml:space="preserve">WHEREAS, </w:t>
      </w:r>
      <w:r w:rsidRPr="00E51BCF">
        <w:rPr>
          <w:rFonts w:ascii="Arial Narrow" w:hAnsi="Arial Narrow" w:cs="Arial"/>
          <w:i/>
        </w:rPr>
        <w:t>[name and address of contractor]</w:t>
      </w:r>
      <w:r w:rsidRPr="00E51BCF">
        <w:rPr>
          <w:rFonts w:ascii="Arial Narrow" w:hAnsi="Arial Narrow" w:cs="Arial"/>
        </w:rPr>
        <w:t xml:space="preserve">(hereinafter called the “Contractor”) has undertaken, in pursuance of Contract No. </w:t>
      </w:r>
      <w:r w:rsidRPr="00E51BCF">
        <w:rPr>
          <w:rFonts w:ascii="Arial Narrow" w:hAnsi="Arial Narrow" w:cs="Arial"/>
          <w:i/>
        </w:rPr>
        <w:t>[insert number]</w:t>
      </w:r>
      <w:r w:rsidRPr="00E51BCF">
        <w:rPr>
          <w:rFonts w:ascii="Arial Narrow" w:hAnsi="Arial Narrow" w:cs="Arial"/>
        </w:rPr>
        <w:t xml:space="preserve">dated </w:t>
      </w:r>
      <w:r w:rsidRPr="00E51BCF">
        <w:rPr>
          <w:rFonts w:ascii="Arial Narrow" w:hAnsi="Arial Narrow" w:cs="Arial"/>
          <w:i/>
        </w:rPr>
        <w:t>[insert date]</w:t>
      </w:r>
      <w:r w:rsidRPr="00E51BCF">
        <w:rPr>
          <w:rFonts w:ascii="Arial Narrow" w:hAnsi="Arial Narrow" w:cs="Arial"/>
        </w:rPr>
        <w:t xml:space="preserve">to execute </w:t>
      </w:r>
      <w:r w:rsidRPr="00E51BCF">
        <w:rPr>
          <w:rFonts w:ascii="Arial Narrow" w:hAnsi="Arial Narrow" w:cs="Arial"/>
          <w:i/>
        </w:rPr>
        <w:t xml:space="preserve">[name of Contract and brief description of Works] </w:t>
      </w:r>
      <w:r w:rsidRPr="00E51BCF">
        <w:rPr>
          <w:rFonts w:ascii="Arial Narrow" w:hAnsi="Arial Narrow" w:cs="Arial"/>
        </w:rPr>
        <w:t>(hereinafter called the “Contract”);</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AND WHEREAS, it has been stipulated by you in the said Contract that the contractor shall furnish you with a Bank Guarantee by a recognized bank for the sum specified therein as security for compliance with contractor’s obligations in accordance with the Contract;</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AND WHEREAS, we have agreed to give the contractor such a Bank Guarantee;</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 xml:space="preserve">NOW THEREFORE, we hereby affirm that we are the Guarantor and responsible to you, on behalf of the contractor, up to a total of </w:t>
      </w:r>
      <w:r w:rsidRPr="00E51BCF">
        <w:rPr>
          <w:rFonts w:ascii="Arial Narrow" w:hAnsi="Arial Narrow" w:cs="Arial"/>
          <w:i/>
        </w:rPr>
        <w:t>[insert amount of Guarantee in figures and in words]</w:t>
      </w:r>
      <w:r w:rsidRPr="00E51BCF">
        <w:rPr>
          <w:rStyle w:val="FootnoteReference"/>
          <w:rFonts w:ascii="Arial Narrow" w:hAnsi="Arial Narrow" w:cs="Arial"/>
          <w:i/>
        </w:rPr>
        <w:footnoteReference w:id="1"/>
      </w:r>
      <w:r w:rsidRPr="00E51BCF">
        <w:rPr>
          <w:rFonts w:ascii="Arial Narrow" w:hAnsi="Arial Narrow" w:cs="Arial"/>
        </w:rPr>
        <w:t xml:space="preserve">such sum being payable in the types and proportions of currencies in which the Contract Price is payable, and we undertake to pay you, upon your first written demand declaring the Contractor in default under the Contract and without cavil or argument, any sum or sums within the limits of </w:t>
      </w:r>
      <w:r w:rsidRPr="00E51BCF">
        <w:rPr>
          <w:rFonts w:ascii="Arial Narrow" w:hAnsi="Arial Narrow" w:cs="Arial"/>
          <w:i/>
        </w:rPr>
        <w:t>[amount of Guarantee]</w:t>
      </w:r>
      <w:r w:rsidRPr="00E51BCF">
        <w:rPr>
          <w:rFonts w:ascii="Arial Narrow" w:hAnsi="Arial Narrow" w:cs="Arial"/>
        </w:rPr>
        <w:t xml:space="preserve"> as aforesaid without your needing to prove or to show grounds or reasons for your demand for the sum specified therein.</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This Guarantee shall be valid from ________________________ until issuance</w:t>
      </w:r>
      <w:r w:rsidR="002537BB" w:rsidRPr="00E51BCF">
        <w:rPr>
          <w:rFonts w:ascii="Arial Narrow" w:hAnsi="Arial Narrow" w:cs="Arial"/>
        </w:rPr>
        <w:t xml:space="preserve"> </w:t>
      </w:r>
      <w:r w:rsidRPr="00E51BCF">
        <w:rPr>
          <w:rFonts w:ascii="Arial Narrow" w:hAnsi="Arial Narrow" w:cs="Arial"/>
        </w:rPr>
        <w:t>by you of the Certificate of Final Acceptance.</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rPr>
          <w:rFonts w:ascii="Arial Narrow" w:hAnsi="Arial Narrow" w:cs="Arial"/>
        </w:rPr>
      </w:pPr>
    </w:p>
    <w:p w:rsidR="00F65B11" w:rsidRPr="00E51BCF" w:rsidRDefault="00F65B11" w:rsidP="00F65B11">
      <w:pPr>
        <w:tabs>
          <w:tab w:val="left" w:pos="1188"/>
          <w:tab w:val="left" w:pos="2394"/>
          <w:tab w:val="left" w:pos="4209"/>
          <w:tab w:val="left" w:pos="5238"/>
          <w:tab w:val="left" w:pos="7632"/>
          <w:tab w:val="left" w:pos="7868"/>
          <w:tab w:val="left" w:pos="9468"/>
        </w:tabs>
        <w:spacing w:after="0" w:line="240" w:lineRule="auto"/>
        <w:jc w:val="both"/>
        <w:rPr>
          <w:rFonts w:ascii="Arial Narrow" w:hAnsi="Arial Narrow" w:cs="Arial"/>
          <w:lang w:val="es-ES_tradnl"/>
        </w:rPr>
      </w:pP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 xml:space="preserve">Signature and seal of the Guarantor : </w:t>
      </w:r>
      <w:r w:rsidRPr="00E51BCF">
        <w:rPr>
          <w:rFonts w:ascii="Arial Narrow" w:hAnsi="Arial Narrow" w:cs="Arial"/>
          <w:u w:val="single"/>
        </w:rPr>
        <w:tab/>
      </w: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Name of Bank                                   : _____________________________________________________</w:t>
      </w: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 xml:space="preserve">Address                                             : _____________________________________________________ </w:t>
      </w:r>
    </w:p>
    <w:p w:rsidR="00F65B11" w:rsidRPr="00E51BCF" w:rsidRDefault="00F65B11" w:rsidP="00F65B11">
      <w:pPr>
        <w:tabs>
          <w:tab w:val="right" w:pos="8280"/>
        </w:tabs>
        <w:spacing w:after="0" w:line="240" w:lineRule="auto"/>
        <w:jc w:val="both"/>
        <w:rPr>
          <w:b/>
          <w:sz w:val="24"/>
          <w:szCs w:val="24"/>
        </w:rPr>
      </w:pPr>
      <w:r w:rsidRPr="00E51BCF">
        <w:rPr>
          <w:rFonts w:ascii="Arial Narrow" w:hAnsi="Arial Narrow" w:cs="Arial"/>
        </w:rPr>
        <w:t>Date                                                  : _____________________________________________________</w:t>
      </w:r>
    </w:p>
    <w:p w:rsidR="00F65B11" w:rsidRPr="00E51BCF" w:rsidRDefault="00F65B11" w:rsidP="00F65B11">
      <w:pPr>
        <w:jc w:val="center"/>
        <w:rPr>
          <w:b/>
        </w:rPr>
      </w:pPr>
    </w:p>
    <w:p w:rsidR="00F65B11" w:rsidRPr="00E51BCF" w:rsidRDefault="00F65B11" w:rsidP="00F65B11">
      <w:pPr>
        <w:jc w:val="center"/>
        <w:rPr>
          <w:b/>
        </w:rPr>
      </w:pPr>
    </w:p>
    <w:p w:rsidR="00F65B11" w:rsidRPr="00E51BCF" w:rsidRDefault="00F65B11" w:rsidP="00F65B11">
      <w:pPr>
        <w:jc w:val="center"/>
        <w:rPr>
          <w:b/>
        </w:rPr>
      </w:pPr>
    </w:p>
    <w:p w:rsidR="00F65B11" w:rsidRPr="00E51BCF" w:rsidRDefault="00F65B11" w:rsidP="00F65B11">
      <w:pPr>
        <w:jc w:val="center"/>
        <w:rPr>
          <w:b/>
        </w:rPr>
      </w:pPr>
    </w:p>
    <w:p w:rsidR="005521BC" w:rsidRPr="00E51BCF" w:rsidRDefault="005521BC" w:rsidP="00F65B11">
      <w:pPr>
        <w:jc w:val="center"/>
        <w:rPr>
          <w:b/>
        </w:rPr>
      </w:pPr>
    </w:p>
    <w:p w:rsidR="00F65B11" w:rsidRPr="00E51BCF" w:rsidRDefault="00F65B11" w:rsidP="00F65B11">
      <w:pPr>
        <w:jc w:val="center"/>
        <w:rPr>
          <w:b/>
        </w:rPr>
      </w:pPr>
    </w:p>
    <w:p w:rsidR="005521BC" w:rsidRPr="00E51BCF" w:rsidRDefault="005521BC" w:rsidP="005521BC">
      <w:pPr>
        <w:pBdr>
          <w:bottom w:val="single" w:sz="4" w:space="0" w:color="auto"/>
        </w:pBdr>
        <w:spacing w:after="0" w:line="240" w:lineRule="auto"/>
        <w:jc w:val="center"/>
        <w:rPr>
          <w:rFonts w:ascii="Arial Narrow" w:eastAsia="Times New Roman" w:hAnsi="Arial Narrow" w:cs="Arial"/>
        </w:rPr>
      </w:pPr>
    </w:p>
    <w:p w:rsidR="005521BC" w:rsidRPr="00E51BCF" w:rsidRDefault="005521BC" w:rsidP="005521BC">
      <w:pPr>
        <w:pBdr>
          <w:bottom w:val="single" w:sz="4" w:space="0" w:color="auto"/>
        </w:pBdr>
        <w:spacing w:after="0" w:line="240" w:lineRule="auto"/>
        <w:jc w:val="center"/>
        <w:rPr>
          <w:rFonts w:ascii="Arial Narrow" w:eastAsia="Times New Roman" w:hAnsi="Arial Narrow" w:cs="Arial"/>
        </w:rPr>
      </w:pPr>
    </w:p>
    <w:p w:rsidR="005560F4" w:rsidRPr="00E51BCF" w:rsidRDefault="005560F4" w:rsidP="005560F4">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rPr>
        <w:lastRenderedPageBreak/>
        <w:t>Performance Security Form (Irrevocable Letter of Credit)</w:t>
      </w:r>
    </w:p>
    <w:p w:rsidR="005560F4" w:rsidRPr="00E51BCF" w:rsidRDefault="005560F4" w:rsidP="005560F4">
      <w:pPr>
        <w:spacing w:after="0" w:line="240" w:lineRule="auto"/>
        <w:rPr>
          <w:rFonts w:ascii="Arial Narrow" w:eastAsia="Times New Roman" w:hAnsi="Arial Narrow" w:cs="Arial"/>
        </w:rPr>
      </w:pPr>
    </w:p>
    <w:p w:rsidR="005560F4" w:rsidRPr="00E51BCF" w:rsidRDefault="005560F4" w:rsidP="005560F4">
      <w:pPr>
        <w:spacing w:after="0" w:line="240" w:lineRule="auto"/>
        <w:jc w:val="both"/>
        <w:rPr>
          <w:rFonts w:ascii="Arial Narrow" w:eastAsia="Times New Roman" w:hAnsi="Arial Narrow" w:cs="Arial"/>
          <w:i/>
        </w:rPr>
      </w:pPr>
      <w:r w:rsidRPr="00E51BCF">
        <w:rPr>
          <w:rFonts w:ascii="Arial Narrow" w:eastAsia="Times New Roman" w:hAnsi="Arial Narrow" w:cs="Arial"/>
        </w:rPr>
        <w:t xml:space="preserve">Place and Date of Issue: </w:t>
      </w:r>
      <w:r w:rsidRPr="00E51BCF">
        <w:rPr>
          <w:rFonts w:ascii="Arial Narrow" w:eastAsia="Times New Roman" w:hAnsi="Arial Narrow" w:cs="Arial"/>
          <w:i/>
        </w:rPr>
        <w:t>[Insert place and date]</w:t>
      </w:r>
    </w:p>
    <w:p w:rsidR="005560F4" w:rsidRPr="00E51BCF" w:rsidRDefault="005560F4" w:rsidP="005560F4">
      <w:pPr>
        <w:spacing w:after="0" w:line="240" w:lineRule="auto"/>
        <w:jc w:val="both"/>
        <w:rPr>
          <w:rFonts w:ascii="Arial Narrow" w:eastAsia="Times New Roman" w:hAnsi="Arial Narrow" w:cs="Arial"/>
          <w:i/>
        </w:rPr>
      </w:pPr>
    </w:p>
    <w:p w:rsidR="005560F4" w:rsidRPr="00E51BCF" w:rsidRDefault="005560F4"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Issued to:  The Department of Education</w:t>
      </w:r>
    </w:p>
    <w:p w:rsidR="005560F4" w:rsidRPr="00E51BCF" w:rsidRDefault="00430C0B"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 xml:space="preserve">   Regional Office of Region __</w:t>
      </w:r>
    </w:p>
    <w:p w:rsidR="005560F4" w:rsidRPr="00E51BCF" w:rsidRDefault="005560F4" w:rsidP="005560F4">
      <w:pPr>
        <w:spacing w:after="0" w:line="240" w:lineRule="auto"/>
        <w:jc w:val="both"/>
        <w:rPr>
          <w:rFonts w:ascii="Arial Narrow" w:eastAsia="Times New Roman" w:hAnsi="Arial Narrow" w:cs="Arial"/>
          <w:i/>
          <w:u w:val="single"/>
        </w:rPr>
      </w:pPr>
      <w:r w:rsidRPr="00E51BCF">
        <w:rPr>
          <w:rFonts w:ascii="Arial Narrow" w:eastAsia="Times New Roman" w:hAnsi="Arial Narrow" w:cs="Arial"/>
          <w:i/>
        </w:rPr>
        <w:t>[</w:t>
      </w:r>
      <w:r w:rsidRPr="00E51BCF">
        <w:rPr>
          <w:rFonts w:ascii="Arial Narrow" w:eastAsia="Times New Roman" w:hAnsi="Arial Narrow" w:cs="Arial"/>
          <w:i/>
          <w:u w:val="single"/>
        </w:rPr>
        <w:t>Insert complete address and Zip Code]</w:t>
      </w:r>
    </w:p>
    <w:p w:rsidR="005560F4" w:rsidRPr="00E51BCF" w:rsidRDefault="005560F4" w:rsidP="005560F4">
      <w:pPr>
        <w:spacing w:after="0" w:line="240" w:lineRule="auto"/>
        <w:jc w:val="both"/>
        <w:rPr>
          <w:rFonts w:ascii="Arial Narrow" w:eastAsia="Times New Roman" w:hAnsi="Arial Narrow" w:cs="Arial"/>
          <w:i/>
          <w:u w:val="single"/>
        </w:rPr>
      </w:pPr>
    </w:p>
    <w:p w:rsidR="005560F4" w:rsidRPr="00E51BCF" w:rsidRDefault="005560F4"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ab/>
        <w:t>Dear Sir/Madam:</w:t>
      </w:r>
    </w:p>
    <w:p w:rsidR="005560F4" w:rsidRPr="00E51BCF" w:rsidRDefault="005560F4" w:rsidP="005560F4">
      <w:pPr>
        <w:spacing w:after="0" w:line="240" w:lineRule="auto"/>
        <w:ind w:firstLine="720"/>
        <w:jc w:val="both"/>
        <w:rPr>
          <w:rFonts w:ascii="Arial Narrow"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 xml:space="preserve">WHEREAS, </w:t>
      </w:r>
      <w:r w:rsidRPr="00E51BCF">
        <w:rPr>
          <w:rFonts w:ascii="Arial Narrow" w:hAnsi="Arial Narrow" w:cs="Arial"/>
          <w:b/>
          <w:i/>
        </w:rPr>
        <w:t xml:space="preserve">[insert registered business name of contractor] </w:t>
      </w:r>
      <w:r w:rsidRPr="00E51BCF">
        <w:rPr>
          <w:rFonts w:ascii="Arial Narrow" w:hAnsi="Arial Narrow" w:cs="Arial"/>
        </w:rPr>
        <w:t xml:space="preserve">(hereinafter called the “Contractor”), with office address at </w:t>
      </w:r>
      <w:r w:rsidRPr="00E51BCF">
        <w:rPr>
          <w:rFonts w:ascii="Arial Narrow" w:hAnsi="Arial Narrow" w:cs="Arial"/>
          <w:b/>
          <w:i/>
        </w:rPr>
        <w:t>[insert office/business address of contractor]</w:t>
      </w:r>
      <w:r w:rsidRPr="00E51BCF">
        <w:rPr>
          <w:rFonts w:ascii="Arial Narrow" w:hAnsi="Arial Narrow" w:cs="Arial"/>
        </w:rPr>
        <w:t xml:space="preserve">,has undertaken, in pursuance of your Notice to Award (NOA) dated </w:t>
      </w:r>
      <w:r w:rsidRPr="00E51BCF">
        <w:rPr>
          <w:rFonts w:ascii="Arial Narrow" w:hAnsi="Arial Narrow" w:cs="Arial"/>
          <w:b/>
          <w:i/>
        </w:rPr>
        <w:t>[insert date]</w:t>
      </w:r>
      <w:r w:rsidRPr="00E51BCF">
        <w:rPr>
          <w:rFonts w:ascii="Arial Narrow" w:hAnsi="Arial Narrow" w:cs="Arial"/>
        </w:rPr>
        <w:t xml:space="preserve">to execute </w:t>
      </w:r>
      <w:r w:rsidRPr="00E51BCF">
        <w:rPr>
          <w:rFonts w:ascii="Arial Narrow" w:hAnsi="Arial Narrow" w:cs="Arial"/>
          <w:b/>
          <w:i/>
        </w:rPr>
        <w:t>[insert name of contract/project indicated in the invitation to bid; and brief description of works, e.g. lot no., two-storey four-classroom school building, location or project site]</w:t>
      </w:r>
      <w:r w:rsidRPr="00E51BCF">
        <w:rPr>
          <w:rFonts w:ascii="Arial Narrow" w:hAnsi="Arial Narrow" w:cs="Arial"/>
        </w:rPr>
        <w:t>(hereinafter called the “Contract”);</w:t>
      </w:r>
    </w:p>
    <w:p w:rsidR="005560F4" w:rsidRPr="00E51BCF" w:rsidRDefault="005560F4" w:rsidP="005560F4">
      <w:pPr>
        <w:spacing w:after="0" w:line="240" w:lineRule="auto"/>
        <w:ind w:firstLine="720"/>
        <w:jc w:val="both"/>
        <w:rPr>
          <w:rFonts w:ascii="Arial Narrow"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WHEREAS, it has been stipulated by you in your bidding documents and said NOA that the Contractor shall furnish you with an Irrevocable Letter of Credit</w:t>
      </w:r>
      <w:r w:rsidR="002537BB" w:rsidRPr="00E51BCF">
        <w:rPr>
          <w:rFonts w:ascii="Arial Narrow" w:hAnsi="Arial Narrow" w:cs="Arial"/>
        </w:rPr>
        <w:t xml:space="preserve"> </w:t>
      </w:r>
      <w:r w:rsidRPr="00E51BCF">
        <w:rPr>
          <w:rFonts w:ascii="Arial Narrow" w:hAnsi="Arial Narrow" w:cs="Arial"/>
        </w:rPr>
        <w:t>issued by a recognized bank for the sum specified therein as security of the Contractor to comply with its/his/her obligations stipulated in the bidding documents,</w:t>
      </w:r>
      <w:r w:rsidR="00111176" w:rsidRPr="00E51BCF">
        <w:rPr>
          <w:rFonts w:ascii="Arial Narrow" w:hAnsi="Arial Narrow" w:cs="Arial"/>
        </w:rPr>
        <w:t xml:space="preserve"> the</w:t>
      </w:r>
      <w:r w:rsidRPr="00E51BCF">
        <w:rPr>
          <w:rFonts w:ascii="Arial Narrow" w:hAnsi="Arial Narrow" w:cs="Arial"/>
        </w:rPr>
        <w:t xml:space="preserve"> NOA and the Contract;</w:t>
      </w:r>
    </w:p>
    <w:p w:rsidR="005560F4" w:rsidRPr="00E51BCF" w:rsidRDefault="005560F4" w:rsidP="005560F4">
      <w:pPr>
        <w:spacing w:after="0" w:line="240" w:lineRule="auto"/>
        <w:ind w:firstLine="720"/>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In consideration of the above</w:t>
      </w:r>
      <w:r w:rsidR="00821B0A" w:rsidRPr="00E51BCF">
        <w:rPr>
          <w:rFonts w:ascii="Arial Narrow" w:eastAsia="Times New Roman" w:hAnsi="Arial Narrow" w:cs="Arial"/>
        </w:rPr>
        <w:t>-mentioned Contractor’s request</w:t>
      </w:r>
      <w:r w:rsidRPr="00E51BCF">
        <w:rPr>
          <w:rFonts w:ascii="Arial Narrow" w:eastAsia="Times New Roman" w:hAnsi="Arial Narrow" w:cs="Arial"/>
        </w:rPr>
        <w:t xml:space="preserve"> and the Contract, we, hereinafter called the “Bank,” hereby establish our Irrevocable Letter of Credit No. _________, in favor of the herein mentioned </w:t>
      </w:r>
      <w:r w:rsidRPr="00E51BCF">
        <w:rPr>
          <w:rFonts w:ascii="Arial Narrow" w:eastAsia="Times New Roman" w:hAnsi="Arial Narrow" w:cs="Arial"/>
          <w:b/>
        </w:rPr>
        <w:t xml:space="preserve">Department of Education, </w:t>
      </w:r>
      <w:r w:rsidR="00430C0B" w:rsidRPr="00E51BCF">
        <w:rPr>
          <w:rFonts w:ascii="Arial Narrow" w:eastAsia="Times New Roman" w:hAnsi="Arial Narrow" w:cs="Arial"/>
          <w:b/>
        </w:rPr>
        <w:t>Regional Office of Region ___</w:t>
      </w:r>
      <w:r w:rsidRPr="00E51BCF">
        <w:rPr>
          <w:rFonts w:ascii="Arial Narrow" w:eastAsia="Times New Roman" w:hAnsi="Arial Narrow" w:cs="Arial"/>
        </w:rPr>
        <w:t xml:space="preserve">, up to the aggregate amount of </w:t>
      </w:r>
      <w:r w:rsidRPr="00E51BCF">
        <w:rPr>
          <w:rFonts w:ascii="Arial Narrow" w:eastAsia="Times New Roman" w:hAnsi="Arial Narrow" w:cs="Arial"/>
          <w:b/>
          <w:i/>
        </w:rPr>
        <w:t>[</w:t>
      </w:r>
      <w:r w:rsidRPr="00E51BCF">
        <w:rPr>
          <w:rFonts w:ascii="Arial Narrow" w:eastAsia="Times New Roman" w:hAnsi="Arial Narrow" w:cs="Arial"/>
          <w:b/>
          <w:i/>
          <w:u w:val="single"/>
        </w:rPr>
        <w:t>Insert amount in words and in figures</w:t>
      </w:r>
      <w:r w:rsidRPr="00E51BCF">
        <w:rPr>
          <w:rFonts w:ascii="Arial Narrow" w:eastAsia="Times New Roman" w:hAnsi="Arial Narrow" w:cs="Arial"/>
          <w:b/>
          <w:i/>
        </w:rPr>
        <w:t>],</w:t>
      </w:r>
      <w:r w:rsidRPr="00E51BCF">
        <w:rPr>
          <w:rFonts w:ascii="Arial Narrow" w:eastAsia="Times New Roman" w:hAnsi="Arial Narrow" w:cs="Arial"/>
        </w:rPr>
        <w:t>available and payable by us, without cavil or argument from the Bank’s part, in whole amount to said Department of  Education upon your presentation to this Bank of:</w:t>
      </w:r>
    </w:p>
    <w:p w:rsidR="005560F4" w:rsidRPr="00E51BCF" w:rsidRDefault="005560F4" w:rsidP="005560F4">
      <w:pPr>
        <w:spacing w:after="0" w:line="240" w:lineRule="auto"/>
        <w:ind w:firstLine="720"/>
        <w:jc w:val="both"/>
        <w:rPr>
          <w:rFonts w:ascii="Arial Narrow" w:eastAsia="Times New Roman" w:hAnsi="Arial Narrow" w:cs="Arial"/>
        </w:rPr>
      </w:pPr>
    </w:p>
    <w:p w:rsidR="005560F4" w:rsidRPr="00E51BCF" w:rsidRDefault="005560F4" w:rsidP="004C79E4">
      <w:pPr>
        <w:pStyle w:val="ListParagraph"/>
        <w:numPr>
          <w:ilvl w:val="0"/>
          <w:numId w:val="244"/>
        </w:numPr>
        <w:spacing w:after="0" w:line="240" w:lineRule="auto"/>
        <w:ind w:left="1080"/>
        <w:jc w:val="both"/>
        <w:rPr>
          <w:rFonts w:ascii="Arial Narrow" w:eastAsia="Times New Roman" w:hAnsi="Arial Narrow" w:cs="Arial"/>
        </w:rPr>
      </w:pPr>
      <w:r w:rsidRPr="00E51BCF">
        <w:rPr>
          <w:rFonts w:ascii="Arial Narrow" w:eastAsia="Times New Roman" w:hAnsi="Arial Narrow" w:cs="Arial"/>
        </w:rPr>
        <w:t>Your first written demand, duly signed by your</w:t>
      </w:r>
      <w:r w:rsidR="002537BB" w:rsidRPr="00E51BCF">
        <w:rPr>
          <w:rFonts w:ascii="Arial Narrow" w:eastAsia="Times New Roman" w:hAnsi="Arial Narrow" w:cs="Arial"/>
        </w:rPr>
        <w:t xml:space="preserve"> </w:t>
      </w:r>
      <w:r w:rsidR="00430C0B" w:rsidRPr="00E51BCF">
        <w:rPr>
          <w:rFonts w:ascii="Arial Narrow" w:eastAsia="Times New Roman" w:hAnsi="Arial Narrow" w:cs="Arial"/>
        </w:rPr>
        <w:t>Regional Director</w:t>
      </w:r>
      <w:r w:rsidRPr="00E51BCF">
        <w:rPr>
          <w:rFonts w:ascii="Arial Narrow" w:eastAsia="Times New Roman" w:hAnsi="Arial Narrow" w:cs="Arial"/>
        </w:rPr>
        <w:t xml:space="preserve"> or</w:t>
      </w:r>
      <w:r w:rsidR="00430C0B" w:rsidRPr="00E51BCF">
        <w:rPr>
          <w:rFonts w:ascii="Arial Narrow" w:eastAsia="Times New Roman" w:hAnsi="Arial Narrow" w:cs="Arial"/>
        </w:rPr>
        <w:t xml:space="preserve"> your Assistant Regional Director</w:t>
      </w:r>
      <w:r w:rsidRPr="00E51BCF">
        <w:rPr>
          <w:rFonts w:ascii="Arial Narrow" w:eastAsia="Times New Roman" w:hAnsi="Arial Narrow" w:cs="Arial"/>
        </w:rPr>
        <w:t>, declaring the Contractor in default under the Contract, without the necessity on your part to substantiate your demand or prove or show grounds or reasons for your demand for the total sum specified herein.</w:t>
      </w:r>
    </w:p>
    <w:p w:rsidR="005560F4" w:rsidRPr="00E51BCF" w:rsidRDefault="005560F4" w:rsidP="005560F4">
      <w:pPr>
        <w:spacing w:after="0" w:line="240" w:lineRule="auto"/>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Irrevocable Letter of Credit, and we hereby waive notice of any such change, addition, or modification.</w:t>
      </w:r>
    </w:p>
    <w:p w:rsidR="005560F4" w:rsidRPr="00E51BCF" w:rsidRDefault="005560F4" w:rsidP="005560F4">
      <w:pPr>
        <w:tabs>
          <w:tab w:val="num" w:pos="2520"/>
        </w:tabs>
        <w:spacing w:after="0" w:line="240" w:lineRule="auto"/>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Irrevocable Letter of Credit will remain in force from </w:t>
      </w:r>
      <w:r w:rsidRPr="00E51BCF">
        <w:rPr>
          <w:rFonts w:ascii="Arial Narrow" w:eastAsia="Times New Roman" w:hAnsi="Arial Narrow" w:cs="Arial"/>
          <w:b/>
          <w:i/>
        </w:rPr>
        <w:t>[</w:t>
      </w:r>
      <w:r w:rsidRPr="00E51BCF">
        <w:rPr>
          <w:rFonts w:ascii="Arial Narrow" w:eastAsia="Times New Roman" w:hAnsi="Arial Narrow" w:cs="Arial"/>
          <w:b/>
          <w:i/>
          <w:u w:val="single"/>
        </w:rPr>
        <w:t>insert date]</w:t>
      </w:r>
      <w:r w:rsidR="00CE00BB" w:rsidRPr="00E51BCF">
        <w:rPr>
          <w:rFonts w:ascii="Arial Narrow" w:eastAsia="Times New Roman" w:hAnsi="Arial Narrow" w:cs="Arial"/>
          <w:b/>
          <w:i/>
          <w:u w:val="single"/>
        </w:rPr>
        <w:t xml:space="preserve"> </w:t>
      </w:r>
      <w:r w:rsidR="00821B0A" w:rsidRPr="00E51BCF">
        <w:rPr>
          <w:rFonts w:ascii="Arial Narrow" w:hAnsi="Arial Narrow" w:cs="Arial"/>
        </w:rPr>
        <w:t>until issuance</w:t>
      </w:r>
      <w:r w:rsidR="002537BB" w:rsidRPr="00E51BCF">
        <w:rPr>
          <w:rFonts w:ascii="Arial Narrow" w:hAnsi="Arial Narrow" w:cs="Arial"/>
        </w:rPr>
        <w:t xml:space="preserve"> </w:t>
      </w:r>
      <w:r w:rsidR="00821B0A" w:rsidRPr="00E51BCF">
        <w:rPr>
          <w:rFonts w:ascii="Arial Narrow" w:hAnsi="Arial Narrow" w:cs="Arial"/>
        </w:rPr>
        <w:t>by you of the Certificate of Final Acceptance</w:t>
      </w:r>
      <w:r w:rsidR="00821B0A" w:rsidRPr="00E51BCF">
        <w:rPr>
          <w:rFonts w:ascii="Arial Narrow" w:eastAsia="Times New Roman" w:hAnsi="Arial Narrow" w:cs="Arial"/>
        </w:rPr>
        <w:t>.</w:t>
      </w:r>
      <w:r w:rsidRPr="00E51BCF">
        <w:rPr>
          <w:rFonts w:ascii="Arial Narrow" w:eastAsia="Times New Roman" w:hAnsi="Arial Narrow" w:cs="Arial"/>
        </w:rPr>
        <w:t xml:space="preserve"> Any demand in respect of this Irrevocable Letter of Credit should reach the “Bank”</w:t>
      </w:r>
      <w:r w:rsidR="00821B0A" w:rsidRPr="00E51BCF">
        <w:rPr>
          <w:rFonts w:ascii="Arial Narrow" w:eastAsia="Times New Roman" w:hAnsi="Arial Narrow" w:cs="Arial"/>
        </w:rPr>
        <w:t xml:space="preserve"> not later than the date of your issuance of said Certificate of Final Acceptance</w:t>
      </w:r>
      <w:r w:rsidRPr="00E51BCF">
        <w:rPr>
          <w:rFonts w:ascii="Arial Narrow" w:eastAsia="Times New Roman" w:hAnsi="Arial Narrow" w:cs="Arial"/>
        </w:rPr>
        <w:t>.</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 xml:space="preserve">WITNESS : </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i/>
        </w:rPr>
      </w:pPr>
    </w:p>
    <w:p w:rsidR="005560F4" w:rsidRPr="00E51BCF" w:rsidRDefault="005560F4" w:rsidP="00787D61">
      <w:pPr>
        <w:pBdr>
          <w:bottom w:val="single" w:sz="4" w:space="1" w:color="auto"/>
        </w:pBdr>
        <w:jc w:val="center"/>
        <w:rPr>
          <w:b/>
        </w:rPr>
      </w:pPr>
    </w:p>
    <w:p w:rsidR="005560F4" w:rsidRPr="00E51BCF" w:rsidRDefault="005560F4" w:rsidP="00787D61">
      <w:pPr>
        <w:pBdr>
          <w:bottom w:val="single" w:sz="4" w:space="1" w:color="auto"/>
        </w:pBdr>
        <w:jc w:val="center"/>
        <w:rPr>
          <w:b/>
        </w:rPr>
      </w:pPr>
    </w:p>
    <w:p w:rsidR="007E7B14" w:rsidRPr="00E51BCF" w:rsidRDefault="007E7B14" w:rsidP="00787D61">
      <w:pPr>
        <w:pBdr>
          <w:bottom w:val="single" w:sz="4" w:space="1" w:color="auto"/>
        </w:pBdr>
        <w:jc w:val="center"/>
        <w:rPr>
          <w:b/>
        </w:rPr>
      </w:pPr>
    </w:p>
    <w:p w:rsidR="00430C0B" w:rsidRPr="00E51BCF" w:rsidRDefault="00430C0B" w:rsidP="00787D61">
      <w:pPr>
        <w:pBdr>
          <w:bottom w:val="single" w:sz="4" w:space="1" w:color="auto"/>
        </w:pBdr>
        <w:jc w:val="center"/>
        <w:rPr>
          <w:b/>
        </w:rPr>
      </w:pPr>
    </w:p>
    <w:p w:rsidR="0023389D" w:rsidRPr="00E51BCF" w:rsidRDefault="0023389D" w:rsidP="004E28B2">
      <w:pPr>
        <w:pBdr>
          <w:bottom w:val="single" w:sz="4" w:space="1" w:color="auto"/>
        </w:pBdr>
        <w:jc w:val="center"/>
        <w:rPr>
          <w:b/>
        </w:rPr>
      </w:pPr>
      <w:r w:rsidRPr="00E51BCF">
        <w:rPr>
          <w:b/>
        </w:rPr>
        <w:lastRenderedPageBreak/>
        <w:t>PHILGEPS REGISTRATION</w:t>
      </w:r>
    </w:p>
    <w:p w:rsidR="000A28E0" w:rsidRPr="00E51BCF" w:rsidRDefault="004E28B2" w:rsidP="00787D61">
      <w:pPr>
        <w:pBdr>
          <w:bottom w:val="single" w:sz="4" w:space="1" w:color="auto"/>
        </w:pBdr>
        <w:jc w:val="center"/>
        <w:rPr>
          <w:b/>
        </w:rPr>
      </w:pPr>
      <w:r w:rsidRPr="00E51BCF">
        <w:rPr>
          <w:b/>
          <w:noProof/>
          <w:lang w:val="en-PH" w:eastAsia="en-PH"/>
        </w:rPr>
        <w:drawing>
          <wp:inline distT="0" distB="0" distL="0" distR="0">
            <wp:extent cx="6115050" cy="8641166"/>
            <wp:effectExtent l="0" t="0" r="0" b="0"/>
            <wp:docPr id="1" name="Picture 1" descr="C:\Users\Dennis P. Garcia\Desktop\PHILG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P. Garcia\Desktop\PHILGEP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8641166"/>
                    </a:xfrm>
                    <a:prstGeom prst="rect">
                      <a:avLst/>
                    </a:prstGeom>
                    <a:noFill/>
                    <a:ln>
                      <a:noFill/>
                    </a:ln>
                  </pic:spPr>
                </pic:pic>
              </a:graphicData>
            </a:graphic>
          </wp:inline>
        </w:drawing>
      </w:r>
    </w:p>
    <w:p w:rsidR="0023389D" w:rsidRPr="00E51BCF" w:rsidRDefault="0023389D" w:rsidP="00787D61">
      <w:pPr>
        <w:pBdr>
          <w:bottom w:val="single" w:sz="4" w:space="1" w:color="auto"/>
        </w:pBdr>
        <w:jc w:val="center"/>
        <w:rPr>
          <w:b/>
        </w:rPr>
      </w:pPr>
    </w:p>
    <w:p w:rsidR="00B579D5" w:rsidRPr="00492970"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lastRenderedPageBreak/>
        <w:t xml:space="preserve">Checklist of Documents Comprising the Bid(s) for Bidders: The Eligibility + Technical Component and the Financial Component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The Eligibility + Technical Component envelope [First Envelope]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I. Eligibility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Class “A”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1. PhilGEPS Certificate of Registration and Membership (</w:t>
      </w:r>
      <w:r w:rsidRPr="00B579D5">
        <w:rPr>
          <w:rFonts w:ascii="Arial" w:hAnsi="Arial" w:cs="Arial"/>
          <w:b/>
          <w:bCs/>
          <w:color w:val="000000"/>
          <w:sz w:val="20"/>
          <w:szCs w:val="20"/>
          <w:lang w:val="en-PH"/>
        </w:rPr>
        <w:t>Platinum Membership Certificate</w:t>
      </w:r>
      <w:r w:rsidRPr="00B579D5">
        <w:rPr>
          <w:rFonts w:ascii="Arial" w:hAnsi="Arial" w:cs="Arial"/>
          <w:color w:val="000000"/>
          <w:sz w:val="20"/>
          <w:szCs w:val="20"/>
          <w:lang w:val="en-PH"/>
        </w:rPr>
        <w:t xml:space="preserve">); [source: ITB 12.1(a)(i)] </w:t>
      </w:r>
      <w:r w:rsidRPr="00B579D5">
        <w:rPr>
          <w:rFonts w:ascii="Arial" w:hAnsi="Arial" w:cs="Arial"/>
          <w:b/>
          <w:bCs/>
          <w:color w:val="000000"/>
          <w:sz w:val="20"/>
          <w:szCs w:val="20"/>
          <w:lang w:val="en-PH"/>
        </w:rPr>
        <w:t xml:space="preserve">subject to GPPB Cir. No. 07-2017 dated July 31, 2017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2. Duly signed </w:t>
      </w:r>
      <w:r w:rsidRPr="00B579D5">
        <w:rPr>
          <w:rFonts w:ascii="Arial" w:hAnsi="Arial" w:cs="Arial"/>
          <w:b/>
          <w:bCs/>
          <w:color w:val="000000"/>
          <w:sz w:val="20"/>
          <w:szCs w:val="20"/>
          <w:lang w:val="en-PH"/>
        </w:rPr>
        <w:t>Statement of all ongoing government and private contracts</w:t>
      </w:r>
      <w:r w:rsidRPr="00B579D5">
        <w:rPr>
          <w:rFonts w:ascii="Arial" w:hAnsi="Arial" w:cs="Arial"/>
          <w:color w:val="000000"/>
          <w:sz w:val="20"/>
          <w:szCs w:val="20"/>
          <w:lang w:val="en-PH"/>
        </w:rPr>
        <w:t xml:space="preserve">, including contracts awarded but not yet started, if any, whether similar or not similar in nature and complexity to the contract to be bid; [source: ITB 12.1(a)(ii)]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3. Duly signed </w:t>
      </w:r>
      <w:r w:rsidRPr="00B579D5">
        <w:rPr>
          <w:rFonts w:ascii="Arial" w:hAnsi="Arial" w:cs="Arial"/>
          <w:b/>
          <w:bCs/>
          <w:color w:val="000000"/>
          <w:sz w:val="20"/>
          <w:szCs w:val="20"/>
          <w:lang w:val="en-PH"/>
        </w:rPr>
        <w:t xml:space="preserve">Statement of Bidder’s SLCC (Single Largest Completed Contract) </w:t>
      </w:r>
      <w:r w:rsidRPr="00B579D5">
        <w:rPr>
          <w:rFonts w:ascii="Arial" w:hAnsi="Arial" w:cs="Arial"/>
          <w:color w:val="000000"/>
          <w:sz w:val="20"/>
          <w:szCs w:val="20"/>
          <w:lang w:val="en-PH"/>
        </w:rPr>
        <w:t xml:space="preserve">in accordance with ITB Clause 5.4 similar to the Contract to be bid, and whose value… must be at least fifty percent (50%) of the ABC to be bid; [sources: ITB 12.1(a)(ii) and Sec. 23.4.2.4-2016 IRR RA 9184]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The SLCC shall be supported by the following: [source: ITB 12.1(a)(ii)]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4. </w:t>
      </w:r>
      <w:r w:rsidRPr="00B579D5">
        <w:rPr>
          <w:rFonts w:ascii="Arial" w:hAnsi="Arial" w:cs="Arial"/>
          <w:b/>
          <w:bCs/>
          <w:color w:val="000000"/>
          <w:sz w:val="20"/>
          <w:szCs w:val="20"/>
          <w:lang w:val="en-PH"/>
        </w:rPr>
        <w:t>Notice of Award</w:t>
      </w:r>
      <w:r w:rsidRPr="00B579D5">
        <w:rPr>
          <w:rFonts w:ascii="Arial" w:hAnsi="Arial" w:cs="Arial"/>
          <w:color w:val="000000"/>
          <w:sz w:val="20"/>
          <w:szCs w:val="20"/>
          <w:lang w:val="en-PH"/>
        </w:rPr>
        <w:t>; or Notice to Proceed; or Project Owner’s Certificate of Final Acceptance issued by the Owner other than the Contractor; or CPES (Constructors Performance E</w:t>
      </w:r>
      <w:r w:rsidR="00492970">
        <w:rPr>
          <w:rFonts w:ascii="Arial" w:hAnsi="Arial" w:cs="Arial"/>
          <w:color w:val="000000"/>
          <w:sz w:val="20"/>
          <w:szCs w:val="20"/>
          <w:lang w:val="en-PH"/>
        </w:rPr>
        <w:t xml:space="preserve">valuation System) Final Rating, </w:t>
      </w:r>
      <w:r w:rsidRPr="00B579D5">
        <w:rPr>
          <w:rFonts w:ascii="Arial" w:hAnsi="Arial" w:cs="Arial"/>
          <w:color w:val="000000"/>
          <w:sz w:val="20"/>
          <w:szCs w:val="20"/>
          <w:lang w:val="en-PH"/>
        </w:rPr>
        <w:t xml:space="preserve">which must be at least satisfactory;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5. A </w:t>
      </w:r>
      <w:r w:rsidRPr="00B579D5">
        <w:rPr>
          <w:rFonts w:ascii="Arial" w:hAnsi="Arial" w:cs="Arial"/>
          <w:b/>
          <w:bCs/>
          <w:color w:val="000000"/>
          <w:sz w:val="20"/>
          <w:szCs w:val="20"/>
          <w:lang w:val="en-PH"/>
        </w:rPr>
        <w:t xml:space="preserve">valid PCAB License </w:t>
      </w:r>
      <w:r w:rsidRPr="00B579D5">
        <w:rPr>
          <w:rFonts w:ascii="Arial" w:hAnsi="Arial" w:cs="Arial"/>
          <w:color w:val="000000"/>
          <w:sz w:val="20"/>
          <w:szCs w:val="20"/>
          <w:lang w:val="en-PH"/>
        </w:rPr>
        <w:t>in case of Joint Venture</w:t>
      </w:r>
      <w:r w:rsidRPr="00B579D5">
        <w:rPr>
          <w:rFonts w:ascii="Arial" w:hAnsi="Arial" w:cs="Arial"/>
          <w:b/>
          <w:bCs/>
          <w:color w:val="000000"/>
          <w:sz w:val="20"/>
          <w:szCs w:val="20"/>
          <w:lang w:val="en-PH"/>
        </w:rPr>
        <w:t xml:space="preserve">, and Registration </w:t>
      </w:r>
      <w:r w:rsidRPr="00B579D5">
        <w:rPr>
          <w:rFonts w:ascii="Arial" w:hAnsi="Arial" w:cs="Arial"/>
          <w:color w:val="000000"/>
          <w:sz w:val="20"/>
          <w:szCs w:val="20"/>
          <w:lang w:val="en-PH"/>
        </w:rPr>
        <w:t xml:space="preserve">for the type and cost of the contract for this Project; [source: ITB 12.1(a)(iii)]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6. Duly signed </w:t>
      </w:r>
      <w:r w:rsidRPr="00B579D5">
        <w:rPr>
          <w:rFonts w:ascii="Arial" w:hAnsi="Arial" w:cs="Arial"/>
          <w:b/>
          <w:bCs/>
          <w:color w:val="000000"/>
          <w:sz w:val="20"/>
          <w:szCs w:val="20"/>
          <w:lang w:val="en-PH"/>
        </w:rPr>
        <w:t xml:space="preserve">Net Financial Contracting Capacity (NFCC) Computation </w:t>
      </w:r>
      <w:r w:rsidRPr="00B579D5">
        <w:rPr>
          <w:rFonts w:ascii="Arial" w:hAnsi="Arial" w:cs="Arial"/>
          <w:color w:val="000000"/>
          <w:sz w:val="20"/>
          <w:szCs w:val="20"/>
          <w:lang w:val="en-PH"/>
        </w:rPr>
        <w:t xml:space="preserve">in accordance with ITB 5.5, which must be at least equal to the ABC to be bid; [source: ITB 12.1(a)(iv)]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Class “B”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7. </w:t>
      </w:r>
      <w:r w:rsidRPr="00B579D5">
        <w:rPr>
          <w:rFonts w:ascii="Arial" w:hAnsi="Arial" w:cs="Arial"/>
          <w:b/>
          <w:bCs/>
          <w:color w:val="000000"/>
          <w:sz w:val="20"/>
          <w:szCs w:val="20"/>
          <w:lang w:val="en-PH"/>
        </w:rPr>
        <w:t xml:space="preserve">Joint Venture Agreement </w:t>
      </w:r>
      <w:r w:rsidRPr="00B579D5">
        <w:rPr>
          <w:rFonts w:ascii="Arial" w:hAnsi="Arial" w:cs="Arial"/>
          <w:color w:val="000000"/>
          <w:sz w:val="20"/>
          <w:szCs w:val="20"/>
          <w:lang w:val="en-PH"/>
        </w:rPr>
        <w:t xml:space="preserve">in accordance with RA 4566, if applicable; [source: ITB 12.1(a)(v)]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Each partner of a joint venture agreement shall likewise submit the document required in </w:t>
      </w:r>
      <w:r w:rsidRPr="00B579D5">
        <w:rPr>
          <w:rFonts w:ascii="Arial" w:hAnsi="Arial" w:cs="Arial"/>
          <w:b/>
          <w:bCs/>
          <w:color w:val="000000"/>
          <w:sz w:val="20"/>
          <w:szCs w:val="20"/>
          <w:lang w:val="en-PH"/>
        </w:rPr>
        <w:t xml:space="preserve">ITB Clause 12.1(a)(i). </w:t>
      </w:r>
      <w:r w:rsidRPr="00B579D5">
        <w:rPr>
          <w:rFonts w:ascii="Arial" w:hAnsi="Arial" w:cs="Arial"/>
          <w:color w:val="000000"/>
          <w:sz w:val="20"/>
          <w:szCs w:val="20"/>
          <w:lang w:val="en-PH"/>
        </w:rPr>
        <w:t xml:space="preserve">Submission of documents required under </w:t>
      </w:r>
      <w:r w:rsidRPr="00B579D5">
        <w:rPr>
          <w:rFonts w:ascii="Arial" w:hAnsi="Arial" w:cs="Arial"/>
          <w:b/>
          <w:bCs/>
          <w:color w:val="000000"/>
          <w:sz w:val="20"/>
          <w:szCs w:val="20"/>
          <w:lang w:val="en-PH"/>
        </w:rPr>
        <w:t xml:space="preserve">ITB Clauses 12.1(a)(ii) to 12.1(a)(iv) by any </w:t>
      </w:r>
      <w:r w:rsidRPr="00B579D5">
        <w:rPr>
          <w:rFonts w:ascii="Arial" w:hAnsi="Arial" w:cs="Arial"/>
          <w:color w:val="000000"/>
          <w:sz w:val="20"/>
          <w:szCs w:val="20"/>
          <w:lang w:val="en-PH"/>
        </w:rPr>
        <w:t xml:space="preserve">of the joint venture partners constitutes compliance. [source: ITB Clause 24.7] 129 </w:t>
      </w:r>
    </w:p>
    <w:p w:rsidR="00492970" w:rsidRDefault="00492970" w:rsidP="00B579D5">
      <w:pPr>
        <w:autoSpaceDE w:val="0"/>
        <w:autoSpaceDN w:val="0"/>
        <w:adjustRightInd w:val="0"/>
        <w:spacing w:after="0" w:line="240" w:lineRule="auto"/>
        <w:rPr>
          <w:rFonts w:ascii="Arial" w:hAnsi="Arial" w:cs="Arial"/>
          <w:b/>
          <w:bCs/>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The Eligibility + Technical Component and the Financial Component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II. Technical Documents: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8. </w:t>
      </w:r>
      <w:r w:rsidRPr="00B579D5">
        <w:rPr>
          <w:rFonts w:ascii="Arial" w:hAnsi="Arial" w:cs="Arial"/>
          <w:b/>
          <w:bCs/>
          <w:sz w:val="20"/>
          <w:szCs w:val="20"/>
          <w:lang w:val="en-PH"/>
        </w:rPr>
        <w:t xml:space="preserve">Original duly signed Bid Securing Declaration </w:t>
      </w:r>
      <w:r w:rsidRPr="00B579D5">
        <w:rPr>
          <w:rFonts w:ascii="Arial" w:hAnsi="Arial" w:cs="Arial"/>
          <w:sz w:val="20"/>
          <w:szCs w:val="20"/>
          <w:lang w:val="en-PH"/>
        </w:rPr>
        <w:t xml:space="preserve">compliant with the standard form provided in Section IX, Bidding Forms of the Bidding Documents; [sources: ITB 12.1(b)(iii) and ITB 18.1] </w:t>
      </w:r>
      <w:r w:rsidRPr="00B579D5">
        <w:rPr>
          <w:rFonts w:ascii="Arial" w:hAnsi="Arial" w:cs="Arial"/>
          <w:b/>
          <w:bCs/>
          <w:sz w:val="20"/>
          <w:szCs w:val="20"/>
          <w:lang w:val="en-PH"/>
        </w:rPr>
        <w:t xml:space="preserve">or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9. </w:t>
      </w:r>
      <w:r w:rsidRPr="00B579D5">
        <w:rPr>
          <w:rFonts w:ascii="Arial" w:hAnsi="Arial" w:cs="Arial"/>
          <w:b/>
          <w:bCs/>
          <w:sz w:val="20"/>
          <w:szCs w:val="20"/>
          <w:lang w:val="en-PH"/>
        </w:rPr>
        <w:t xml:space="preserve">Original Bid Security </w:t>
      </w:r>
      <w:r w:rsidRPr="00B579D5">
        <w:rPr>
          <w:rFonts w:ascii="Arial" w:hAnsi="Arial" w:cs="Arial"/>
          <w:sz w:val="20"/>
          <w:szCs w:val="20"/>
          <w:lang w:val="en-PH"/>
        </w:rPr>
        <w:t xml:space="preserve">compliant with ITB Clause 18, BDS Clause 18.1, and BDS Clause 18.2; [sources: ITB 12.1(b)(i) + the Clauses herein mentioned]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10. If Bid Security is in the form of Surety Bond, </w:t>
      </w:r>
      <w:r w:rsidRPr="00B579D5">
        <w:rPr>
          <w:rFonts w:ascii="Arial" w:hAnsi="Arial" w:cs="Arial"/>
          <w:b/>
          <w:bCs/>
          <w:sz w:val="20"/>
          <w:szCs w:val="20"/>
          <w:lang w:val="en-PH"/>
        </w:rPr>
        <w:t xml:space="preserve">submit also a Certification issued by the Insurance Commission </w:t>
      </w:r>
      <w:r w:rsidRPr="00B579D5">
        <w:rPr>
          <w:rFonts w:ascii="Arial" w:hAnsi="Arial" w:cs="Arial"/>
          <w:sz w:val="20"/>
          <w:szCs w:val="20"/>
          <w:lang w:val="en-PH"/>
        </w:rPr>
        <w:t xml:space="preserve">required in ITB 18.1; [sources: ITB 12.1(b)(i.2)]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11. </w:t>
      </w:r>
      <w:r w:rsidRPr="00B579D5">
        <w:rPr>
          <w:rFonts w:ascii="Arial" w:hAnsi="Arial" w:cs="Arial"/>
          <w:b/>
          <w:bCs/>
          <w:sz w:val="20"/>
          <w:szCs w:val="20"/>
          <w:lang w:val="en-PH"/>
        </w:rPr>
        <w:t xml:space="preserve">Organizational chart </w:t>
      </w:r>
      <w:r w:rsidRPr="00B579D5">
        <w:rPr>
          <w:rFonts w:ascii="Arial" w:hAnsi="Arial" w:cs="Arial"/>
          <w:sz w:val="20"/>
          <w:szCs w:val="20"/>
          <w:lang w:val="en-PH"/>
        </w:rPr>
        <w:t xml:space="preserve">for the contract to be bid; [source: ITB 12.1(b)(ii.1)]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12. </w:t>
      </w:r>
      <w:r w:rsidRPr="00B579D5">
        <w:rPr>
          <w:rFonts w:ascii="Arial" w:hAnsi="Arial" w:cs="Arial"/>
          <w:b/>
          <w:bCs/>
          <w:sz w:val="20"/>
          <w:szCs w:val="20"/>
          <w:lang w:val="en-PH"/>
        </w:rPr>
        <w:t xml:space="preserve">List of contractor’s personnel (key personnel) </w:t>
      </w:r>
      <w:r w:rsidRPr="00B579D5">
        <w:rPr>
          <w:rFonts w:ascii="Arial" w:hAnsi="Arial" w:cs="Arial"/>
          <w:sz w:val="20"/>
          <w:szCs w:val="20"/>
          <w:lang w:val="en-PH"/>
        </w:rPr>
        <w:t xml:space="preserve">(Site/Construction Supervisor-Architect, engineer; sanitary engineer; skilled workers; and safety officer) to be assigned to the contract to be bid, </w:t>
      </w:r>
      <w:r w:rsidRPr="00B579D5">
        <w:rPr>
          <w:rFonts w:ascii="Arial" w:hAnsi="Arial" w:cs="Arial"/>
          <w:b/>
          <w:bCs/>
          <w:sz w:val="20"/>
          <w:szCs w:val="20"/>
          <w:lang w:val="en-PH"/>
        </w:rPr>
        <w:t>with their complete qualification and experience data</w:t>
      </w:r>
      <w:r w:rsidRPr="00B579D5">
        <w:rPr>
          <w:rFonts w:ascii="Arial" w:hAnsi="Arial" w:cs="Arial"/>
          <w:sz w:val="20"/>
          <w:szCs w:val="20"/>
          <w:lang w:val="en-PH"/>
        </w:rPr>
        <w:t xml:space="preserve">. These personnel must meet the required minimum years of experience set in the </w:t>
      </w:r>
      <w:r w:rsidRPr="00B579D5">
        <w:rPr>
          <w:rFonts w:ascii="Arial" w:hAnsi="Arial" w:cs="Arial"/>
          <w:b/>
          <w:bCs/>
          <w:sz w:val="20"/>
          <w:szCs w:val="20"/>
          <w:lang w:val="en-PH"/>
        </w:rPr>
        <w:t>BDS 12.1(b)(ii.2)</w:t>
      </w:r>
      <w:r w:rsidRPr="00B579D5">
        <w:rPr>
          <w:rFonts w:ascii="Arial" w:hAnsi="Arial" w:cs="Arial"/>
          <w:sz w:val="20"/>
          <w:szCs w:val="20"/>
          <w:lang w:val="en-PH"/>
        </w:rPr>
        <w:t xml:space="preserve">; [source: ITB 12.1(b)(ii.2)]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13. </w:t>
      </w:r>
      <w:r w:rsidRPr="00B579D5">
        <w:rPr>
          <w:rFonts w:ascii="Arial" w:hAnsi="Arial" w:cs="Arial"/>
          <w:b/>
          <w:bCs/>
          <w:sz w:val="20"/>
          <w:szCs w:val="20"/>
          <w:lang w:val="en-PH"/>
        </w:rPr>
        <w:t>List of contractor’s major equipment units</w:t>
      </w:r>
      <w:r w:rsidRPr="00B579D5">
        <w:rPr>
          <w:rFonts w:ascii="Arial" w:hAnsi="Arial" w:cs="Arial"/>
          <w:sz w:val="20"/>
          <w:szCs w:val="20"/>
          <w:lang w:val="en-PH"/>
        </w:rPr>
        <w:t xml:space="preserve">, which are owned, leased, and/or under purchase agreements, supported by proof of ownership, certification of availability of equipment from the equipment lessor/vendor for the duration of the project, as the case may be, which must meet the minimum requirements for the contract set in the </w:t>
      </w:r>
      <w:r w:rsidRPr="00B579D5">
        <w:rPr>
          <w:rFonts w:ascii="Arial" w:hAnsi="Arial" w:cs="Arial"/>
          <w:b/>
          <w:bCs/>
          <w:sz w:val="20"/>
          <w:szCs w:val="20"/>
          <w:lang w:val="en-PH"/>
        </w:rPr>
        <w:t>BDS 12.1(b)(ii.3)</w:t>
      </w:r>
      <w:r w:rsidRPr="00B579D5">
        <w:rPr>
          <w:rFonts w:ascii="Arial" w:hAnsi="Arial" w:cs="Arial"/>
          <w:sz w:val="20"/>
          <w:szCs w:val="20"/>
          <w:lang w:val="en-PH"/>
        </w:rPr>
        <w:t xml:space="preserve">; [source: ITB 12.1(b)(ii.3)]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14.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w:t>
      </w:r>
      <w:r w:rsidRPr="00B579D5">
        <w:rPr>
          <w:rFonts w:ascii="Arial" w:hAnsi="Arial" w:cs="Arial"/>
          <w:b/>
          <w:bCs/>
          <w:sz w:val="20"/>
          <w:szCs w:val="20"/>
          <w:lang w:val="en-PH"/>
        </w:rPr>
        <w:t xml:space="preserve">Omnibus Sworn Statement (OSS) </w:t>
      </w:r>
      <w:r w:rsidRPr="00B579D5">
        <w:rPr>
          <w:rFonts w:ascii="Arial" w:hAnsi="Arial" w:cs="Arial"/>
          <w:sz w:val="20"/>
          <w:szCs w:val="20"/>
          <w:lang w:val="en-PH"/>
        </w:rPr>
        <w:t xml:space="preserve">using the form prescribed in Section IX, Bidding Forms. [source: ITB 12.1(b)(iii)]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lastRenderedPageBreak/>
        <w:t xml:space="preserve">15. In case of corporation, partnership, joint venture, or cooperative, </w:t>
      </w:r>
      <w:r w:rsidRPr="00B579D5">
        <w:rPr>
          <w:rFonts w:ascii="Arial" w:hAnsi="Arial" w:cs="Arial"/>
          <w:b/>
          <w:bCs/>
          <w:sz w:val="20"/>
          <w:szCs w:val="20"/>
          <w:lang w:val="en-PH"/>
        </w:rPr>
        <w:t xml:space="preserve">submit also a duly notarized Special Power of Attorney, duly notarized Board/Partnership Resolution, or duly notarized Secretary’s Certificate </w:t>
      </w:r>
      <w:r w:rsidRPr="00B579D5">
        <w:rPr>
          <w:rFonts w:ascii="Arial" w:hAnsi="Arial" w:cs="Arial"/>
          <w:sz w:val="20"/>
          <w:szCs w:val="20"/>
          <w:lang w:val="en-PH"/>
        </w:rPr>
        <w:t xml:space="preserve">[refer to paragraph no. 2 of the (OSS), refer also to paragraph no. 1 thereof for sole proprietorship];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NUMBER OF COPIES OF </w:t>
      </w:r>
      <w:r w:rsidRPr="00B579D5">
        <w:rPr>
          <w:rFonts w:ascii="Arial" w:hAnsi="Arial" w:cs="Arial"/>
          <w:b/>
          <w:bCs/>
          <w:sz w:val="20"/>
          <w:szCs w:val="20"/>
          <w:lang w:val="en-PH"/>
        </w:rPr>
        <w:t xml:space="preserve">ELIGIBILITY-TECHNICAL COMPONENT DOCUMENTS </w:t>
      </w:r>
      <w:r w:rsidRPr="00B579D5">
        <w:rPr>
          <w:rFonts w:ascii="Arial" w:hAnsi="Arial" w:cs="Arial"/>
          <w:sz w:val="20"/>
          <w:szCs w:val="20"/>
          <w:lang w:val="en-PH"/>
        </w:rPr>
        <w:t xml:space="preserve">IN SEPARATE ENVELOPES </w:t>
      </w:r>
    </w:p>
    <w:p w:rsidR="00B579D5" w:rsidRPr="00B579D5" w:rsidRDefault="00B579D5" w:rsidP="00B579D5">
      <w:pPr>
        <w:autoSpaceDE w:val="0"/>
        <w:autoSpaceDN w:val="0"/>
        <w:adjustRightInd w:val="0"/>
        <w:spacing w:after="11" w:line="240" w:lineRule="auto"/>
        <w:rPr>
          <w:rFonts w:ascii="Arial" w:hAnsi="Arial" w:cs="Arial"/>
          <w:sz w:val="20"/>
          <w:szCs w:val="20"/>
          <w:lang w:val="en-PH"/>
        </w:rPr>
      </w:pPr>
      <w:r w:rsidRPr="00B579D5">
        <w:rPr>
          <w:rFonts w:ascii="Arial" w:hAnsi="Arial" w:cs="Arial"/>
          <w:sz w:val="20"/>
          <w:szCs w:val="20"/>
          <w:lang w:val="en-PH"/>
        </w:rPr>
        <w:t xml:space="preserve"> One (1) original copy </w:t>
      </w:r>
    </w:p>
    <w:p w:rsidR="00B579D5" w:rsidRPr="00B579D5" w:rsidRDefault="00B579D5" w:rsidP="00B579D5">
      <w:pPr>
        <w:autoSpaceDE w:val="0"/>
        <w:autoSpaceDN w:val="0"/>
        <w:adjustRightInd w:val="0"/>
        <w:spacing w:after="11" w:line="240" w:lineRule="auto"/>
        <w:rPr>
          <w:rFonts w:ascii="Arial" w:hAnsi="Arial" w:cs="Arial"/>
          <w:sz w:val="20"/>
          <w:szCs w:val="20"/>
          <w:lang w:val="en-PH"/>
        </w:rPr>
      </w:pPr>
      <w:r w:rsidRPr="00B579D5">
        <w:rPr>
          <w:rFonts w:ascii="Arial" w:hAnsi="Arial" w:cs="Arial"/>
          <w:sz w:val="20"/>
          <w:szCs w:val="20"/>
          <w:lang w:val="en-PH"/>
        </w:rPr>
        <w:t xml:space="preserve"> Two (2) additional copies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One (1) copy in compact disc (CD) </w:t>
      </w:r>
    </w:p>
    <w:p w:rsidR="00492970" w:rsidRDefault="00492970" w:rsidP="00B579D5">
      <w:pPr>
        <w:autoSpaceDE w:val="0"/>
        <w:autoSpaceDN w:val="0"/>
        <w:adjustRightInd w:val="0"/>
        <w:spacing w:after="0" w:line="240" w:lineRule="auto"/>
        <w:rPr>
          <w:rFonts w:ascii="Arial" w:hAnsi="Arial" w:cs="Arial"/>
          <w:b/>
          <w:bCs/>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The Eligibility + Technical Component and the Financial Component </w:t>
      </w:r>
    </w:p>
    <w:p w:rsidR="00B579D5"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 xml:space="preserve">The Financial Component [Second envelope]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16.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Financial Bid Form, </w:t>
      </w:r>
      <w:r w:rsidRPr="00B579D5">
        <w:rPr>
          <w:rFonts w:ascii="Arial" w:hAnsi="Arial" w:cs="Arial"/>
          <w:sz w:val="20"/>
          <w:szCs w:val="20"/>
          <w:lang w:val="en-PH"/>
        </w:rPr>
        <w:t xml:space="preserve">which includes bid prices, using the financial bid form provided in Section IX, Bidding Forms; [source: ITB Clause 13.1(a)]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17.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Bill of Quantities, </w:t>
      </w:r>
      <w:r w:rsidRPr="00B579D5">
        <w:rPr>
          <w:rFonts w:ascii="Arial" w:hAnsi="Arial" w:cs="Arial"/>
          <w:sz w:val="20"/>
          <w:szCs w:val="20"/>
          <w:lang w:val="en-PH"/>
        </w:rPr>
        <w:t xml:space="preserve">in accordance with ITB Clauses 15.1 and 15.3, using the bill of quantities form provided in the Bidding Documents; [sources: ITB Clause 13.1(a) and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18.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Program of Works </w:t>
      </w:r>
      <w:r w:rsidRPr="00B579D5">
        <w:rPr>
          <w:rFonts w:ascii="Arial" w:hAnsi="Arial" w:cs="Arial"/>
          <w:sz w:val="20"/>
          <w:szCs w:val="20"/>
          <w:lang w:val="en-PH"/>
        </w:rPr>
        <w:t>using the program of works form provided in the Bidding Documents</w:t>
      </w:r>
      <w:r w:rsidRPr="00B579D5">
        <w:rPr>
          <w:rFonts w:ascii="Arial" w:hAnsi="Arial" w:cs="Arial"/>
          <w:b/>
          <w:bCs/>
          <w:sz w:val="20"/>
          <w:szCs w:val="20"/>
          <w:lang w:val="en-PH"/>
        </w:rPr>
        <w:t xml:space="preserve">; </w:t>
      </w:r>
      <w:r w:rsidRPr="00B579D5">
        <w:rPr>
          <w:rFonts w:ascii="Arial" w:hAnsi="Arial" w:cs="Arial"/>
          <w:sz w:val="20"/>
          <w:szCs w:val="20"/>
          <w:lang w:val="en-PH"/>
        </w:rPr>
        <w:t xml:space="preserve">[source: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19. Duly signed </w:t>
      </w:r>
      <w:r w:rsidRPr="00B579D5">
        <w:rPr>
          <w:rFonts w:ascii="Arial" w:hAnsi="Arial" w:cs="Arial"/>
          <w:b/>
          <w:bCs/>
          <w:sz w:val="20"/>
          <w:szCs w:val="20"/>
          <w:lang w:val="en-PH"/>
        </w:rPr>
        <w:t>Detailed Estimates</w:t>
      </w:r>
      <w:r w:rsidRPr="00B579D5">
        <w:rPr>
          <w:rFonts w:ascii="Arial" w:hAnsi="Arial" w:cs="Arial"/>
          <w:sz w:val="20"/>
          <w:szCs w:val="20"/>
          <w:lang w:val="en-PH"/>
        </w:rPr>
        <w:t xml:space="preserve">, including Item </w:t>
      </w:r>
      <w:r w:rsidRPr="00B579D5">
        <w:rPr>
          <w:rFonts w:ascii="Arial" w:hAnsi="Arial" w:cs="Arial"/>
          <w:b/>
          <w:bCs/>
          <w:sz w:val="20"/>
          <w:szCs w:val="20"/>
          <w:lang w:val="en-PH"/>
        </w:rPr>
        <w:t xml:space="preserve">No. 20 </w:t>
      </w:r>
      <w:r w:rsidRPr="00B579D5">
        <w:rPr>
          <w:rFonts w:ascii="Arial" w:hAnsi="Arial" w:cs="Arial"/>
          <w:sz w:val="20"/>
          <w:szCs w:val="20"/>
          <w:lang w:val="en-PH"/>
        </w:rPr>
        <w:t xml:space="preserve">below;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20. Duly signed </w:t>
      </w:r>
      <w:r w:rsidRPr="00B579D5">
        <w:rPr>
          <w:rFonts w:ascii="Arial" w:hAnsi="Arial" w:cs="Arial"/>
          <w:b/>
          <w:bCs/>
          <w:sz w:val="20"/>
          <w:szCs w:val="20"/>
          <w:lang w:val="en-PH"/>
        </w:rPr>
        <w:t xml:space="preserve">Summary Sheet Indicating the Unit Prices </w:t>
      </w:r>
      <w:r w:rsidRPr="00B579D5">
        <w:rPr>
          <w:rFonts w:ascii="Arial" w:hAnsi="Arial" w:cs="Arial"/>
          <w:sz w:val="20"/>
          <w:szCs w:val="20"/>
          <w:lang w:val="en-PH"/>
        </w:rPr>
        <w:t xml:space="preserve">of construction materials, labor rates, and equipment rentals used in coming up with the Bid(s); and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21. Duly signed </w:t>
      </w:r>
      <w:r w:rsidRPr="00B579D5">
        <w:rPr>
          <w:rFonts w:ascii="Arial" w:hAnsi="Arial" w:cs="Arial"/>
          <w:b/>
          <w:bCs/>
          <w:sz w:val="20"/>
          <w:szCs w:val="20"/>
          <w:lang w:val="en-PH"/>
        </w:rPr>
        <w:t xml:space="preserve">Cash Flow by Quarter </w:t>
      </w:r>
      <w:r w:rsidRPr="00B579D5">
        <w:rPr>
          <w:rFonts w:ascii="Arial" w:hAnsi="Arial" w:cs="Arial"/>
          <w:sz w:val="20"/>
          <w:szCs w:val="20"/>
          <w:lang w:val="en-PH"/>
        </w:rPr>
        <w:t xml:space="preserve">or </w:t>
      </w:r>
      <w:r w:rsidRPr="00B579D5">
        <w:rPr>
          <w:rFonts w:ascii="Arial" w:hAnsi="Arial" w:cs="Arial"/>
          <w:b/>
          <w:bCs/>
          <w:sz w:val="20"/>
          <w:szCs w:val="20"/>
          <w:lang w:val="en-PH"/>
        </w:rPr>
        <w:t>Payment Schedule</w:t>
      </w:r>
      <w:r w:rsidRPr="00B579D5">
        <w:rPr>
          <w:rFonts w:ascii="Arial" w:hAnsi="Arial" w:cs="Arial"/>
          <w:sz w:val="20"/>
          <w:szCs w:val="20"/>
          <w:lang w:val="en-PH"/>
        </w:rPr>
        <w:t xml:space="preserve">.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NUMBER OF COPIES OF THE </w:t>
      </w:r>
      <w:r w:rsidRPr="00B579D5">
        <w:rPr>
          <w:rFonts w:ascii="Arial" w:hAnsi="Arial" w:cs="Arial"/>
          <w:b/>
          <w:bCs/>
          <w:sz w:val="20"/>
          <w:szCs w:val="20"/>
          <w:lang w:val="en-PH"/>
        </w:rPr>
        <w:t xml:space="preserve">FINANCIAL COMPONENT DOCUMENTS </w:t>
      </w:r>
      <w:r w:rsidRPr="00B579D5">
        <w:rPr>
          <w:rFonts w:ascii="Arial" w:hAnsi="Arial" w:cs="Arial"/>
          <w:sz w:val="20"/>
          <w:szCs w:val="20"/>
          <w:lang w:val="en-PH"/>
        </w:rPr>
        <w:t xml:space="preserve">IN SEPARATE ENVELOPES </w:t>
      </w:r>
    </w:p>
    <w:p w:rsidR="00B579D5" w:rsidRPr="00B579D5" w:rsidRDefault="00B579D5" w:rsidP="00B579D5">
      <w:pPr>
        <w:autoSpaceDE w:val="0"/>
        <w:autoSpaceDN w:val="0"/>
        <w:adjustRightInd w:val="0"/>
        <w:spacing w:after="14" w:line="240" w:lineRule="auto"/>
        <w:rPr>
          <w:rFonts w:ascii="Arial" w:hAnsi="Arial" w:cs="Arial"/>
          <w:sz w:val="20"/>
          <w:szCs w:val="20"/>
          <w:lang w:val="en-PH"/>
        </w:rPr>
      </w:pPr>
      <w:r w:rsidRPr="00B579D5">
        <w:rPr>
          <w:rFonts w:ascii="Arial" w:hAnsi="Arial" w:cs="Arial"/>
          <w:sz w:val="20"/>
          <w:szCs w:val="20"/>
          <w:lang w:val="en-PH"/>
        </w:rPr>
        <w:t xml:space="preserve"> One (1) original copy </w:t>
      </w:r>
    </w:p>
    <w:p w:rsidR="00B579D5" w:rsidRPr="00B579D5" w:rsidRDefault="00B579D5" w:rsidP="00B579D5">
      <w:pPr>
        <w:autoSpaceDE w:val="0"/>
        <w:autoSpaceDN w:val="0"/>
        <w:adjustRightInd w:val="0"/>
        <w:spacing w:after="14" w:line="240" w:lineRule="auto"/>
        <w:rPr>
          <w:rFonts w:ascii="Arial" w:hAnsi="Arial" w:cs="Arial"/>
          <w:sz w:val="20"/>
          <w:szCs w:val="20"/>
          <w:lang w:val="en-PH"/>
        </w:rPr>
      </w:pPr>
      <w:r w:rsidRPr="00B579D5">
        <w:rPr>
          <w:rFonts w:ascii="Arial" w:hAnsi="Arial" w:cs="Arial"/>
          <w:sz w:val="20"/>
          <w:szCs w:val="20"/>
          <w:lang w:val="en-PH"/>
        </w:rPr>
        <w:t xml:space="preserve"> Two (2) additional copies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One (1) copy in compact disc (CD)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The softcopy or CD copy of the Financial Component nos. 16 to 21 shall be in Microsoft </w:t>
      </w:r>
      <w:r w:rsidRPr="00B579D5">
        <w:rPr>
          <w:rFonts w:ascii="Arial" w:hAnsi="Arial" w:cs="Arial"/>
          <w:b/>
          <w:bCs/>
          <w:sz w:val="20"/>
          <w:szCs w:val="20"/>
          <w:lang w:val="en-PH"/>
        </w:rPr>
        <w:t xml:space="preserve">EXCEL FILE </w:t>
      </w:r>
      <w:r w:rsidRPr="00B579D5">
        <w:rPr>
          <w:rFonts w:ascii="Arial" w:hAnsi="Arial" w:cs="Arial"/>
          <w:sz w:val="20"/>
          <w:szCs w:val="20"/>
          <w:lang w:val="en-PH"/>
        </w:rPr>
        <w:t>to facilitate bid evaluation.</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w:t>
      </w:r>
    </w:p>
    <w:p w:rsidR="00B579D5" w:rsidRDefault="00B579D5" w:rsidP="00B579D5">
      <w:pPr>
        <w:autoSpaceDE w:val="0"/>
        <w:autoSpaceDN w:val="0"/>
        <w:adjustRightInd w:val="0"/>
        <w:spacing w:after="0" w:line="240" w:lineRule="auto"/>
        <w:rPr>
          <w:rFonts w:ascii="Arial" w:hAnsi="Arial" w:cs="Arial"/>
          <w:i/>
          <w:iCs/>
          <w:sz w:val="20"/>
          <w:szCs w:val="20"/>
          <w:lang w:val="en-PH"/>
        </w:rPr>
      </w:pPr>
      <w:r w:rsidRPr="00B579D5">
        <w:rPr>
          <w:rFonts w:ascii="Arial" w:hAnsi="Arial" w:cs="Arial"/>
          <w:i/>
          <w:iCs/>
          <w:sz w:val="20"/>
          <w:szCs w:val="20"/>
          <w:lang w:val="en-PH"/>
        </w:rPr>
        <w:t xml:space="preserve">The Bidders are responsible to double check the full description of above requirements in the bidding documents issued by the Procuring Entity.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i/>
          <w:iCs/>
          <w:sz w:val="20"/>
          <w:szCs w:val="20"/>
          <w:lang w:val="en-PH"/>
        </w:rPr>
      </w:pPr>
      <w:r w:rsidRPr="00B579D5">
        <w:rPr>
          <w:rFonts w:ascii="Arial" w:hAnsi="Arial" w:cs="Arial"/>
          <w:i/>
          <w:iCs/>
          <w:sz w:val="20"/>
          <w:szCs w:val="20"/>
          <w:lang w:val="en-PH"/>
        </w:rPr>
        <w:t xml:space="preserve">The bidders are required to provide a Table of Contents, and corresponding tab/label on the side of each submitted eligibility-technical component and the financial component document to help ensure completeness of submission by the bidders and facilitate examination by the BAC.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i/>
          <w:iCs/>
          <w:sz w:val="20"/>
          <w:szCs w:val="20"/>
          <w:lang w:val="en-PH"/>
        </w:rPr>
        <w:t xml:space="preserve">The Bidder shall prepare and </w:t>
      </w:r>
      <w:r w:rsidRPr="00B579D5">
        <w:rPr>
          <w:rFonts w:ascii="Arial" w:hAnsi="Arial" w:cs="Arial"/>
          <w:b/>
          <w:bCs/>
          <w:i/>
          <w:iCs/>
          <w:sz w:val="20"/>
          <w:szCs w:val="20"/>
          <w:lang w:val="en-PH"/>
        </w:rPr>
        <w:t xml:space="preserve">submit an original </w:t>
      </w:r>
      <w:r w:rsidRPr="00B579D5">
        <w:rPr>
          <w:rFonts w:ascii="Arial" w:hAnsi="Arial" w:cs="Arial"/>
          <w:i/>
          <w:iCs/>
          <w:sz w:val="20"/>
          <w:szCs w:val="20"/>
          <w:lang w:val="en-PH"/>
        </w:rPr>
        <w:t xml:space="preserve">of the first and second envelopes as described in </w:t>
      </w:r>
      <w:r w:rsidRPr="00B579D5">
        <w:rPr>
          <w:rFonts w:ascii="Arial" w:hAnsi="Arial" w:cs="Arial"/>
          <w:b/>
          <w:bCs/>
          <w:i/>
          <w:iCs/>
          <w:sz w:val="20"/>
          <w:szCs w:val="20"/>
          <w:lang w:val="en-PH"/>
        </w:rPr>
        <w:t>ITB Clauses 12 and 13. In addition</w:t>
      </w:r>
      <w:r w:rsidRPr="00B579D5">
        <w:rPr>
          <w:rFonts w:ascii="Arial" w:hAnsi="Arial" w:cs="Arial"/>
          <w:i/>
          <w:iCs/>
          <w:sz w:val="20"/>
          <w:szCs w:val="20"/>
          <w:lang w:val="en-PH"/>
        </w:rPr>
        <w:t xml:space="preserve">, the Bidder shall submit </w:t>
      </w:r>
      <w:r w:rsidRPr="00B579D5">
        <w:rPr>
          <w:rFonts w:ascii="Arial" w:hAnsi="Arial" w:cs="Arial"/>
          <w:b/>
          <w:bCs/>
          <w:i/>
          <w:iCs/>
          <w:sz w:val="20"/>
          <w:szCs w:val="20"/>
          <w:lang w:val="en-PH"/>
        </w:rPr>
        <w:t xml:space="preserve">copies of the first and second envelopes. </w:t>
      </w:r>
      <w:r w:rsidRPr="00B579D5">
        <w:rPr>
          <w:rFonts w:ascii="Arial" w:hAnsi="Arial" w:cs="Arial"/>
          <w:i/>
          <w:iCs/>
          <w:sz w:val="20"/>
          <w:szCs w:val="20"/>
          <w:lang w:val="en-PH"/>
        </w:rPr>
        <w:t xml:space="preserve">In the event of any discrepancy between the original and the copies, the original shall prevail. [source: ITB 19.3]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pageBreakBefore/>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lastRenderedPageBreak/>
        <w:t xml:space="preserve">Checklist of Documents Comprising the Bid(s) for Bidders: </w:t>
      </w:r>
    </w:p>
    <w:p w:rsidR="00B579D5"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 xml:space="preserve">The Eligibility + Technical Component and the Financial Component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POST-QUALIFICATION DOCUMENTS – ITB CLAUSE 28.2</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To facilitate the post-qualification, the bidder </w:t>
      </w:r>
      <w:r w:rsidRPr="00B579D5">
        <w:rPr>
          <w:rFonts w:ascii="Arial" w:hAnsi="Arial" w:cs="Arial"/>
          <w:b/>
          <w:bCs/>
          <w:sz w:val="20"/>
          <w:szCs w:val="20"/>
          <w:lang w:val="en-PH"/>
        </w:rPr>
        <w:t xml:space="preserve">at its option </w:t>
      </w:r>
      <w:r w:rsidRPr="00B579D5">
        <w:rPr>
          <w:rFonts w:ascii="Arial" w:hAnsi="Arial" w:cs="Arial"/>
          <w:sz w:val="20"/>
          <w:szCs w:val="20"/>
          <w:lang w:val="en-PH"/>
        </w:rPr>
        <w:t>may submit in advance, i.e., on the deadline for submission and receipt of bid</w:t>
      </w:r>
      <w:r w:rsidR="00492970">
        <w:rPr>
          <w:rFonts w:ascii="Arial" w:hAnsi="Arial" w:cs="Arial"/>
          <w:sz w:val="20"/>
          <w:szCs w:val="20"/>
          <w:lang w:val="en-PH"/>
        </w:rPr>
        <w:t xml:space="preserve">s, the </w:t>
      </w:r>
      <w:r w:rsidRPr="00B579D5">
        <w:rPr>
          <w:rFonts w:ascii="Arial" w:hAnsi="Arial" w:cs="Arial"/>
          <w:sz w:val="20"/>
          <w:szCs w:val="20"/>
          <w:lang w:val="en-PH"/>
        </w:rPr>
        <w:t xml:space="preserve">documents below as required in Section II, ITB Clause 28.2, in a separate envelope as follows: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 Latest income </w:t>
      </w:r>
      <w:r w:rsidRPr="00B579D5">
        <w:rPr>
          <w:rFonts w:ascii="Arial" w:hAnsi="Arial" w:cs="Arial"/>
          <w:b/>
          <w:bCs/>
          <w:sz w:val="20"/>
          <w:szCs w:val="20"/>
          <w:lang w:val="en-PH"/>
        </w:rPr>
        <w:t xml:space="preserve">and business tax returns: </w:t>
      </w:r>
      <w:r w:rsidRPr="00B579D5">
        <w:rPr>
          <w:rFonts w:ascii="Arial" w:hAnsi="Arial" w:cs="Arial"/>
          <w:sz w:val="20"/>
          <w:szCs w:val="20"/>
          <w:lang w:val="en-PH"/>
        </w:rPr>
        <w:t xml:space="preserve">Printed copies of the </w:t>
      </w:r>
      <w:r w:rsidRPr="00B579D5">
        <w:rPr>
          <w:rFonts w:ascii="Arial" w:hAnsi="Arial" w:cs="Arial"/>
          <w:b/>
          <w:bCs/>
          <w:sz w:val="20"/>
          <w:szCs w:val="20"/>
          <w:lang w:val="en-PH"/>
        </w:rPr>
        <w:t xml:space="preserve">Electronically </w:t>
      </w:r>
      <w:r w:rsidRPr="00B579D5">
        <w:rPr>
          <w:rFonts w:ascii="Arial" w:hAnsi="Arial" w:cs="Arial"/>
          <w:sz w:val="20"/>
          <w:szCs w:val="20"/>
          <w:lang w:val="en-PH"/>
        </w:rPr>
        <w:t xml:space="preserve">filed </w:t>
      </w:r>
      <w:r w:rsidRPr="00B579D5">
        <w:rPr>
          <w:rFonts w:ascii="Arial" w:hAnsi="Arial" w:cs="Arial"/>
          <w:b/>
          <w:bCs/>
          <w:sz w:val="20"/>
          <w:szCs w:val="20"/>
          <w:lang w:val="en-PH"/>
        </w:rPr>
        <w:t xml:space="preserve">Income Tax / Business Tax </w:t>
      </w:r>
      <w:r w:rsidRPr="00B579D5">
        <w:rPr>
          <w:rFonts w:ascii="Arial" w:hAnsi="Arial" w:cs="Arial"/>
          <w:sz w:val="20"/>
          <w:szCs w:val="20"/>
          <w:lang w:val="en-PH"/>
        </w:rPr>
        <w:t xml:space="preserve">Returns with copies of their respective </w:t>
      </w:r>
      <w:r w:rsidRPr="00B579D5">
        <w:rPr>
          <w:rFonts w:ascii="Arial" w:hAnsi="Arial" w:cs="Arial"/>
          <w:b/>
          <w:bCs/>
          <w:sz w:val="20"/>
          <w:szCs w:val="20"/>
          <w:lang w:val="en-PH"/>
        </w:rPr>
        <w:t xml:space="preserve">Payment Confirmation Forms </w:t>
      </w:r>
      <w:r w:rsidRPr="00B579D5">
        <w:rPr>
          <w:rFonts w:ascii="Arial" w:hAnsi="Arial" w:cs="Arial"/>
          <w:sz w:val="20"/>
          <w:szCs w:val="20"/>
          <w:lang w:val="en-PH"/>
        </w:rPr>
        <w:t xml:space="preserve">for the immediately preceding calendar / tax year from the authorized agent bank;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Only tax returns filed and taxes paid through the BIR Electronic Filing and Payment System (EFPS) shall be accepted pursuant to E.O. No. 398 and BIR Revenue Regulation No. 3-2005.</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 Valid Certificate of PhilGEPS Registration (Platinum Certificate of Membership) pursuant to BDS Clause 12.1 and GPPB Cir. No. 07-2017 dated July 7, 2017, </w:t>
      </w:r>
      <w:r w:rsidRPr="00B579D5">
        <w:rPr>
          <w:rFonts w:ascii="Arial" w:hAnsi="Arial" w:cs="Arial"/>
          <w:bCs/>
          <w:sz w:val="20"/>
          <w:szCs w:val="20"/>
          <w:lang w:val="en-PH"/>
        </w:rPr>
        <w:t xml:space="preserve">if applicable. </w:t>
      </w:r>
      <w:r w:rsidRPr="00B579D5">
        <w:rPr>
          <w:rFonts w:ascii="Arial" w:hAnsi="Arial" w:cs="Arial"/>
          <w:sz w:val="20"/>
          <w:szCs w:val="20"/>
          <w:lang w:val="en-PH"/>
        </w:rPr>
        <w:t xml:space="preserve">In case the bidder opted to submit their Class “A” Documents, </w:t>
      </w:r>
      <w:r w:rsidRPr="00B579D5">
        <w:rPr>
          <w:rFonts w:ascii="Arial" w:hAnsi="Arial" w:cs="Arial"/>
          <w:bCs/>
          <w:sz w:val="20"/>
          <w:szCs w:val="20"/>
          <w:lang w:val="en-PH"/>
        </w:rPr>
        <w:t xml:space="preserve">the </w:t>
      </w:r>
      <w:r w:rsidRPr="00B579D5">
        <w:rPr>
          <w:rFonts w:ascii="Arial" w:hAnsi="Arial" w:cs="Arial"/>
          <w:sz w:val="20"/>
          <w:szCs w:val="20"/>
          <w:lang w:val="en-PH"/>
        </w:rPr>
        <w:t xml:space="preserve">Certificate of </w:t>
      </w:r>
      <w:r w:rsidRPr="00B579D5">
        <w:rPr>
          <w:rFonts w:ascii="Arial" w:hAnsi="Arial" w:cs="Arial"/>
          <w:bCs/>
          <w:sz w:val="20"/>
          <w:szCs w:val="20"/>
          <w:lang w:val="en-PH"/>
        </w:rPr>
        <w:t xml:space="preserve">PhilGEPS Registration (Platinum Membership) shall remain as a post-qualification </w:t>
      </w:r>
      <w:r w:rsidRPr="00B579D5">
        <w:rPr>
          <w:rFonts w:ascii="Arial" w:hAnsi="Arial" w:cs="Arial"/>
          <w:sz w:val="20"/>
          <w:szCs w:val="20"/>
          <w:lang w:val="en-PH"/>
        </w:rPr>
        <w:t xml:space="preserve">requirement to be submitted in accordance with Section 34.2 of the 2016 Revised IRR of RA 9184. </w:t>
      </w:r>
      <w:r w:rsidRPr="00B579D5">
        <w:rPr>
          <w:rFonts w:ascii="Arial" w:hAnsi="Arial" w:cs="Arial"/>
          <w:bCs/>
          <w:sz w:val="20"/>
          <w:szCs w:val="20"/>
          <w:lang w:val="en-PH"/>
        </w:rPr>
        <w:t xml:space="preserve">[5 Documents (Class “A” documents) covered by the PhilGEPS Platinum Certificate in the 2016 revised IRR Sec. 8.5.2. In case the following documents were submitted inside the Eligibility and Technical Component envelope, a.k.a. 1st envelope, then, provision no. 2 above shall </w:t>
      </w:r>
      <w:r w:rsidR="009633BC" w:rsidRPr="009633BC">
        <w:rPr>
          <w:rFonts w:ascii="Arial" w:hAnsi="Arial" w:cs="Arial"/>
          <w:bCs/>
          <w:sz w:val="20"/>
          <w:szCs w:val="20"/>
          <w:lang w:val="en-PH"/>
        </w:rPr>
        <w:t>apply</w:t>
      </w:r>
    </w:p>
    <w:p w:rsidR="009633BC" w:rsidRPr="00B579D5" w:rsidRDefault="00B579D5" w:rsidP="00B579D5">
      <w:pPr>
        <w:autoSpaceDE w:val="0"/>
        <w:autoSpaceDN w:val="0"/>
        <w:adjustRightInd w:val="0"/>
        <w:spacing w:after="15" w:line="240" w:lineRule="auto"/>
        <w:rPr>
          <w:rFonts w:ascii="Arial" w:hAnsi="Arial" w:cs="Arial"/>
          <w:bCs/>
          <w:sz w:val="20"/>
          <w:szCs w:val="20"/>
          <w:lang w:val="en-PH"/>
        </w:rPr>
      </w:pPr>
      <w:r w:rsidRPr="00B579D5">
        <w:rPr>
          <w:rFonts w:ascii="Arial" w:hAnsi="Arial" w:cs="Arial"/>
          <w:bCs/>
          <w:sz w:val="20"/>
          <w:szCs w:val="20"/>
          <w:lang w:val="en-PH"/>
        </w:rPr>
        <w:t>a. Registration Certif</w:t>
      </w:r>
      <w:r w:rsidR="009633BC" w:rsidRPr="009633BC">
        <w:rPr>
          <w:rFonts w:ascii="Arial" w:hAnsi="Arial" w:cs="Arial"/>
          <w:bCs/>
          <w:sz w:val="20"/>
          <w:szCs w:val="20"/>
          <w:lang w:val="en-PH"/>
        </w:rPr>
        <w:t>icate; [SEC, DTI, or CDA ]</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 xml:space="preserve">b. Mayor’s/Business Permit or its Equivalent Documents; </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c. Tax Clearance; (Note: as finally reviewed and approve</w:t>
      </w:r>
      <w:r w:rsidR="009633BC" w:rsidRPr="009633BC">
        <w:rPr>
          <w:rFonts w:ascii="Arial" w:hAnsi="Arial" w:cs="Arial"/>
          <w:bCs/>
          <w:sz w:val="20"/>
          <w:szCs w:val="20"/>
          <w:lang w:val="en-PH"/>
        </w:rPr>
        <w:t>d by the BIR, Sec. 23</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 xml:space="preserve">d. Philippine Contractors Accreditation Board (PCAB) license and registration; and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Cs/>
          <w:sz w:val="20"/>
          <w:szCs w:val="20"/>
          <w:lang w:val="en-PH"/>
        </w:rPr>
        <w:t>e.</w:t>
      </w:r>
      <w:r w:rsidR="009633BC">
        <w:rPr>
          <w:rFonts w:ascii="Arial" w:hAnsi="Arial" w:cs="Arial"/>
          <w:bCs/>
          <w:sz w:val="20"/>
          <w:szCs w:val="20"/>
          <w:lang w:val="en-PH"/>
        </w:rPr>
        <w:t xml:space="preserve"> Audited Financial Statements.</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The envelope shall be marked: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ITB 28.2 Documents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Name of Project: _____________________________________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Bid Opening Date: ___________________________________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Name of Bidder: _____________________________________ </w:t>
      </w:r>
    </w:p>
    <w:p w:rsidR="00834858" w:rsidRPr="00492970" w:rsidRDefault="00834858" w:rsidP="00834858">
      <w:pPr>
        <w:spacing w:after="0" w:line="240" w:lineRule="auto"/>
        <w:ind w:left="360"/>
        <w:rPr>
          <w:rFonts w:ascii="Arial" w:hAnsi="Arial" w:cs="Arial"/>
          <w:sz w:val="20"/>
          <w:szCs w:val="20"/>
        </w:rPr>
      </w:pPr>
    </w:p>
    <w:p w:rsidR="00834858" w:rsidRPr="00E51BCF" w:rsidRDefault="00834858" w:rsidP="00834858">
      <w:pPr>
        <w:spacing w:after="0" w:line="240" w:lineRule="auto"/>
        <w:ind w:left="360"/>
        <w:rPr>
          <w:sz w:val="20"/>
          <w:szCs w:val="20"/>
        </w:rPr>
      </w:pPr>
    </w:p>
    <w:p w:rsidR="009237E0" w:rsidRPr="00E51BCF" w:rsidRDefault="009237E0" w:rsidP="00050AE7">
      <w:pPr>
        <w:spacing w:after="0" w:line="240" w:lineRule="auto"/>
        <w:rPr>
          <w:sz w:val="20"/>
          <w:szCs w:val="20"/>
        </w:rPr>
        <w:sectPr w:rsidR="009237E0" w:rsidRPr="00E51BCF" w:rsidSect="007E40C0">
          <w:pgSz w:w="11907" w:h="16839" w:code="9"/>
          <w:pgMar w:top="1080" w:right="1107" w:bottom="720" w:left="1170" w:header="432" w:footer="288" w:gutter="0"/>
          <w:cols w:space="720"/>
          <w:docGrid w:linePitch="360"/>
        </w:sectPr>
      </w:pPr>
    </w:p>
    <w:p w:rsidR="005521BC" w:rsidRPr="00E51BCF" w:rsidRDefault="005521BC" w:rsidP="005521BC">
      <w:pPr>
        <w:spacing w:after="0" w:line="240" w:lineRule="auto"/>
        <w:jc w:val="center"/>
        <w:rPr>
          <w:b/>
          <w:u w:val="single"/>
        </w:rPr>
      </w:pPr>
      <w:r w:rsidRPr="00E51BCF">
        <w:rPr>
          <w:b/>
          <w:u w:val="single"/>
        </w:rPr>
        <w:lastRenderedPageBreak/>
        <w:t>NOTICE OF AWARD</w:t>
      </w:r>
      <w:r w:rsidR="00BF251A" w:rsidRPr="00E51BCF">
        <w:rPr>
          <w:b/>
          <w:u w:val="single"/>
        </w:rPr>
        <w:t xml:space="preserve"> </w:t>
      </w:r>
      <w:r w:rsidRPr="00E51BCF">
        <w:t>[sample form]</w:t>
      </w:r>
    </w:p>
    <w:p w:rsidR="005521BC" w:rsidRPr="00E51BCF" w:rsidRDefault="005521BC" w:rsidP="005521BC">
      <w:pPr>
        <w:spacing w:after="0" w:line="240" w:lineRule="auto"/>
        <w:jc w:val="center"/>
        <w:rPr>
          <w:b/>
          <w:sz w:val="16"/>
          <w:szCs w:val="16"/>
        </w:rPr>
      </w:pPr>
    </w:p>
    <w:p w:rsidR="005521BC" w:rsidRPr="00E51BCF" w:rsidRDefault="005521BC" w:rsidP="005521BC">
      <w:pPr>
        <w:spacing w:after="0" w:line="240" w:lineRule="auto"/>
      </w:pPr>
      <w:r w:rsidRPr="00E51BCF">
        <w:tab/>
      </w:r>
      <w:r w:rsidRPr="00E51BCF">
        <w:tab/>
      </w:r>
      <w:r w:rsidRPr="00E51BCF">
        <w:tab/>
      </w:r>
      <w:r w:rsidRPr="00E51BCF">
        <w:tab/>
      </w:r>
      <w:r w:rsidRPr="00E51BCF">
        <w:tab/>
      </w:r>
      <w:r w:rsidRPr="00E51BCF">
        <w:tab/>
        <w:t>__________, 20__</w:t>
      </w:r>
    </w:p>
    <w:p w:rsidR="005521BC" w:rsidRPr="00E51BCF" w:rsidRDefault="005521BC" w:rsidP="005521BC">
      <w:pPr>
        <w:spacing w:after="0" w:line="240" w:lineRule="auto"/>
      </w:pPr>
      <w:r w:rsidRPr="00E51BCF">
        <w:rPr>
          <w:i/>
        </w:rPr>
        <w:t>Mr./Ms</w:t>
      </w:r>
      <w:r w:rsidRPr="00E51BCF">
        <w:t>. _____________</w:t>
      </w:r>
      <w:r w:rsidRPr="00E51BCF">
        <w:tab/>
      </w:r>
      <w:r w:rsidRPr="00E51BCF">
        <w:tab/>
      </w:r>
    </w:p>
    <w:p w:rsidR="005521BC" w:rsidRPr="00E51BCF" w:rsidRDefault="005521BC" w:rsidP="005521BC">
      <w:pPr>
        <w:spacing w:after="0" w:line="240" w:lineRule="auto"/>
        <w:jc w:val="both"/>
      </w:pPr>
      <w:r w:rsidRPr="00E51BCF">
        <w:rPr>
          <w:i/>
        </w:rPr>
        <w:t>[Designation]</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[Registered Business Name]</w:t>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[Complete Address]</w:t>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[Tel./Fax Nos.]</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rPr>
          <w:b/>
          <w:sz w:val="16"/>
          <w:szCs w:val="16"/>
          <w:u w:val="single"/>
        </w:rPr>
      </w:pPr>
    </w:p>
    <w:p w:rsidR="005521BC" w:rsidRPr="00E51BCF" w:rsidRDefault="005521BC" w:rsidP="005521BC">
      <w:pPr>
        <w:spacing w:after="0" w:line="240" w:lineRule="auto"/>
        <w:ind w:left="2160" w:hanging="1080"/>
        <w:jc w:val="both"/>
      </w:pPr>
      <w:r w:rsidRPr="00E51BCF">
        <w:t xml:space="preserve">Project:      </w:t>
      </w:r>
      <w:r w:rsidRPr="00E51BCF">
        <w:tab/>
        <w:t>[Insert name of Project]</w:t>
      </w:r>
    </w:p>
    <w:p w:rsidR="005521BC" w:rsidRPr="00E51BCF" w:rsidRDefault="005521BC" w:rsidP="005521BC">
      <w:pPr>
        <w:spacing w:after="0" w:line="240" w:lineRule="auto"/>
        <w:ind w:left="2160" w:hanging="1080"/>
        <w:jc w:val="both"/>
      </w:pPr>
      <w:r w:rsidRPr="00E51BCF">
        <w:tab/>
        <w:t>[Insert Project no.]</w:t>
      </w:r>
    </w:p>
    <w:p w:rsidR="005521BC" w:rsidRPr="00E51BCF" w:rsidRDefault="005521BC" w:rsidP="005521BC">
      <w:pPr>
        <w:spacing w:after="0" w:line="240" w:lineRule="auto"/>
        <w:ind w:left="2160" w:hanging="1080"/>
        <w:rPr>
          <w:sz w:val="16"/>
          <w:szCs w:val="16"/>
        </w:rPr>
      </w:pPr>
    </w:p>
    <w:p w:rsidR="005521BC" w:rsidRPr="00E51BCF" w:rsidRDefault="005521BC" w:rsidP="005521BC">
      <w:pPr>
        <w:spacing w:after="0" w:line="240" w:lineRule="auto"/>
      </w:pPr>
      <w:r w:rsidRPr="00E51BCF">
        <w:rPr>
          <w:bCs/>
        </w:rPr>
        <w:t xml:space="preserve">Dear </w:t>
      </w:r>
      <w:r w:rsidRPr="00E51BCF">
        <w:rPr>
          <w:bCs/>
          <w:i/>
        </w:rPr>
        <w:t>Mr./Ms</w:t>
      </w:r>
      <w:r w:rsidRPr="00E51BCF">
        <w:rPr>
          <w:bCs/>
        </w:rPr>
        <w:t>._________:</w:t>
      </w:r>
    </w:p>
    <w:p w:rsidR="005521BC" w:rsidRPr="00E51BCF" w:rsidRDefault="005521BC" w:rsidP="005521BC">
      <w:pPr>
        <w:pStyle w:val="BodyTextIndent"/>
        <w:tabs>
          <w:tab w:val="left" w:pos="720"/>
        </w:tabs>
        <w:ind w:left="0" w:hanging="1728"/>
        <w:rPr>
          <w:sz w:val="16"/>
          <w:szCs w:val="16"/>
        </w:rPr>
      </w:pPr>
      <w:r w:rsidRPr="00E51BCF">
        <w:rPr>
          <w:sz w:val="22"/>
          <w:szCs w:val="22"/>
        </w:rPr>
        <w:tab/>
      </w:r>
    </w:p>
    <w:p w:rsidR="005521BC" w:rsidRPr="00E51BCF" w:rsidRDefault="005521BC" w:rsidP="005521BC">
      <w:pPr>
        <w:spacing w:after="0" w:line="240" w:lineRule="auto"/>
        <w:ind w:firstLine="720"/>
        <w:jc w:val="both"/>
      </w:pPr>
      <w:r w:rsidRPr="00E51BCF">
        <w:t>We are pleased to notify you that your bid(s) for the Project, is/are hereby accepted in the total amount of PHILIPPINE PESOS ______________________________________________ (Php_______.00) ONLY with the following details:</w:t>
      </w:r>
    </w:p>
    <w:p w:rsidR="005521BC" w:rsidRPr="00E51BCF" w:rsidRDefault="005521BC" w:rsidP="005521BC">
      <w:pPr>
        <w:spacing w:after="0" w:line="240" w:lineRule="auto"/>
        <w:ind w:left="90" w:firstLine="630"/>
        <w:jc w:val="both"/>
      </w:pPr>
    </w:p>
    <w:tbl>
      <w:tblPr>
        <w:tblStyle w:val="TableGrid1"/>
        <w:tblW w:w="0" w:type="auto"/>
        <w:tblInd w:w="198" w:type="dxa"/>
        <w:tblLook w:val="04A0" w:firstRow="1" w:lastRow="0" w:firstColumn="1" w:lastColumn="0" w:noHBand="0" w:noVBand="1"/>
      </w:tblPr>
      <w:tblGrid>
        <w:gridCol w:w="720"/>
        <w:gridCol w:w="2880"/>
        <w:gridCol w:w="2700"/>
        <w:gridCol w:w="1620"/>
        <w:gridCol w:w="1596"/>
      </w:tblGrid>
      <w:tr w:rsidR="005521BC" w:rsidRPr="00E51BCF" w:rsidTr="007E40C0">
        <w:trPr>
          <w:trHeight w:hRule="exact" w:val="622"/>
        </w:trPr>
        <w:tc>
          <w:tcPr>
            <w:tcW w:w="72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Lot No.</w:t>
            </w:r>
          </w:p>
        </w:tc>
        <w:tc>
          <w:tcPr>
            <w:tcW w:w="288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Project Description</w:t>
            </w:r>
          </w:p>
        </w:tc>
        <w:tc>
          <w:tcPr>
            <w:tcW w:w="270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Location</w:t>
            </w:r>
          </w:p>
        </w:tc>
        <w:tc>
          <w:tcPr>
            <w:tcW w:w="162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Contract Duration</w:t>
            </w:r>
          </w:p>
        </w:tc>
        <w:tc>
          <w:tcPr>
            <w:tcW w:w="1596"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Contract Amount</w:t>
            </w:r>
          </w:p>
        </w:tc>
      </w:tr>
      <w:tr w:rsidR="005521BC" w:rsidRPr="00E51BCF" w:rsidTr="007E40C0">
        <w:trPr>
          <w:trHeight w:hRule="exact" w:val="730"/>
        </w:trPr>
        <w:tc>
          <w:tcPr>
            <w:tcW w:w="720" w:type="dxa"/>
          </w:tcPr>
          <w:p w:rsidR="005521BC" w:rsidRPr="00E51BCF" w:rsidRDefault="005521BC" w:rsidP="005521BC">
            <w:pPr>
              <w:rPr>
                <w:rFonts w:ascii="Arial" w:eastAsia="MS Mincho" w:hAnsi="Arial" w:cs="Arial"/>
                <w:i/>
                <w:sz w:val="20"/>
                <w:szCs w:val="20"/>
              </w:rPr>
            </w:pPr>
          </w:p>
        </w:tc>
        <w:tc>
          <w:tcPr>
            <w:tcW w:w="288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[e.g., 2 storey 4 classroom, with toilets, etc.]</w:t>
            </w:r>
          </w:p>
        </w:tc>
        <w:tc>
          <w:tcPr>
            <w:tcW w:w="270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Division of ___________</w:t>
            </w:r>
          </w:p>
          <w:p w:rsidR="005521BC" w:rsidRPr="00E51BCF" w:rsidRDefault="005521BC" w:rsidP="005521BC">
            <w:pPr>
              <w:jc w:val="center"/>
              <w:rPr>
                <w:rFonts w:ascii="Arial" w:eastAsia="MS Mincho" w:hAnsi="Arial" w:cs="Arial"/>
                <w:i/>
                <w:sz w:val="20"/>
                <w:szCs w:val="20"/>
              </w:rPr>
            </w:pPr>
            <w:r w:rsidRPr="00E51BCF">
              <w:rPr>
                <w:rFonts w:ascii="Arial" w:eastAsia="MS Mincho" w:hAnsi="Arial" w:cs="Arial"/>
                <w:i/>
                <w:sz w:val="20"/>
                <w:szCs w:val="20"/>
              </w:rPr>
              <w:t>(Insert complete address of school sites)</w:t>
            </w:r>
          </w:p>
        </w:tc>
        <w:tc>
          <w:tcPr>
            <w:tcW w:w="162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____ calendar days</w:t>
            </w:r>
          </w:p>
        </w:tc>
        <w:tc>
          <w:tcPr>
            <w:tcW w:w="1596"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PhP_________</w:t>
            </w:r>
          </w:p>
        </w:tc>
      </w:tr>
    </w:tbl>
    <w:p w:rsidR="005521BC" w:rsidRPr="00E51BCF" w:rsidRDefault="005521BC" w:rsidP="005521BC">
      <w:pPr>
        <w:spacing w:after="0" w:line="240" w:lineRule="auto"/>
        <w:ind w:firstLine="720"/>
        <w:jc w:val="both"/>
      </w:pPr>
    </w:p>
    <w:p w:rsidR="005521BC" w:rsidRPr="00E51BCF" w:rsidRDefault="005521BC" w:rsidP="005521BC">
      <w:pPr>
        <w:spacing w:after="0" w:line="240" w:lineRule="auto"/>
        <w:ind w:firstLine="600"/>
        <w:jc w:val="both"/>
      </w:pPr>
      <w:r w:rsidRPr="00E51BCF">
        <w:t xml:space="preserve">Kindly affix your signature on the space provided below to indicate your acceptance of this notice and the bid price(s) after having been evaluated in accordance with the issued Bidding Documents. You are hereby required to enter into a formal contract with us and submit a Performance Security in any of the following forms within ten (10) calendar days from receipt of this notice: </w:t>
      </w:r>
    </w:p>
    <w:p w:rsidR="005521BC" w:rsidRPr="00E51BCF" w:rsidRDefault="005521BC" w:rsidP="005521BC">
      <w:pPr>
        <w:spacing w:after="0" w:line="240" w:lineRule="auto"/>
        <w:ind w:left="585"/>
        <w:jc w:val="both"/>
        <w:rPr>
          <w:sz w:val="16"/>
          <w:szCs w:val="16"/>
        </w:rPr>
      </w:pPr>
    </w:p>
    <w:p w:rsidR="005521BC" w:rsidRPr="00E51BCF" w:rsidRDefault="005521BC" w:rsidP="004C79E4">
      <w:pPr>
        <w:numPr>
          <w:ilvl w:val="0"/>
          <w:numId w:val="245"/>
        </w:numPr>
        <w:spacing w:after="0" w:line="240" w:lineRule="auto"/>
        <w:jc w:val="both"/>
      </w:pPr>
      <w:r w:rsidRPr="00E51BCF">
        <w:rPr>
          <w:b/>
        </w:rPr>
        <w:t>Ten percent (10%)</w:t>
      </w:r>
      <w:r w:rsidRPr="00E51BCF">
        <w:t xml:space="preserve"> of the total contract price in the form of cash; cashier’s check, or manager’s check issued by a universal or commercial bank; bank draft, bank guarantee or irrevocable letter of credit issued by a universal or commercial bank, provided, that it shall be confirmed or authenticated by a universal or commercial bank</w:t>
      </w:r>
      <w:r w:rsidR="00095F71" w:rsidRPr="00E51BCF">
        <w:t xml:space="preserve"> if issued by a foreign bank</w:t>
      </w:r>
      <w:r w:rsidR="00587585" w:rsidRPr="00E51BCF">
        <w:t xml:space="preserve">; the performance security shall be callable on demand </w:t>
      </w:r>
      <w:r w:rsidR="00587585" w:rsidRPr="00E51BCF">
        <w:rPr>
          <w:rFonts w:ascii="Arial Narrow" w:eastAsia="Times New Roman" w:hAnsi="Arial Narrow" w:cs="Arial"/>
        </w:rPr>
        <w:t>without the necessity on our part to substantiate our demand or prove or show grounds or reasons for our demand for the total sum specified herein.</w:t>
      </w:r>
    </w:p>
    <w:p w:rsidR="005521BC" w:rsidRPr="00E51BCF" w:rsidRDefault="005521BC" w:rsidP="005521BC">
      <w:pPr>
        <w:spacing w:after="0" w:line="240" w:lineRule="auto"/>
        <w:ind w:left="600"/>
        <w:jc w:val="both"/>
        <w:rPr>
          <w:sz w:val="16"/>
          <w:szCs w:val="16"/>
        </w:rPr>
      </w:pPr>
    </w:p>
    <w:p w:rsidR="005521BC" w:rsidRPr="00E51BCF" w:rsidRDefault="005521BC" w:rsidP="005521BC">
      <w:pPr>
        <w:spacing w:after="0" w:line="240" w:lineRule="auto"/>
        <w:jc w:val="both"/>
      </w:pPr>
      <w:r w:rsidRPr="00E51BCF">
        <w:t>Failure to enter into a contract with us or submit the Performance Security shall constitute a sufficient ground for cancellation of this award, forfeiture of your bid security</w:t>
      </w:r>
      <w:r w:rsidR="00531A83" w:rsidRPr="00E51BCF">
        <w:t xml:space="preserve"> or enforcement of your Bid Securing Declaration</w:t>
      </w:r>
      <w:r w:rsidRPr="00E51BCF">
        <w:t xml:space="preserve">, and imposition of appropriate sanctions.  </w:t>
      </w:r>
    </w:p>
    <w:p w:rsidR="005521BC" w:rsidRPr="00E51BCF" w:rsidRDefault="005521BC" w:rsidP="005521BC">
      <w:pPr>
        <w:spacing w:after="0" w:line="240" w:lineRule="auto"/>
        <w:ind w:firstLine="600"/>
        <w:jc w:val="both"/>
        <w:rPr>
          <w:sz w:val="16"/>
          <w:szCs w:val="16"/>
        </w:rPr>
      </w:pPr>
    </w:p>
    <w:p w:rsidR="005521BC" w:rsidRPr="00E51BCF" w:rsidRDefault="005521BC" w:rsidP="005521BC">
      <w:pPr>
        <w:spacing w:after="0" w:line="240" w:lineRule="auto"/>
        <w:ind w:firstLine="600"/>
        <w:jc w:val="both"/>
      </w:pPr>
      <w:r w:rsidRPr="00E51BCF">
        <w:t xml:space="preserve">Please return the original copy of this Notice to the DepED </w:t>
      </w:r>
      <w:r w:rsidR="00095F71" w:rsidRPr="00E51BCF">
        <w:t>Region __</w:t>
      </w:r>
      <w:r w:rsidRPr="00E51BCF">
        <w:t xml:space="preserve"> through its </w:t>
      </w:r>
      <w:smartTag w:uri="urn:schemas-microsoft-com:office:smarttags" w:element="stockticker">
        <w:r w:rsidRPr="00E51BCF">
          <w:t>BAC</w:t>
        </w:r>
      </w:smartTag>
      <w:r w:rsidRPr="00E51BCF">
        <w:t xml:space="preserve"> Secretariat located at _______________ within two (2) days from date of your receipt hereof </w:t>
      </w:r>
      <w:r w:rsidR="0054561C" w:rsidRPr="00E51BCF">
        <w:t xml:space="preserve">in accordance with </w:t>
      </w:r>
      <w:r w:rsidRPr="00E51BCF">
        <w:rPr>
          <w:b/>
        </w:rPr>
        <w:t>ITB 30.2</w:t>
      </w:r>
      <w:r w:rsidRPr="00E51BCF">
        <w:t xml:space="preserve"> of the Bidding Documents.</w:t>
      </w:r>
    </w:p>
    <w:p w:rsidR="005521BC" w:rsidRPr="00E51BCF" w:rsidRDefault="005521BC" w:rsidP="005521BC">
      <w:pPr>
        <w:spacing w:after="0" w:line="240" w:lineRule="auto"/>
        <w:ind w:left="720"/>
        <w:jc w:val="both"/>
      </w:pPr>
      <w:r w:rsidRPr="00E51BCF">
        <w:tab/>
      </w:r>
      <w:r w:rsidRPr="00E51BCF">
        <w:tab/>
      </w:r>
      <w:r w:rsidRPr="00E51BCF">
        <w:tab/>
      </w:r>
      <w:r w:rsidRPr="00E51BCF">
        <w:tab/>
      </w:r>
      <w:r w:rsidRPr="00E51BCF">
        <w:tab/>
      </w:r>
      <w:r w:rsidRPr="00E51BCF">
        <w:tab/>
        <w:t>Very truly yours,</w:t>
      </w:r>
    </w:p>
    <w:p w:rsidR="00531A83" w:rsidRPr="00E51BCF" w:rsidRDefault="00531A83" w:rsidP="005521BC">
      <w:pPr>
        <w:spacing w:after="0" w:line="240" w:lineRule="auto"/>
        <w:ind w:left="720"/>
        <w:jc w:val="both"/>
      </w:pPr>
    </w:p>
    <w:p w:rsidR="00531A83" w:rsidRPr="00E51BCF" w:rsidRDefault="00531A83" w:rsidP="005521BC">
      <w:pPr>
        <w:spacing w:after="0" w:line="240" w:lineRule="auto"/>
        <w:ind w:left="720"/>
        <w:jc w:val="both"/>
      </w:pPr>
    </w:p>
    <w:p w:rsidR="005521BC" w:rsidRPr="00E51BCF" w:rsidRDefault="005521BC" w:rsidP="005521BC">
      <w:pPr>
        <w:spacing w:after="0" w:line="240" w:lineRule="auto"/>
        <w:ind w:left="720"/>
        <w:jc w:val="both"/>
        <w:rPr>
          <w:b/>
        </w:rPr>
      </w:pPr>
      <w:r w:rsidRPr="00E51BCF">
        <w:tab/>
      </w:r>
      <w:r w:rsidRPr="00E51BCF">
        <w:tab/>
      </w:r>
      <w:r w:rsidRPr="00E51BCF">
        <w:tab/>
      </w:r>
      <w:r w:rsidRPr="00E51BCF">
        <w:tab/>
      </w:r>
      <w:r w:rsidRPr="00E51BCF">
        <w:tab/>
      </w:r>
      <w:r w:rsidRPr="00E51BCF">
        <w:tab/>
        <w:t>____________________________________</w:t>
      </w:r>
    </w:p>
    <w:p w:rsidR="005521BC" w:rsidRPr="00E51BCF" w:rsidRDefault="005521BC" w:rsidP="005521BC">
      <w:pPr>
        <w:spacing w:after="0" w:line="240" w:lineRule="auto"/>
        <w:ind w:left="720"/>
        <w:jc w:val="both"/>
      </w:pPr>
      <w:r w:rsidRPr="00E51BCF">
        <w:rPr>
          <w:b/>
        </w:rPr>
        <w:tab/>
      </w:r>
      <w:r w:rsidRPr="00E51BCF">
        <w:rPr>
          <w:b/>
        </w:rPr>
        <w:tab/>
      </w:r>
      <w:r w:rsidRPr="00E51BCF">
        <w:rPr>
          <w:b/>
        </w:rPr>
        <w:tab/>
      </w:r>
      <w:r w:rsidRPr="00E51BCF">
        <w:rPr>
          <w:b/>
        </w:rPr>
        <w:tab/>
      </w:r>
      <w:r w:rsidRPr="00E51BCF">
        <w:rPr>
          <w:b/>
        </w:rPr>
        <w:tab/>
      </w:r>
      <w:r w:rsidRPr="00E51BCF">
        <w:rPr>
          <w:b/>
        </w:rPr>
        <w:tab/>
      </w:r>
      <w:r w:rsidRPr="00E51BCF">
        <w:t>[Insert Name and Designation of Head of the</w:t>
      </w:r>
    </w:p>
    <w:p w:rsidR="005521BC" w:rsidRPr="00E51BCF" w:rsidRDefault="005521BC" w:rsidP="005521BC">
      <w:pPr>
        <w:spacing w:after="0" w:line="240" w:lineRule="auto"/>
        <w:ind w:left="720"/>
        <w:jc w:val="both"/>
      </w:pPr>
      <w:r w:rsidRPr="00E51BCF">
        <w:tab/>
      </w:r>
      <w:r w:rsidRPr="00E51BCF">
        <w:tab/>
      </w:r>
      <w:r w:rsidRPr="00E51BCF">
        <w:tab/>
      </w:r>
      <w:r w:rsidRPr="00E51BCF">
        <w:tab/>
      </w:r>
      <w:r w:rsidRPr="00E51BCF">
        <w:tab/>
      </w:r>
      <w:r w:rsidRPr="00E51BCF">
        <w:tab/>
        <w:t xml:space="preserve">  Procuring Entity]</w:t>
      </w:r>
      <w:r w:rsidRPr="00E51BCF">
        <w:tab/>
      </w:r>
    </w:p>
    <w:p w:rsidR="005521BC" w:rsidRPr="00E51BCF" w:rsidRDefault="005521BC" w:rsidP="005521BC">
      <w:pPr>
        <w:spacing w:after="0" w:line="240" w:lineRule="auto"/>
        <w:jc w:val="both"/>
        <w:rPr>
          <w:b/>
        </w:rPr>
      </w:pPr>
      <w:r w:rsidRPr="00E51BCF">
        <w:rPr>
          <w:b/>
        </w:rPr>
        <w:t>CONFORME:</w:t>
      </w:r>
    </w:p>
    <w:p w:rsidR="005521BC" w:rsidRPr="00E51BCF" w:rsidRDefault="005521BC" w:rsidP="005521BC">
      <w:pPr>
        <w:spacing w:after="0" w:line="240" w:lineRule="auto"/>
        <w:ind w:left="720"/>
        <w:jc w:val="both"/>
        <w:rPr>
          <w:sz w:val="20"/>
          <w:szCs w:val="20"/>
        </w:rPr>
      </w:pPr>
      <w:r w:rsidRPr="00E51BCF">
        <w:rPr>
          <w:sz w:val="20"/>
          <w:szCs w:val="20"/>
        </w:rPr>
        <w:t>________________________</w:t>
      </w:r>
    </w:p>
    <w:p w:rsidR="005521BC" w:rsidRPr="00E51BCF" w:rsidRDefault="005521BC" w:rsidP="005521BC">
      <w:pPr>
        <w:spacing w:after="0" w:line="240" w:lineRule="auto"/>
        <w:ind w:left="720"/>
        <w:jc w:val="both"/>
        <w:rPr>
          <w:sz w:val="20"/>
          <w:szCs w:val="20"/>
        </w:rPr>
      </w:pPr>
      <w:r w:rsidRPr="00E51BCF">
        <w:rPr>
          <w:sz w:val="20"/>
          <w:szCs w:val="20"/>
        </w:rPr>
        <w:t xml:space="preserve">         (Signature Over Printed Name)</w:t>
      </w:r>
    </w:p>
    <w:p w:rsidR="005521BC" w:rsidRPr="00E51BCF" w:rsidRDefault="005521BC" w:rsidP="005521BC">
      <w:pPr>
        <w:spacing w:after="0" w:line="240" w:lineRule="auto"/>
        <w:ind w:left="720"/>
        <w:jc w:val="both"/>
        <w:rPr>
          <w:sz w:val="20"/>
          <w:szCs w:val="20"/>
        </w:rPr>
      </w:pPr>
      <w:r w:rsidRPr="00E51BCF">
        <w:rPr>
          <w:sz w:val="20"/>
          <w:szCs w:val="20"/>
        </w:rPr>
        <w:t>_____________________________</w:t>
      </w:r>
    </w:p>
    <w:p w:rsidR="005521BC" w:rsidRPr="00E51BCF" w:rsidRDefault="005521BC" w:rsidP="005521BC">
      <w:pPr>
        <w:spacing w:after="0" w:line="240" w:lineRule="auto"/>
        <w:ind w:left="720"/>
        <w:jc w:val="both"/>
        <w:rPr>
          <w:sz w:val="20"/>
          <w:szCs w:val="20"/>
        </w:rPr>
      </w:pPr>
      <w:r w:rsidRPr="00E51BCF">
        <w:rPr>
          <w:sz w:val="20"/>
          <w:szCs w:val="20"/>
        </w:rPr>
        <w:t xml:space="preserve"> (Designation and Name of Company)</w:t>
      </w:r>
    </w:p>
    <w:p w:rsidR="005521BC" w:rsidRPr="00E51BCF" w:rsidRDefault="005521BC" w:rsidP="005521BC">
      <w:pPr>
        <w:spacing w:after="0" w:line="240" w:lineRule="auto"/>
        <w:ind w:left="720"/>
        <w:jc w:val="both"/>
        <w:rPr>
          <w:sz w:val="20"/>
          <w:szCs w:val="20"/>
        </w:rPr>
      </w:pPr>
      <w:r w:rsidRPr="00E51BCF">
        <w:rPr>
          <w:sz w:val="20"/>
          <w:szCs w:val="20"/>
        </w:rPr>
        <w:t xml:space="preserve"> ________________________</w:t>
      </w:r>
    </w:p>
    <w:p w:rsidR="005521BC" w:rsidRPr="00E51BCF" w:rsidRDefault="005521BC" w:rsidP="005521BC">
      <w:pPr>
        <w:spacing w:after="0" w:line="240" w:lineRule="auto"/>
        <w:rPr>
          <w:sz w:val="20"/>
          <w:szCs w:val="20"/>
        </w:rPr>
      </w:pPr>
      <w:r w:rsidRPr="00E51BCF">
        <w:rPr>
          <w:sz w:val="20"/>
          <w:szCs w:val="20"/>
        </w:rPr>
        <w:tab/>
      </w:r>
      <w:r w:rsidRPr="00E51BCF">
        <w:rPr>
          <w:sz w:val="20"/>
          <w:szCs w:val="20"/>
        </w:rPr>
        <w:tab/>
        <w:t xml:space="preserve">                 (Date)</w:t>
      </w:r>
    </w:p>
    <w:p w:rsidR="005521BC" w:rsidRPr="00E51BCF" w:rsidRDefault="005521BC" w:rsidP="005521BC">
      <w:pPr>
        <w:spacing w:after="0" w:line="240" w:lineRule="auto"/>
        <w:rPr>
          <w:bCs/>
          <w:iCs/>
        </w:rPr>
        <w:sectPr w:rsidR="005521BC" w:rsidRPr="00E51BCF" w:rsidSect="007E40C0">
          <w:headerReference w:type="default" r:id="rId33"/>
          <w:pgSz w:w="11907" w:h="16839" w:code="9"/>
          <w:pgMar w:top="1080" w:right="1107" w:bottom="720" w:left="1170" w:header="432" w:footer="288" w:gutter="0"/>
          <w:cols w:space="720"/>
          <w:docGrid w:linePitch="360"/>
        </w:sectPr>
      </w:pPr>
      <w:r w:rsidRPr="00E51BCF">
        <w:rPr>
          <w:bCs/>
          <w:iCs/>
        </w:rPr>
        <w:t>Encl.: Contract</w:t>
      </w:r>
    </w:p>
    <w:p w:rsidR="005521BC" w:rsidRPr="00E51BCF" w:rsidRDefault="005521BC" w:rsidP="005521BC">
      <w:pPr>
        <w:spacing w:after="0" w:line="240" w:lineRule="auto"/>
        <w:jc w:val="center"/>
        <w:rPr>
          <w:bCs/>
          <w:iCs/>
        </w:rPr>
      </w:pPr>
      <w:r w:rsidRPr="00E51BCF">
        <w:rPr>
          <w:bCs/>
          <w:iCs/>
        </w:rPr>
        <w:lastRenderedPageBreak/>
        <w:t>NOTICE TO SUBMIT CONSTRUCTION DOCUMENTS [sample form]</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t>___________, 20___</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pPr>
      <w:r w:rsidRPr="00E51BCF">
        <w:rPr>
          <w:i/>
        </w:rPr>
        <w:t>Mr./Ms</w:t>
      </w:r>
      <w:r w:rsidRPr="00E51BCF">
        <w:t>. _____________</w:t>
      </w:r>
      <w:r w:rsidRPr="00E51BCF">
        <w:tab/>
      </w:r>
      <w:r w:rsidRPr="00E51BCF">
        <w:tab/>
      </w:r>
    </w:p>
    <w:p w:rsidR="005521BC" w:rsidRPr="00E51BCF" w:rsidRDefault="005521BC" w:rsidP="005521BC">
      <w:pPr>
        <w:spacing w:after="0" w:line="240" w:lineRule="auto"/>
        <w:jc w:val="both"/>
      </w:pPr>
      <w:r w:rsidRPr="00E51BCF">
        <w:rPr>
          <w:i/>
        </w:rPr>
        <w:t>[Designation]</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[Registered Business Name]</w:t>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[Complete Address]</w:t>
      </w:r>
      <w:r w:rsidRPr="00E51BCF">
        <w:tab/>
      </w:r>
      <w:r w:rsidRPr="00E51BCF">
        <w:tab/>
      </w:r>
      <w:r w:rsidRPr="00E51BCF">
        <w:tab/>
      </w:r>
      <w:r w:rsidRPr="00E51BCF">
        <w:tab/>
      </w:r>
      <w:r w:rsidRPr="00E51BCF">
        <w:tab/>
      </w:r>
    </w:p>
    <w:p w:rsidR="005521BC" w:rsidRPr="00E51BCF" w:rsidRDefault="005521BC" w:rsidP="005521BC">
      <w:pPr>
        <w:spacing w:after="0" w:line="240" w:lineRule="auto"/>
        <w:jc w:val="both"/>
        <w:rPr>
          <w:bCs/>
          <w:iCs/>
        </w:rPr>
      </w:pPr>
      <w:r w:rsidRPr="00E51BCF">
        <w:rPr>
          <w:i/>
        </w:rPr>
        <w:t>[Tel./Fax Nos.]</w:t>
      </w:r>
      <w:r w:rsidRPr="00E51BCF">
        <w:tab/>
      </w:r>
      <w:r w:rsidRPr="00E51BCF">
        <w:tab/>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t>Subject:</w:t>
      </w:r>
      <w:r w:rsidRPr="00E51BCF">
        <w:rPr>
          <w:bCs/>
          <w:iCs/>
        </w:rPr>
        <w:tab/>
      </w:r>
      <w:r w:rsidRPr="00E51BCF">
        <w:rPr>
          <w:bCs/>
          <w:iCs/>
        </w:rPr>
        <w:tab/>
        <w:t>Award of Lot No. ______ in the amount of PhP________.00</w:t>
      </w:r>
    </w:p>
    <w:p w:rsidR="005521BC" w:rsidRPr="00E51BCF" w:rsidRDefault="005521BC" w:rsidP="005521BC">
      <w:pPr>
        <w:spacing w:after="0" w:line="240" w:lineRule="auto"/>
        <w:ind w:left="2160" w:firstLine="720"/>
        <w:jc w:val="both"/>
        <w:rPr>
          <w:bCs/>
          <w:iCs/>
        </w:rPr>
      </w:pPr>
      <w:r w:rsidRPr="00E51BCF">
        <w:rPr>
          <w:bCs/>
          <w:iCs/>
        </w:rPr>
        <w:t>to your Firm</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t>Project:</w:t>
      </w:r>
      <w:r w:rsidRPr="00E51BCF">
        <w:rPr>
          <w:bCs/>
          <w:iCs/>
        </w:rPr>
        <w:tab/>
      </w:r>
      <w:r w:rsidRPr="00E51BCF">
        <w:rPr>
          <w:bCs/>
          <w:iCs/>
        </w:rPr>
        <w:tab/>
        <w:t>[Insert name and no. of Project]</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Dear ____________:</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t xml:space="preserve">Pursuant to Section </w:t>
      </w:r>
      <w:smartTag w:uri="urn:schemas-microsoft-com:office:smarttags" w:element="stockticker">
        <w:r w:rsidRPr="00E51BCF">
          <w:rPr>
            <w:bCs/>
            <w:iCs/>
          </w:rPr>
          <w:t>III</w:t>
        </w:r>
      </w:smartTag>
      <w:r w:rsidRPr="00E51BCF">
        <w:rPr>
          <w:bCs/>
          <w:iCs/>
        </w:rPr>
        <w:t>, Bid Data Sheet (</w:t>
      </w:r>
      <w:smartTag w:uri="urn:schemas-microsoft-com:office:smarttags" w:element="stockticker">
        <w:r w:rsidRPr="00E51BCF">
          <w:rPr>
            <w:bCs/>
            <w:iCs/>
          </w:rPr>
          <w:t>BDS</w:t>
        </w:r>
      </w:smartTag>
      <w:r w:rsidRPr="00E51BCF">
        <w:rPr>
          <w:bCs/>
          <w:iCs/>
        </w:rPr>
        <w:t>) ITB Clause 31.4 of the Bidding Documents issued for the Project, the following documents, which form part of your signed contract, shall be submitted by your firm as the successful bidder within ten (10) days from your receipt of the Notice of Award:</w:t>
      </w:r>
    </w:p>
    <w:p w:rsidR="005521BC" w:rsidRPr="00E51BCF" w:rsidRDefault="005521BC" w:rsidP="005521BC">
      <w:pPr>
        <w:spacing w:after="0" w:line="240" w:lineRule="auto"/>
        <w:jc w:val="both"/>
        <w:rPr>
          <w:bCs/>
          <w:iCs/>
        </w:rPr>
      </w:pPr>
    </w:p>
    <w:p w:rsidR="005521BC" w:rsidRPr="00E51BCF" w:rsidRDefault="005521BC" w:rsidP="004C79E4">
      <w:pPr>
        <w:numPr>
          <w:ilvl w:val="0"/>
          <w:numId w:val="246"/>
        </w:numPr>
        <w:overflowPunct w:val="0"/>
        <w:autoSpaceDE w:val="0"/>
        <w:autoSpaceDN w:val="0"/>
        <w:adjustRightInd w:val="0"/>
        <w:spacing w:after="0" w:line="240" w:lineRule="auto"/>
        <w:jc w:val="both"/>
        <w:textAlignment w:val="baseline"/>
        <w:rPr>
          <w:rFonts w:eastAsia="MS Mincho" w:cs="Arial"/>
        </w:rPr>
      </w:pPr>
      <w:r w:rsidRPr="00E51BCF">
        <w:rPr>
          <w:rFonts w:eastAsia="MS Mincho" w:cs="Arial"/>
        </w:rPr>
        <w:t>Construction Schedule and S-Curve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PERT/CPM</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Manpower Utilization Schedule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Construction Method</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Equipment Utilization Schedule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Construction Safety and Health Program approved by the Department of Labor and Employment</w:t>
      </w:r>
    </w:p>
    <w:p w:rsidR="005521BC" w:rsidRPr="00E51BCF" w:rsidRDefault="005521BC" w:rsidP="005521BC">
      <w:pPr>
        <w:overflowPunct w:val="0"/>
        <w:autoSpaceDE w:val="0"/>
        <w:autoSpaceDN w:val="0"/>
        <w:adjustRightInd w:val="0"/>
        <w:spacing w:after="0" w:line="240" w:lineRule="auto"/>
        <w:jc w:val="both"/>
        <w:textAlignment w:val="baseline"/>
        <w:rPr>
          <w:rFonts w:eastAsia="MS Mincho" w:cs="Arial"/>
        </w:rPr>
      </w:pPr>
    </w:p>
    <w:p w:rsidR="005521BC" w:rsidRPr="00E51BCF" w:rsidRDefault="005521BC" w:rsidP="005521BC">
      <w:pPr>
        <w:overflowPunct w:val="0"/>
        <w:autoSpaceDE w:val="0"/>
        <w:autoSpaceDN w:val="0"/>
        <w:adjustRightInd w:val="0"/>
        <w:spacing w:after="0" w:line="240" w:lineRule="auto"/>
        <w:ind w:left="662"/>
        <w:jc w:val="both"/>
        <w:textAlignment w:val="baseline"/>
        <w:rPr>
          <w:rFonts w:eastAsia="MS Mincho" w:cs="Arial"/>
        </w:rPr>
      </w:pPr>
      <w:r w:rsidRPr="00E51BCF">
        <w:rPr>
          <w:rFonts w:eastAsia="MS Mincho" w:cs="Arial"/>
        </w:rPr>
        <w:t xml:space="preserve">Please submit also the </w:t>
      </w:r>
      <w:r w:rsidRPr="00E51BCF">
        <w:rPr>
          <w:rFonts w:eastAsia="MS Mincho" w:cs="Arial"/>
          <w:b/>
        </w:rPr>
        <w:t>Materials Delivery/Utilization Schedule</w:t>
      </w:r>
      <w:r w:rsidRPr="00E51BCF">
        <w:rPr>
          <w:rFonts w:eastAsia="MS Mincho" w:cs="Arial"/>
        </w:rPr>
        <w:t xml:space="preserve"> pursuant to SCC 6.1.</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 xml:space="preserve">              Kindly submit said documents to the </w:t>
      </w:r>
      <w:smartTag w:uri="urn:schemas-microsoft-com:office:smarttags" w:element="stockticker">
        <w:r w:rsidRPr="00E51BCF">
          <w:rPr>
            <w:bCs/>
            <w:iCs/>
          </w:rPr>
          <w:t>BAC</w:t>
        </w:r>
      </w:smartTag>
      <w:r w:rsidRPr="00E51BCF">
        <w:rPr>
          <w:bCs/>
          <w:iCs/>
        </w:rPr>
        <w:t xml:space="preserve"> Secretariat at [Insert complete address and contact nos.] c/o Mr./Ms._____________.</w:t>
      </w:r>
    </w:p>
    <w:p w:rsidR="005521BC" w:rsidRPr="00E51BCF" w:rsidRDefault="005521BC" w:rsidP="005521BC">
      <w:pPr>
        <w:spacing w:after="0" w:line="240" w:lineRule="auto"/>
        <w:ind w:firstLine="720"/>
        <w:jc w:val="both"/>
        <w:rPr>
          <w:bCs/>
          <w:iCs/>
        </w:rPr>
      </w:pPr>
    </w:p>
    <w:p w:rsidR="005521BC" w:rsidRPr="00E51BCF" w:rsidRDefault="005521BC" w:rsidP="005521BC">
      <w:pPr>
        <w:spacing w:after="0" w:line="240" w:lineRule="auto"/>
        <w:ind w:firstLine="720"/>
        <w:jc w:val="both"/>
        <w:rPr>
          <w:bCs/>
          <w:iCs/>
        </w:rPr>
      </w:pPr>
      <w:r w:rsidRPr="00E51BCF">
        <w:rPr>
          <w:bCs/>
          <w:iCs/>
        </w:rPr>
        <w:t>Please be guided accordingly.</w:t>
      </w:r>
    </w:p>
    <w:p w:rsidR="005521BC" w:rsidRPr="00E51BCF" w:rsidRDefault="005521BC" w:rsidP="005521BC">
      <w:pPr>
        <w:spacing w:after="0" w:line="240" w:lineRule="auto"/>
        <w:ind w:firstLine="720"/>
        <w:jc w:val="both"/>
        <w:rPr>
          <w:bCs/>
          <w:iCs/>
        </w:rPr>
      </w:pPr>
    </w:p>
    <w:p w:rsidR="005521BC" w:rsidRPr="00E51BCF" w:rsidRDefault="005521BC" w:rsidP="005521BC">
      <w:pPr>
        <w:tabs>
          <w:tab w:val="left" w:pos="5160"/>
        </w:tabs>
        <w:spacing w:after="0" w:line="240" w:lineRule="auto"/>
        <w:ind w:firstLine="720"/>
        <w:jc w:val="both"/>
        <w:rPr>
          <w:bCs/>
          <w:iCs/>
        </w:rPr>
      </w:pPr>
      <w:r w:rsidRPr="00E51BCF">
        <w:rPr>
          <w:bCs/>
          <w:iCs/>
        </w:rPr>
        <w:tab/>
        <w:t>Very truly yours,</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t>__________________________</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t xml:space="preserve">HOPE, Head of Implementing Unit or </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r>
      <w:r w:rsidRPr="00E51BCF">
        <w:rPr>
          <w:bCs/>
          <w:iCs/>
        </w:rPr>
        <w:tab/>
      </w:r>
      <w:r w:rsidRPr="00E51BCF">
        <w:rPr>
          <w:bCs/>
          <w:iCs/>
        </w:rPr>
        <w:tab/>
        <w:t xml:space="preserve"> Assigned Engineer </w:t>
      </w:r>
    </w:p>
    <w:p w:rsidR="005521BC" w:rsidRPr="00E51BCF" w:rsidRDefault="005521BC" w:rsidP="005521BC">
      <w:pPr>
        <w:tabs>
          <w:tab w:val="left" w:pos="5160"/>
          <w:tab w:val="left" w:pos="5640"/>
        </w:tabs>
        <w:spacing w:after="0" w:line="240" w:lineRule="auto"/>
        <w:ind w:firstLine="720"/>
        <w:jc w:val="both"/>
        <w:rPr>
          <w:bCs/>
          <w:iCs/>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95A74" w:rsidRPr="00E51BCF" w:rsidRDefault="00995A74" w:rsidP="00995A74">
      <w:pPr>
        <w:pBdr>
          <w:bottom w:val="single" w:sz="4" w:space="1" w:color="auto"/>
        </w:pBdr>
        <w:tabs>
          <w:tab w:val="center" w:pos="4730"/>
        </w:tabs>
        <w:spacing w:after="0"/>
        <w:jc w:val="center"/>
        <w:rPr>
          <w:b/>
          <w:sz w:val="24"/>
          <w:szCs w:val="24"/>
        </w:rPr>
      </w:pPr>
      <w:r w:rsidRPr="00E51BCF">
        <w:rPr>
          <w:b/>
          <w:sz w:val="24"/>
          <w:szCs w:val="24"/>
        </w:rPr>
        <w:lastRenderedPageBreak/>
        <w:t>Envelope Sealing Illustration</w:t>
      </w:r>
    </w:p>
    <w:p w:rsidR="00995A74" w:rsidRPr="00E51BCF" w:rsidRDefault="00995A74" w:rsidP="00995A74">
      <w:pPr>
        <w:spacing w:after="0" w:line="240" w:lineRule="auto"/>
        <w:rPr>
          <w:sz w:val="20"/>
          <w:szCs w:val="20"/>
        </w:rPr>
      </w:pPr>
      <w:r w:rsidRPr="00E51BCF">
        <w:rPr>
          <w:sz w:val="18"/>
          <w:szCs w:val="18"/>
        </w:rPr>
        <w:tab/>
      </w:r>
      <w:r w:rsidRPr="00E51BCF">
        <w:rPr>
          <w:sz w:val="18"/>
          <w:szCs w:val="18"/>
        </w:rPr>
        <w:tab/>
      </w:r>
      <w:r w:rsidR="009633BC" w:rsidRPr="009633BC">
        <w:rPr>
          <w:noProof/>
          <w:sz w:val="18"/>
          <w:szCs w:val="18"/>
          <w:lang w:val="en-PH" w:eastAsia="en-PH"/>
        </w:rPr>
        <w:drawing>
          <wp:inline distT="0" distB="0" distL="0" distR="0" wp14:anchorId="144BC12C" wp14:editId="393E5E7F">
            <wp:extent cx="6526650" cy="821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35605" cy="8221816"/>
                    </a:xfrm>
                    <a:prstGeom prst="rect">
                      <a:avLst/>
                    </a:prstGeom>
                    <a:noFill/>
                    <a:ln>
                      <a:noFill/>
                    </a:ln>
                  </pic:spPr>
                </pic:pic>
              </a:graphicData>
            </a:graphic>
          </wp:inline>
        </w:drawing>
      </w:r>
    </w:p>
    <w:p w:rsidR="00050AE7" w:rsidRDefault="00050AE7" w:rsidP="003D5DDA">
      <w:pPr>
        <w:spacing w:after="0" w:line="240" w:lineRule="auto"/>
        <w:rPr>
          <w:rFonts w:ascii="Arial" w:eastAsia="Times New Roman" w:hAnsi="Arial" w:cs="Arial"/>
          <w:sz w:val="20"/>
          <w:szCs w:val="20"/>
        </w:rPr>
      </w:pPr>
    </w:p>
    <w:p w:rsidR="009633BC" w:rsidRDefault="009633BC" w:rsidP="003D5DDA">
      <w:pPr>
        <w:spacing w:after="0" w:line="240" w:lineRule="auto"/>
        <w:rPr>
          <w:rFonts w:ascii="Arial" w:eastAsia="Times New Roman" w:hAnsi="Arial" w:cs="Arial"/>
          <w:sz w:val="20"/>
          <w:szCs w:val="20"/>
        </w:rPr>
      </w:pPr>
    </w:p>
    <w:p w:rsidR="009633BC" w:rsidRDefault="009633BC" w:rsidP="003D5DDA">
      <w:pPr>
        <w:spacing w:after="0" w:line="240" w:lineRule="auto"/>
        <w:rPr>
          <w:rFonts w:ascii="Arial" w:eastAsia="Times New Roman" w:hAnsi="Arial" w:cs="Arial"/>
          <w:sz w:val="20"/>
          <w:szCs w:val="20"/>
        </w:rPr>
      </w:pPr>
    </w:p>
    <w:p w:rsidR="009633BC" w:rsidRDefault="009633BC" w:rsidP="009633BC">
      <w:pPr>
        <w:pStyle w:val="Default"/>
        <w:rPr>
          <w:sz w:val="40"/>
          <w:szCs w:val="40"/>
        </w:rPr>
      </w:pPr>
      <w:r>
        <w:rPr>
          <w:sz w:val="40"/>
          <w:szCs w:val="40"/>
        </w:rPr>
        <w:lastRenderedPageBreak/>
        <w:t xml:space="preserve">ORIGINAL / COPY NO. ________ </w:t>
      </w:r>
    </w:p>
    <w:p w:rsidR="009633BC" w:rsidRDefault="009633BC" w:rsidP="009633BC">
      <w:pPr>
        <w:pStyle w:val="Default"/>
        <w:rPr>
          <w:sz w:val="40"/>
          <w:szCs w:val="40"/>
        </w:rPr>
      </w:pPr>
      <w:r>
        <w:rPr>
          <w:sz w:val="40"/>
          <w:szCs w:val="40"/>
        </w:rPr>
        <w:t xml:space="preserve">[BIDDER’S COMPANY NAME] </w:t>
      </w:r>
    </w:p>
    <w:p w:rsidR="009633BC" w:rsidRDefault="009633BC" w:rsidP="009633BC">
      <w:pPr>
        <w:pStyle w:val="Default"/>
        <w:rPr>
          <w:sz w:val="40"/>
          <w:szCs w:val="40"/>
        </w:rPr>
      </w:pPr>
      <w:r>
        <w:rPr>
          <w:sz w:val="40"/>
          <w:szCs w:val="40"/>
        </w:rPr>
        <w:t xml:space="preserve">[COMPANY’S OFFICE ADDRESS] </w:t>
      </w:r>
    </w:p>
    <w:p w:rsidR="009633BC" w:rsidRDefault="009633BC" w:rsidP="009633BC">
      <w:pPr>
        <w:pStyle w:val="Default"/>
        <w:rPr>
          <w:sz w:val="40"/>
          <w:szCs w:val="40"/>
        </w:rPr>
      </w:pPr>
      <w:r>
        <w:rPr>
          <w:sz w:val="40"/>
          <w:szCs w:val="40"/>
        </w:rPr>
        <w:t xml:space="preserve">PUBLIC BIDDING: [PROJECT TITLE] </w:t>
      </w:r>
    </w:p>
    <w:p w:rsidR="009633BC" w:rsidRDefault="009633BC" w:rsidP="009633BC">
      <w:pPr>
        <w:pStyle w:val="Default"/>
        <w:rPr>
          <w:sz w:val="23"/>
          <w:szCs w:val="23"/>
        </w:rPr>
      </w:pPr>
      <w:r>
        <w:rPr>
          <w:sz w:val="40"/>
          <w:szCs w:val="40"/>
        </w:rPr>
        <w:t>BIDDING FOR __[Lot no.]__:__[item description]__</w:t>
      </w:r>
      <w:r>
        <w:rPr>
          <w:sz w:val="23"/>
          <w:szCs w:val="23"/>
        </w:rPr>
        <w:t xml:space="preserve">(if applicable) </w:t>
      </w: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r>
        <w:rPr>
          <w:sz w:val="40"/>
          <w:szCs w:val="40"/>
        </w:rPr>
        <w:t xml:space="preserve">THE CHAIRPERSON </w:t>
      </w:r>
    </w:p>
    <w:p w:rsidR="009633BC" w:rsidRDefault="009633BC" w:rsidP="009633BC">
      <w:pPr>
        <w:pStyle w:val="Default"/>
        <w:rPr>
          <w:sz w:val="40"/>
          <w:szCs w:val="40"/>
        </w:rPr>
      </w:pPr>
      <w:r>
        <w:rPr>
          <w:sz w:val="40"/>
          <w:szCs w:val="40"/>
        </w:rPr>
        <w:t xml:space="preserve">BIDS AND AWARDS COMMITTEE </w:t>
      </w:r>
    </w:p>
    <w:p w:rsidR="009633BC" w:rsidRDefault="009633BC" w:rsidP="009633BC">
      <w:pPr>
        <w:pStyle w:val="Default"/>
        <w:rPr>
          <w:sz w:val="40"/>
          <w:szCs w:val="40"/>
        </w:rPr>
      </w:pPr>
      <w:r>
        <w:rPr>
          <w:sz w:val="40"/>
          <w:szCs w:val="40"/>
        </w:rPr>
        <w:t xml:space="preserve">DEPARTMENT OF EDUCATION CENTRAL OFFICE </w:t>
      </w:r>
    </w:p>
    <w:p w:rsidR="009633BC" w:rsidRDefault="009633BC" w:rsidP="009633BC">
      <w:pPr>
        <w:pStyle w:val="Default"/>
        <w:rPr>
          <w:sz w:val="40"/>
          <w:szCs w:val="40"/>
        </w:rPr>
      </w:pPr>
      <w:r>
        <w:rPr>
          <w:sz w:val="40"/>
          <w:szCs w:val="40"/>
        </w:rPr>
        <w:t xml:space="preserve">[VENUE OF BID OPENING] </w:t>
      </w:r>
    </w:p>
    <w:p w:rsidR="009633BC" w:rsidRDefault="009633BC" w:rsidP="009633BC">
      <w:pPr>
        <w:spacing w:after="0" w:line="240" w:lineRule="auto"/>
        <w:rPr>
          <w:b/>
          <w:bCs/>
          <w:sz w:val="28"/>
          <w:szCs w:val="28"/>
        </w:rPr>
      </w:pPr>
    </w:p>
    <w:p w:rsidR="009633BC" w:rsidRDefault="009633BC" w:rsidP="009633BC">
      <w:pPr>
        <w:spacing w:after="0" w:line="240" w:lineRule="auto"/>
        <w:rPr>
          <w:b/>
          <w:bCs/>
          <w:sz w:val="28"/>
          <w:szCs w:val="28"/>
        </w:rPr>
      </w:pPr>
    </w:p>
    <w:p w:rsidR="009633BC" w:rsidRDefault="009633BC" w:rsidP="009633BC">
      <w:pPr>
        <w:spacing w:after="0" w:line="240" w:lineRule="auto"/>
        <w:rPr>
          <w:b/>
          <w:bCs/>
          <w:sz w:val="28"/>
          <w:szCs w:val="28"/>
        </w:rPr>
      </w:pPr>
    </w:p>
    <w:p w:rsidR="009633BC" w:rsidRPr="00E51BCF" w:rsidRDefault="009633BC" w:rsidP="009633BC">
      <w:pPr>
        <w:spacing w:after="0" w:line="240" w:lineRule="auto"/>
        <w:rPr>
          <w:rFonts w:ascii="Arial" w:eastAsia="Times New Roman" w:hAnsi="Arial" w:cs="Arial"/>
          <w:sz w:val="20"/>
          <w:szCs w:val="20"/>
        </w:rPr>
      </w:pPr>
      <w:r>
        <w:rPr>
          <w:b/>
          <w:bCs/>
          <w:sz w:val="28"/>
          <w:szCs w:val="28"/>
        </w:rPr>
        <w:t>DO NOT OPEN BEFORE [</w:t>
      </w:r>
      <w:r>
        <w:rPr>
          <w:b/>
          <w:bCs/>
          <w:i/>
          <w:iCs/>
          <w:sz w:val="28"/>
          <w:szCs w:val="28"/>
        </w:rPr>
        <w:t xml:space="preserve">Insert </w:t>
      </w:r>
      <w:r>
        <w:rPr>
          <w:b/>
          <w:bCs/>
          <w:sz w:val="28"/>
          <w:szCs w:val="28"/>
        </w:rPr>
        <w:t>TIME AND DATE OF BID OPENING]</w:t>
      </w:r>
    </w:p>
    <w:sectPr w:rsidR="009633BC" w:rsidRPr="00E51BCF" w:rsidSect="00BF03E4">
      <w:headerReference w:type="default" r:id="rId35"/>
      <w:pgSz w:w="11909" w:h="16834" w:code="9"/>
      <w:pgMar w:top="1009" w:right="1440" w:bottom="720"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03" w:rsidRDefault="00990403" w:rsidP="00BF2A4D">
      <w:pPr>
        <w:spacing w:after="0" w:line="240" w:lineRule="auto"/>
      </w:pPr>
      <w:r>
        <w:separator/>
      </w:r>
    </w:p>
  </w:endnote>
  <w:endnote w:type="continuationSeparator" w:id="0">
    <w:p w:rsidR="00990403" w:rsidRDefault="00990403" w:rsidP="00BF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ansSerif">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271"/>
      <w:docPartObj>
        <w:docPartGallery w:val="Page Numbers (Bottom of Page)"/>
        <w:docPartUnique/>
      </w:docPartObj>
    </w:sdtPr>
    <w:sdtContent>
      <w:p w:rsidR="00990403" w:rsidRDefault="00990403">
        <w:pPr>
          <w:pStyle w:val="Footer"/>
          <w:jc w:val="right"/>
        </w:pPr>
        <w:r>
          <w:fldChar w:fldCharType="begin"/>
        </w:r>
        <w:r>
          <w:instrText xml:space="preserve"> PAGE   \* MERGEFORMAT </w:instrText>
        </w:r>
        <w:r>
          <w:fldChar w:fldCharType="separate"/>
        </w:r>
        <w:r w:rsidR="003B0E76">
          <w:rPr>
            <w:noProof/>
          </w:rPr>
          <w:t>2</w:t>
        </w:r>
        <w:r>
          <w:rPr>
            <w:noProof/>
          </w:rPr>
          <w:fldChar w:fldCharType="end"/>
        </w:r>
      </w:p>
    </w:sdtContent>
  </w:sdt>
  <w:p w:rsidR="00990403" w:rsidRDefault="009904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Pr="00840227" w:rsidRDefault="00990403" w:rsidP="00B77711">
    <w:pPr>
      <w:jc w:val="center"/>
      <w:rPr>
        <w:sz w:val="20"/>
      </w:rPr>
    </w:pPr>
    <w:r w:rsidRPr="00840227">
      <w:rPr>
        <w:rStyle w:val="PageNumber"/>
      </w:rPr>
      <w:fldChar w:fldCharType="begin"/>
    </w:r>
    <w:r w:rsidRPr="00840227">
      <w:rPr>
        <w:rStyle w:val="PageNumber"/>
      </w:rPr>
      <w:instrText xml:space="preserve"> PAGE </w:instrText>
    </w:r>
    <w:r w:rsidRPr="00840227">
      <w:rPr>
        <w:rStyle w:val="PageNumber"/>
      </w:rPr>
      <w:fldChar w:fldCharType="separate"/>
    </w:r>
    <w:r w:rsidR="00BF03E4">
      <w:rPr>
        <w:rStyle w:val="PageNumber"/>
        <w:noProof/>
      </w:rPr>
      <w:t>21</w:t>
    </w:r>
    <w:r w:rsidRPr="0084022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03" w:rsidRDefault="00990403" w:rsidP="00BF2A4D">
      <w:pPr>
        <w:spacing w:after="0" w:line="240" w:lineRule="auto"/>
      </w:pPr>
      <w:r>
        <w:separator/>
      </w:r>
    </w:p>
  </w:footnote>
  <w:footnote w:type="continuationSeparator" w:id="0">
    <w:p w:rsidR="00990403" w:rsidRDefault="00990403" w:rsidP="00BF2A4D">
      <w:pPr>
        <w:spacing w:after="0" w:line="240" w:lineRule="auto"/>
      </w:pPr>
      <w:r>
        <w:continuationSeparator/>
      </w:r>
    </w:p>
  </w:footnote>
  <w:footnote w:id="1">
    <w:p w:rsidR="00990403" w:rsidRDefault="00990403" w:rsidP="00F65B1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Pr="00AC0751" w:rsidRDefault="00990403">
    <w:pPr>
      <w:pStyle w:val="Header"/>
      <w:rPr>
        <w:color w:val="FFFFFF" w:themeColor="background1"/>
      </w:rPr>
    </w:pPr>
    <w:r w:rsidRPr="00AC0751">
      <w:rPr>
        <w:color w:val="FFFFFF" w:themeColor="background1"/>
      </w:rPr>
      <w:t>Section I. Invitation to Bid</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VI. Specifications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VII. Drawings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VIII. Bill of Quantities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IX. Bidding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Pr="00302AF4" w:rsidRDefault="00990403" w:rsidP="00302A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050" type="#_x0000_t136" style="position:absolute;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049" type="#_x0000_t136" style="position:absolute;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III. Bid Data Sheet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IV. General Conditions of Contract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03" w:rsidRDefault="00990403">
    <w:pPr>
      <w:pStyle w:val="Header"/>
    </w:pPr>
    <w:r>
      <w:t>Section V. Special Conditions of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D6E7C"/>
    <w:multiLevelType w:val="hybridMultilevel"/>
    <w:tmpl w:val="A26A4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A54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D6F8B"/>
    <w:multiLevelType w:val="hybridMultilevel"/>
    <w:tmpl w:val="B9429758"/>
    <w:lvl w:ilvl="0" w:tplc="AD1A3E9E">
      <w:start w:val="1"/>
      <w:numFmt w:val="decimal"/>
      <w:lvlText w:val="%1."/>
      <w:lvlJc w:val="left"/>
      <w:pPr>
        <w:ind w:left="1020" w:hanging="360"/>
      </w:pPr>
    </w:lvl>
    <w:lvl w:ilvl="1" w:tplc="8FFAFCCA" w:tentative="1">
      <w:start w:val="1"/>
      <w:numFmt w:val="lowerLetter"/>
      <w:lvlText w:val="%2."/>
      <w:lvlJc w:val="left"/>
      <w:pPr>
        <w:ind w:left="1740" w:hanging="360"/>
      </w:pPr>
    </w:lvl>
    <w:lvl w:ilvl="2" w:tplc="8D7C5602" w:tentative="1">
      <w:start w:val="1"/>
      <w:numFmt w:val="lowerRoman"/>
      <w:lvlText w:val="%3."/>
      <w:lvlJc w:val="right"/>
      <w:pPr>
        <w:ind w:left="2460" w:hanging="180"/>
      </w:pPr>
    </w:lvl>
    <w:lvl w:ilvl="3" w:tplc="0D8AE2E8" w:tentative="1">
      <w:start w:val="1"/>
      <w:numFmt w:val="decimal"/>
      <w:lvlText w:val="%4."/>
      <w:lvlJc w:val="left"/>
      <w:pPr>
        <w:ind w:left="3180" w:hanging="360"/>
      </w:pPr>
    </w:lvl>
    <w:lvl w:ilvl="4" w:tplc="6A7EE68C" w:tentative="1">
      <w:start w:val="1"/>
      <w:numFmt w:val="lowerLetter"/>
      <w:lvlText w:val="%5."/>
      <w:lvlJc w:val="left"/>
      <w:pPr>
        <w:ind w:left="3900" w:hanging="360"/>
      </w:pPr>
    </w:lvl>
    <w:lvl w:ilvl="5" w:tplc="25F6C7CC" w:tentative="1">
      <w:start w:val="1"/>
      <w:numFmt w:val="lowerRoman"/>
      <w:lvlText w:val="%6."/>
      <w:lvlJc w:val="right"/>
      <w:pPr>
        <w:ind w:left="4620" w:hanging="180"/>
      </w:pPr>
    </w:lvl>
    <w:lvl w:ilvl="6" w:tplc="95BE2096" w:tentative="1">
      <w:start w:val="1"/>
      <w:numFmt w:val="decimal"/>
      <w:lvlText w:val="%7."/>
      <w:lvlJc w:val="left"/>
      <w:pPr>
        <w:ind w:left="5340" w:hanging="360"/>
      </w:pPr>
    </w:lvl>
    <w:lvl w:ilvl="7" w:tplc="76CE1792" w:tentative="1">
      <w:start w:val="1"/>
      <w:numFmt w:val="lowerLetter"/>
      <w:lvlText w:val="%8."/>
      <w:lvlJc w:val="left"/>
      <w:pPr>
        <w:ind w:left="6060" w:hanging="360"/>
      </w:pPr>
    </w:lvl>
    <w:lvl w:ilvl="8" w:tplc="8ABCED4E" w:tentative="1">
      <w:start w:val="1"/>
      <w:numFmt w:val="lowerRoman"/>
      <w:lvlText w:val="%9."/>
      <w:lvlJc w:val="right"/>
      <w:pPr>
        <w:ind w:left="6780" w:hanging="180"/>
      </w:pPr>
    </w:lvl>
  </w:abstractNum>
  <w:abstractNum w:abstractNumId="4" w15:restartNumberingAfterBreak="0">
    <w:nsid w:val="029E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CE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3959E0"/>
    <w:multiLevelType w:val="multilevel"/>
    <w:tmpl w:val="B76EA672"/>
    <w:lvl w:ilvl="0">
      <w:start w:val="1"/>
      <w:numFmt w:val="decimal"/>
      <w:lvlText w:val="%1."/>
      <w:lvlJc w:val="left"/>
      <w:pPr>
        <w:tabs>
          <w:tab w:val="num" w:pos="1440"/>
        </w:tabs>
        <w:ind w:left="1440" w:hanging="360"/>
      </w:pPr>
      <w:rPr>
        <w:rFonts w:hint="default"/>
      </w:rPr>
    </w:lvl>
    <w:lvl w:ilvl="1">
      <w:start w:val="8"/>
      <w:numFmt w:val="decimal"/>
      <w:isLgl/>
      <w:lvlText w:val="%1.%2"/>
      <w:lvlJc w:val="left"/>
      <w:pPr>
        <w:tabs>
          <w:tab w:val="num" w:pos="1755"/>
        </w:tabs>
        <w:ind w:left="1755" w:hanging="6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15:restartNumberingAfterBreak="0">
    <w:nsid w:val="0353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D23F9A"/>
    <w:multiLevelType w:val="multilevel"/>
    <w:tmpl w:val="414C8C5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042C4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0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11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C8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336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7A73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7D64E41"/>
    <w:multiLevelType w:val="multilevel"/>
    <w:tmpl w:val="9832346A"/>
    <w:lvl w:ilvl="0">
      <w:start w:val="55"/>
      <w:numFmt w:val="decimal"/>
      <w:lvlText w:val="%1."/>
      <w:lvlJc w:val="left"/>
      <w:pPr>
        <w:tabs>
          <w:tab w:val="num" w:pos="612"/>
        </w:tabs>
        <w:ind w:left="612" w:hanging="6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07DD6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8C80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8DE6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B9C0BA5"/>
    <w:multiLevelType w:val="hybridMultilevel"/>
    <w:tmpl w:val="27E28FAC"/>
    <w:lvl w:ilvl="0" w:tplc="2C9814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17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C2C17BD"/>
    <w:multiLevelType w:val="singleLevel"/>
    <w:tmpl w:val="67DAAD1C"/>
    <w:lvl w:ilvl="0">
      <w:start w:val="1"/>
      <w:numFmt w:val="upperLetter"/>
      <w:pStyle w:val="Heading5"/>
      <w:lvlText w:val="%1."/>
      <w:lvlJc w:val="left"/>
      <w:pPr>
        <w:tabs>
          <w:tab w:val="num" w:pos="450"/>
        </w:tabs>
        <w:ind w:left="450" w:hanging="450"/>
      </w:pPr>
      <w:rPr>
        <w:rFonts w:hint="default"/>
      </w:rPr>
    </w:lvl>
  </w:abstractNum>
  <w:abstractNum w:abstractNumId="22" w15:restartNumberingAfterBreak="0">
    <w:nsid w:val="0C666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E743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E766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E882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E895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FE204F1"/>
    <w:multiLevelType w:val="hybridMultilevel"/>
    <w:tmpl w:val="D4B4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FC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1297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2643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2894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A50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2D34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50A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6684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66E2E47"/>
    <w:multiLevelType w:val="hybridMultilevel"/>
    <w:tmpl w:val="2384C9EE"/>
    <w:lvl w:ilvl="0" w:tplc="63CE5BC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16D76E1D"/>
    <w:multiLevelType w:val="singleLevel"/>
    <w:tmpl w:val="4B1E194E"/>
    <w:lvl w:ilvl="0">
      <w:start w:val="1"/>
      <w:numFmt w:val="lowerLetter"/>
      <w:lvlText w:val="%1)"/>
      <w:lvlJc w:val="left"/>
      <w:pPr>
        <w:tabs>
          <w:tab w:val="num" w:pos="1440"/>
        </w:tabs>
        <w:ind w:left="1440" w:hanging="360"/>
      </w:pPr>
      <w:rPr>
        <w:rFonts w:hint="default"/>
      </w:rPr>
    </w:lvl>
  </w:abstractNum>
  <w:abstractNum w:abstractNumId="40" w15:restartNumberingAfterBreak="0">
    <w:nsid w:val="16E62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7043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78F7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7C9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7E44DCC"/>
    <w:multiLevelType w:val="hybridMultilevel"/>
    <w:tmpl w:val="B9429758"/>
    <w:lvl w:ilvl="0" w:tplc="AD1A3E9E">
      <w:start w:val="1"/>
      <w:numFmt w:val="decimal"/>
      <w:lvlText w:val="%1."/>
      <w:lvlJc w:val="left"/>
      <w:pPr>
        <w:ind w:left="1020" w:hanging="360"/>
      </w:pPr>
    </w:lvl>
    <w:lvl w:ilvl="1" w:tplc="8FFAFCCA" w:tentative="1">
      <w:start w:val="1"/>
      <w:numFmt w:val="lowerLetter"/>
      <w:lvlText w:val="%2."/>
      <w:lvlJc w:val="left"/>
      <w:pPr>
        <w:ind w:left="1740" w:hanging="360"/>
      </w:pPr>
    </w:lvl>
    <w:lvl w:ilvl="2" w:tplc="8D7C5602" w:tentative="1">
      <w:start w:val="1"/>
      <w:numFmt w:val="lowerRoman"/>
      <w:lvlText w:val="%3."/>
      <w:lvlJc w:val="right"/>
      <w:pPr>
        <w:ind w:left="2460" w:hanging="180"/>
      </w:pPr>
    </w:lvl>
    <w:lvl w:ilvl="3" w:tplc="0D8AE2E8" w:tentative="1">
      <w:start w:val="1"/>
      <w:numFmt w:val="decimal"/>
      <w:lvlText w:val="%4."/>
      <w:lvlJc w:val="left"/>
      <w:pPr>
        <w:ind w:left="3180" w:hanging="360"/>
      </w:pPr>
    </w:lvl>
    <w:lvl w:ilvl="4" w:tplc="6A7EE68C" w:tentative="1">
      <w:start w:val="1"/>
      <w:numFmt w:val="lowerLetter"/>
      <w:lvlText w:val="%5."/>
      <w:lvlJc w:val="left"/>
      <w:pPr>
        <w:ind w:left="3900" w:hanging="360"/>
      </w:pPr>
    </w:lvl>
    <w:lvl w:ilvl="5" w:tplc="25F6C7CC" w:tentative="1">
      <w:start w:val="1"/>
      <w:numFmt w:val="lowerRoman"/>
      <w:lvlText w:val="%6."/>
      <w:lvlJc w:val="right"/>
      <w:pPr>
        <w:ind w:left="4620" w:hanging="180"/>
      </w:pPr>
    </w:lvl>
    <w:lvl w:ilvl="6" w:tplc="95BE2096" w:tentative="1">
      <w:start w:val="1"/>
      <w:numFmt w:val="decimal"/>
      <w:lvlText w:val="%7."/>
      <w:lvlJc w:val="left"/>
      <w:pPr>
        <w:ind w:left="5340" w:hanging="360"/>
      </w:pPr>
    </w:lvl>
    <w:lvl w:ilvl="7" w:tplc="76CE1792" w:tentative="1">
      <w:start w:val="1"/>
      <w:numFmt w:val="lowerLetter"/>
      <w:lvlText w:val="%8."/>
      <w:lvlJc w:val="left"/>
      <w:pPr>
        <w:ind w:left="6060" w:hanging="360"/>
      </w:pPr>
    </w:lvl>
    <w:lvl w:ilvl="8" w:tplc="8ABCED4E" w:tentative="1">
      <w:start w:val="1"/>
      <w:numFmt w:val="lowerRoman"/>
      <w:lvlText w:val="%9."/>
      <w:lvlJc w:val="right"/>
      <w:pPr>
        <w:ind w:left="6780" w:hanging="180"/>
      </w:pPr>
    </w:lvl>
  </w:abstractNum>
  <w:abstractNum w:abstractNumId="45" w15:restartNumberingAfterBreak="0">
    <w:nsid w:val="17FE3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87C0392"/>
    <w:multiLevelType w:val="multilevel"/>
    <w:tmpl w:val="3E6AD97E"/>
    <w:lvl w:ilvl="0">
      <w:start w:val="1"/>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18A7668A"/>
    <w:multiLevelType w:val="multilevel"/>
    <w:tmpl w:val="7D6E62DA"/>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18E0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8F80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9B14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9F32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A625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A653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AC36DC6"/>
    <w:multiLevelType w:val="hybridMultilevel"/>
    <w:tmpl w:val="3E24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C051AF"/>
    <w:multiLevelType w:val="hybridMultilevel"/>
    <w:tmpl w:val="3886C1BC"/>
    <w:lvl w:ilvl="0" w:tplc="43B8604A">
      <w:start w:val="2"/>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1C2F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C3C6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CE81B66"/>
    <w:multiLevelType w:val="hybridMultilevel"/>
    <w:tmpl w:val="A9DC0CAC"/>
    <w:lvl w:ilvl="0" w:tplc="C394787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9" w15:restartNumberingAfterBreak="0">
    <w:nsid w:val="1D29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E264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E740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1F3C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08C6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160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3483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3B75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563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64E3E0F"/>
    <w:multiLevelType w:val="hybridMultilevel"/>
    <w:tmpl w:val="A3A0B7FA"/>
    <w:lvl w:ilvl="0" w:tplc="DD38299C">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1" w15:restartNumberingAfterBreak="0">
    <w:nsid w:val="26622DEF"/>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26640370"/>
    <w:multiLevelType w:val="singleLevel"/>
    <w:tmpl w:val="7A3251C2"/>
    <w:lvl w:ilvl="0">
      <w:start w:val="1"/>
      <w:numFmt w:val="decimal"/>
      <w:lvlText w:val="%1."/>
      <w:lvlJc w:val="left"/>
      <w:pPr>
        <w:tabs>
          <w:tab w:val="num" w:pos="1440"/>
        </w:tabs>
        <w:ind w:left="1440" w:hanging="360"/>
      </w:pPr>
      <w:rPr>
        <w:rFonts w:hint="default"/>
      </w:rPr>
    </w:lvl>
  </w:abstractNum>
  <w:abstractNum w:abstractNumId="73" w15:restartNumberingAfterBreak="0">
    <w:nsid w:val="266B22EE"/>
    <w:multiLevelType w:val="hybridMultilevel"/>
    <w:tmpl w:val="524EE07E"/>
    <w:lvl w:ilvl="0" w:tplc="22E89AF0">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960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76459FC"/>
    <w:multiLevelType w:val="multilevel"/>
    <w:tmpl w:val="ADBA4090"/>
    <w:lvl w:ilvl="0">
      <w:start w:val="1"/>
      <w:numFmt w:val="decimal"/>
      <w:lvlText w:val="%1"/>
      <w:lvlJc w:val="left"/>
      <w:pPr>
        <w:ind w:left="420" w:hanging="420"/>
      </w:pPr>
      <w:rPr>
        <w:rFonts w:hint="default"/>
        <w:b/>
      </w:rPr>
    </w:lvl>
    <w:lvl w:ilvl="1">
      <w:start w:val="1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6" w15:restartNumberingAfterBreak="0">
    <w:nsid w:val="279D6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27BE5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7E77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7FD5805"/>
    <w:multiLevelType w:val="hybridMultilevel"/>
    <w:tmpl w:val="72C45A1A"/>
    <w:lvl w:ilvl="0" w:tplc="97BCA5C8">
      <w:start w:val="1"/>
      <w:numFmt w:val="upperRoman"/>
      <w:lvlText w:val="%1."/>
      <w:lvlJc w:val="left"/>
      <w:pPr>
        <w:ind w:left="2160" w:hanging="720"/>
      </w:pPr>
      <w:rPr>
        <w:rFonts w:hint="default"/>
      </w:rPr>
    </w:lvl>
    <w:lvl w:ilvl="1" w:tplc="42623A2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42623A26">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8770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89A6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8D23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8FA3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9350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9876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A6C2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B256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2B650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2B8D0850"/>
    <w:multiLevelType w:val="hybridMultilevel"/>
    <w:tmpl w:val="47CE251C"/>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863F25"/>
    <w:multiLevelType w:val="hybridMultilevel"/>
    <w:tmpl w:val="BA8A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992D2E"/>
    <w:multiLevelType w:val="hybridMultilevel"/>
    <w:tmpl w:val="D3F637A6"/>
    <w:lvl w:ilvl="0" w:tplc="43B8604A">
      <w:start w:val="2"/>
      <w:numFmt w:val="bullet"/>
      <w:lvlText w:val=""/>
      <w:lvlJc w:val="left"/>
      <w:pPr>
        <w:tabs>
          <w:tab w:val="num" w:pos="2520"/>
        </w:tabs>
        <w:ind w:left="2520" w:hanging="216"/>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2CB60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D13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D2C20B9"/>
    <w:multiLevelType w:val="multilevel"/>
    <w:tmpl w:val="041868E4"/>
    <w:lvl w:ilvl="0">
      <w:start w:val="1"/>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2D6F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DA965FB"/>
    <w:multiLevelType w:val="hybridMultilevel"/>
    <w:tmpl w:val="0774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DF1075"/>
    <w:multiLevelType w:val="hybridMultilevel"/>
    <w:tmpl w:val="07A6C724"/>
    <w:lvl w:ilvl="0" w:tplc="FFFFFFFF">
      <w:start w:val="1"/>
      <w:numFmt w:val="decimal"/>
      <w:lvlText w:val="%1."/>
      <w:lvlJc w:val="left"/>
      <w:pPr>
        <w:tabs>
          <w:tab w:val="num" w:pos="1440"/>
        </w:tabs>
        <w:ind w:left="1440" w:hanging="720"/>
      </w:pPr>
      <w:rPr>
        <w:rFonts w:hint="default"/>
      </w:rPr>
    </w:lvl>
    <w:lvl w:ilvl="1" w:tplc="47BA1924">
      <w:start w:val="1"/>
      <w:numFmt w:val="lowerLetter"/>
      <w:lvlText w:val="(%2)"/>
      <w:lvlJc w:val="left"/>
      <w:pPr>
        <w:tabs>
          <w:tab w:val="num" w:pos="2520"/>
        </w:tabs>
        <w:ind w:left="2520" w:hanging="720"/>
      </w:pPr>
      <w:rPr>
        <w:rFonts w:ascii="Arial" w:hAnsi="Arial" w:cs="Arial" w:hint="default"/>
        <w:sz w:val="20"/>
        <w:szCs w:val="2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8" w15:restartNumberingAfterBreak="0">
    <w:nsid w:val="2DF65F52"/>
    <w:multiLevelType w:val="hybridMultilevel"/>
    <w:tmpl w:val="D0EEECE8"/>
    <w:lvl w:ilvl="0" w:tplc="04640017">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9" w15:restartNumberingAfterBreak="0">
    <w:nsid w:val="2E372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EA7723F"/>
    <w:multiLevelType w:val="singleLevel"/>
    <w:tmpl w:val="5A981036"/>
    <w:lvl w:ilvl="0">
      <w:start w:val="1"/>
      <w:numFmt w:val="lowerLetter"/>
      <w:lvlText w:val="%1)"/>
      <w:lvlJc w:val="left"/>
      <w:pPr>
        <w:tabs>
          <w:tab w:val="num" w:pos="720"/>
        </w:tabs>
        <w:ind w:left="720" w:hanging="360"/>
      </w:pPr>
      <w:rPr>
        <w:rFonts w:hint="default"/>
      </w:rPr>
    </w:lvl>
  </w:abstractNum>
  <w:abstractNum w:abstractNumId="101" w15:restartNumberingAfterBreak="0">
    <w:nsid w:val="2FAB6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2FB56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313C0E66"/>
    <w:multiLevelType w:val="singleLevel"/>
    <w:tmpl w:val="31027B00"/>
    <w:lvl w:ilvl="0">
      <w:start w:val="1"/>
      <w:numFmt w:val="lowerLetter"/>
      <w:lvlText w:val="%1)"/>
      <w:lvlJc w:val="left"/>
      <w:pPr>
        <w:tabs>
          <w:tab w:val="num" w:pos="1440"/>
        </w:tabs>
        <w:ind w:left="1440" w:hanging="360"/>
      </w:pPr>
      <w:rPr>
        <w:rFonts w:hint="default"/>
      </w:rPr>
    </w:lvl>
  </w:abstractNum>
  <w:abstractNum w:abstractNumId="104" w15:restartNumberingAfterBreak="0">
    <w:nsid w:val="31EE2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2477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2481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28B3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2DD7D05"/>
    <w:multiLevelType w:val="multilevel"/>
    <w:tmpl w:val="A1585F56"/>
    <w:lvl w:ilvl="0">
      <w:start w:val="1"/>
      <w:numFmt w:val="decimal"/>
      <w:lvlText w:val="%1"/>
      <w:lvlJc w:val="left"/>
      <w:pPr>
        <w:ind w:left="420" w:hanging="420"/>
      </w:pPr>
      <w:rPr>
        <w:rFonts w:hint="default"/>
        <w:i w:val="0"/>
      </w:rPr>
    </w:lvl>
    <w:lvl w:ilvl="1">
      <w:start w:val="31"/>
      <w:numFmt w:val="decimal"/>
      <w:lvlText w:val="%1.%2"/>
      <w:lvlJc w:val="left"/>
      <w:pPr>
        <w:ind w:left="1860" w:hanging="420"/>
      </w:pPr>
      <w:rPr>
        <w:rFonts w:hint="default"/>
        <w:b w:val="0"/>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09" w15:restartNumberingAfterBreak="0">
    <w:nsid w:val="33C66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52E5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3567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357C1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35A83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3642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36871F81"/>
    <w:multiLevelType w:val="multilevel"/>
    <w:tmpl w:val="946A55BC"/>
    <w:lvl w:ilvl="0">
      <w:start w:val="1"/>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15:restartNumberingAfterBreak="0">
    <w:nsid w:val="36B9103D"/>
    <w:multiLevelType w:val="hybridMultilevel"/>
    <w:tmpl w:val="15829526"/>
    <w:lvl w:ilvl="0" w:tplc="B80E7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36ED6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36F75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370E4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7171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7E57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381C4E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8A13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8DB6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9716B57"/>
    <w:multiLevelType w:val="multilevel"/>
    <w:tmpl w:val="7D6E62DA"/>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3A660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B2245EB"/>
    <w:multiLevelType w:val="hybridMultilevel"/>
    <w:tmpl w:val="3A4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CCD4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D3E31DC"/>
    <w:multiLevelType w:val="singleLevel"/>
    <w:tmpl w:val="7A3251C2"/>
    <w:lvl w:ilvl="0">
      <w:start w:val="1"/>
      <w:numFmt w:val="decimal"/>
      <w:lvlText w:val="%1."/>
      <w:lvlJc w:val="left"/>
      <w:pPr>
        <w:tabs>
          <w:tab w:val="num" w:pos="1440"/>
        </w:tabs>
        <w:ind w:left="1440" w:hanging="360"/>
      </w:pPr>
      <w:rPr>
        <w:rFonts w:hint="default"/>
      </w:rPr>
    </w:lvl>
  </w:abstractNum>
  <w:abstractNum w:abstractNumId="131" w15:restartNumberingAfterBreak="0">
    <w:nsid w:val="3DFC3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3" w15:restartNumberingAfterBreak="0">
    <w:nsid w:val="407F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0815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40C63490"/>
    <w:multiLevelType w:val="multilevel"/>
    <w:tmpl w:val="100E69A4"/>
    <w:lvl w:ilvl="0">
      <w:start w:val="1"/>
      <w:numFmt w:val="upperLetter"/>
      <w:pStyle w:val="Heading8"/>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6" w15:restartNumberingAfterBreak="0">
    <w:nsid w:val="414D7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41AD3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2074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424C0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2B83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43556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43FC5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444C4C66"/>
    <w:multiLevelType w:val="singleLevel"/>
    <w:tmpl w:val="3D72A68C"/>
    <w:lvl w:ilvl="0">
      <w:start w:val="11"/>
      <w:numFmt w:val="upperLetter"/>
      <w:lvlText w:val="%1."/>
      <w:lvlJc w:val="left"/>
      <w:pPr>
        <w:tabs>
          <w:tab w:val="num" w:pos="720"/>
        </w:tabs>
        <w:ind w:left="720" w:hanging="720"/>
      </w:pPr>
      <w:rPr>
        <w:rFonts w:hint="default"/>
      </w:rPr>
    </w:lvl>
  </w:abstractNum>
  <w:abstractNum w:abstractNumId="144" w15:restartNumberingAfterBreak="0">
    <w:nsid w:val="45533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45867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46D1123F"/>
    <w:multiLevelType w:val="hybridMultilevel"/>
    <w:tmpl w:val="B238B618"/>
    <w:lvl w:ilvl="0" w:tplc="C3947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717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7B82040"/>
    <w:multiLevelType w:val="hybridMultilevel"/>
    <w:tmpl w:val="8294C8B6"/>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9" w15:restartNumberingAfterBreak="0">
    <w:nsid w:val="48332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8441023"/>
    <w:multiLevelType w:val="hybridMultilevel"/>
    <w:tmpl w:val="56CC673C"/>
    <w:lvl w:ilvl="0" w:tplc="FFFFFFFF">
      <w:start w:val="1"/>
      <w:numFmt w:val="decimal"/>
      <w:lvlText w:val="%1."/>
      <w:lvlJc w:val="left"/>
      <w:pPr>
        <w:tabs>
          <w:tab w:val="num" w:pos="720"/>
        </w:tabs>
        <w:ind w:left="720" w:hanging="720"/>
      </w:pPr>
      <w:rPr>
        <w:rFonts w:hint="default"/>
      </w:rPr>
    </w:lvl>
    <w:lvl w:ilvl="1" w:tplc="42623A2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49452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9D00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BBD4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C0A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C1224F4"/>
    <w:multiLevelType w:val="hybridMultilevel"/>
    <w:tmpl w:val="95E84DA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C3C629C"/>
    <w:multiLevelType w:val="hybridMultilevel"/>
    <w:tmpl w:val="5CD4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58" w15:restartNumberingAfterBreak="0">
    <w:nsid w:val="4DBA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E19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4F36204D"/>
    <w:multiLevelType w:val="hybridMultilevel"/>
    <w:tmpl w:val="2D62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6643D6"/>
    <w:multiLevelType w:val="hybridMultilevel"/>
    <w:tmpl w:val="F1DC4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93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4FA64F8A"/>
    <w:multiLevelType w:val="hybridMultilevel"/>
    <w:tmpl w:val="783C221E"/>
    <w:lvl w:ilvl="0" w:tplc="CFA20A12">
      <w:start w:val="1"/>
      <w:numFmt w:val="lowerRoman"/>
      <w:lvlText w:val="%1)"/>
      <w:lvlJc w:val="left"/>
      <w:pPr>
        <w:tabs>
          <w:tab w:val="num" w:pos="1440"/>
        </w:tabs>
        <w:ind w:left="1440" w:hanging="360"/>
      </w:pPr>
      <w:rPr>
        <w:rFonts w:hint="default"/>
        <w:sz w:val="20"/>
        <w:szCs w:val="20"/>
      </w:rPr>
    </w:lvl>
    <w:lvl w:ilvl="1" w:tplc="1B0AA216">
      <w:start w:val="1"/>
      <w:numFmt w:val="low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4FDF5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0A62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50EC4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51155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51D92761"/>
    <w:multiLevelType w:val="multilevel"/>
    <w:tmpl w:val="76481022"/>
    <w:lvl w:ilvl="0">
      <w:start w:val="1"/>
      <w:numFmt w:val="decimal"/>
      <w:lvlText w:val="%1."/>
      <w:lvlJc w:val="left"/>
      <w:pPr>
        <w:tabs>
          <w:tab w:val="num" w:pos="360"/>
        </w:tabs>
        <w:ind w:left="36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9" w15:restartNumberingAfterBreak="0">
    <w:nsid w:val="52705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3232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367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5A42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61A7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7522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581D0DEC"/>
    <w:multiLevelType w:val="multilevel"/>
    <w:tmpl w:val="DE5AD8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6" w15:restartNumberingAfterBreak="0">
    <w:nsid w:val="5861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593A5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59AF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9D87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9DA3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A140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5A570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A9F4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B505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5CA2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5CE74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5D1C3C1B"/>
    <w:multiLevelType w:val="multilevel"/>
    <w:tmpl w:val="8D94FB90"/>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ind w:left="342" w:hanging="360"/>
      </w:pPr>
      <w:rPr>
        <w:rFonts w:hint="default"/>
        <w:b w:val="0"/>
        <w:i w:val="0"/>
        <w:sz w:val="20"/>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5E577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5E5B165D"/>
    <w:multiLevelType w:val="multilevel"/>
    <w:tmpl w:val="79F640D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0" w15:restartNumberingAfterBreak="0">
    <w:nsid w:val="5EFE7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5F045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60502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60AC0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60FE4C07"/>
    <w:multiLevelType w:val="multilevel"/>
    <w:tmpl w:val="FB684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5" w15:restartNumberingAfterBreak="0">
    <w:nsid w:val="610B2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61DF0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2077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304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3F27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64B24191"/>
    <w:multiLevelType w:val="hybridMultilevel"/>
    <w:tmpl w:val="47D08364"/>
    <w:lvl w:ilvl="0" w:tplc="609EFB30">
      <w:start w:val="1"/>
      <w:numFmt w:val="bullet"/>
      <w:lvlText w:val=""/>
      <w:lvlJc w:val="left"/>
      <w:pPr>
        <w:tabs>
          <w:tab w:val="num" w:pos="1227"/>
        </w:tabs>
        <w:ind w:left="1227" w:hanging="360"/>
      </w:pPr>
      <w:rPr>
        <w:rFonts w:ascii="Symbol" w:hAnsi="Symbol" w:hint="default"/>
      </w:rPr>
    </w:lvl>
    <w:lvl w:ilvl="1" w:tplc="04090017" w:tentative="1">
      <w:start w:val="1"/>
      <w:numFmt w:val="bullet"/>
      <w:lvlText w:val="o"/>
      <w:lvlJc w:val="left"/>
      <w:pPr>
        <w:tabs>
          <w:tab w:val="num" w:pos="1947"/>
        </w:tabs>
        <w:ind w:left="1947" w:hanging="360"/>
      </w:pPr>
      <w:rPr>
        <w:rFonts w:ascii="Courier New" w:hAnsi="Courier New" w:cs="Courier New" w:hint="default"/>
      </w:rPr>
    </w:lvl>
    <w:lvl w:ilvl="2" w:tplc="04090011" w:tentative="1">
      <w:start w:val="1"/>
      <w:numFmt w:val="bullet"/>
      <w:lvlText w:val=""/>
      <w:lvlJc w:val="left"/>
      <w:pPr>
        <w:tabs>
          <w:tab w:val="num" w:pos="2667"/>
        </w:tabs>
        <w:ind w:left="2667" w:hanging="360"/>
      </w:pPr>
      <w:rPr>
        <w:rFonts w:ascii="Wingdings" w:hAnsi="Wingdings" w:hint="default"/>
      </w:rPr>
    </w:lvl>
    <w:lvl w:ilvl="3" w:tplc="0409000F" w:tentative="1">
      <w:start w:val="1"/>
      <w:numFmt w:val="bullet"/>
      <w:lvlText w:val=""/>
      <w:lvlJc w:val="left"/>
      <w:pPr>
        <w:tabs>
          <w:tab w:val="num" w:pos="3387"/>
        </w:tabs>
        <w:ind w:left="3387" w:hanging="360"/>
      </w:pPr>
      <w:rPr>
        <w:rFonts w:ascii="Symbol" w:hAnsi="Symbol" w:hint="default"/>
      </w:rPr>
    </w:lvl>
    <w:lvl w:ilvl="4" w:tplc="04090017" w:tentative="1">
      <w:start w:val="1"/>
      <w:numFmt w:val="bullet"/>
      <w:lvlText w:val="o"/>
      <w:lvlJc w:val="left"/>
      <w:pPr>
        <w:tabs>
          <w:tab w:val="num" w:pos="4107"/>
        </w:tabs>
        <w:ind w:left="4107" w:hanging="360"/>
      </w:pPr>
      <w:rPr>
        <w:rFonts w:ascii="Courier New" w:hAnsi="Courier New" w:cs="Courier New" w:hint="default"/>
      </w:rPr>
    </w:lvl>
    <w:lvl w:ilvl="5" w:tplc="04090011" w:tentative="1">
      <w:start w:val="1"/>
      <w:numFmt w:val="bullet"/>
      <w:lvlText w:val=""/>
      <w:lvlJc w:val="left"/>
      <w:pPr>
        <w:tabs>
          <w:tab w:val="num" w:pos="4827"/>
        </w:tabs>
        <w:ind w:left="4827" w:hanging="360"/>
      </w:pPr>
      <w:rPr>
        <w:rFonts w:ascii="Wingdings" w:hAnsi="Wingdings" w:hint="default"/>
      </w:rPr>
    </w:lvl>
    <w:lvl w:ilvl="6" w:tplc="0409000F" w:tentative="1">
      <w:start w:val="1"/>
      <w:numFmt w:val="bullet"/>
      <w:lvlText w:val=""/>
      <w:lvlJc w:val="left"/>
      <w:pPr>
        <w:tabs>
          <w:tab w:val="num" w:pos="5547"/>
        </w:tabs>
        <w:ind w:left="5547" w:hanging="360"/>
      </w:pPr>
      <w:rPr>
        <w:rFonts w:ascii="Symbol" w:hAnsi="Symbol" w:hint="default"/>
      </w:rPr>
    </w:lvl>
    <w:lvl w:ilvl="7" w:tplc="04090017" w:tentative="1">
      <w:start w:val="1"/>
      <w:numFmt w:val="bullet"/>
      <w:lvlText w:val="o"/>
      <w:lvlJc w:val="left"/>
      <w:pPr>
        <w:tabs>
          <w:tab w:val="num" w:pos="6267"/>
        </w:tabs>
        <w:ind w:left="6267" w:hanging="360"/>
      </w:pPr>
      <w:rPr>
        <w:rFonts w:ascii="Courier New" w:hAnsi="Courier New" w:cs="Courier New" w:hint="default"/>
      </w:rPr>
    </w:lvl>
    <w:lvl w:ilvl="8" w:tplc="04090011" w:tentative="1">
      <w:start w:val="1"/>
      <w:numFmt w:val="bullet"/>
      <w:lvlText w:val=""/>
      <w:lvlJc w:val="left"/>
      <w:pPr>
        <w:tabs>
          <w:tab w:val="num" w:pos="6987"/>
        </w:tabs>
        <w:ind w:left="6987" w:hanging="360"/>
      </w:pPr>
      <w:rPr>
        <w:rFonts w:ascii="Wingdings" w:hAnsi="Wingdings" w:hint="default"/>
      </w:rPr>
    </w:lvl>
  </w:abstractNum>
  <w:abstractNum w:abstractNumId="201" w15:restartNumberingAfterBreak="0">
    <w:nsid w:val="66702242"/>
    <w:multiLevelType w:val="multilevel"/>
    <w:tmpl w:val="E45053DE"/>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Arial" w:hAnsi="Arial" w:cs="Arial" w:hint="default"/>
        <w:b w:val="0"/>
        <w:i w:val="0"/>
        <w:sz w:val="20"/>
        <w:szCs w:val="20"/>
      </w:rPr>
    </w:lvl>
    <w:lvl w:ilvl="4">
      <w:start w:val="1"/>
      <w:numFmt w:val="lowerRoman"/>
      <w:lvlText w:val="(%5)"/>
      <w:lvlJc w:val="left"/>
      <w:pPr>
        <w:tabs>
          <w:tab w:val="num" w:pos="2880"/>
        </w:tabs>
        <w:ind w:left="2880" w:hanging="720"/>
      </w:pPr>
      <w:rPr>
        <w:rFonts w:hint="default"/>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6A3470B"/>
    <w:multiLevelType w:val="hybridMultilevel"/>
    <w:tmpl w:val="688C3A7A"/>
    <w:lvl w:ilvl="0" w:tplc="06124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7271330"/>
    <w:multiLevelType w:val="hybridMultilevel"/>
    <w:tmpl w:val="26726F08"/>
    <w:lvl w:ilvl="0" w:tplc="881400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67295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67712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68B53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695E111D"/>
    <w:multiLevelType w:val="hybridMultilevel"/>
    <w:tmpl w:val="85C8D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E54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6B1E2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B2B10F5"/>
    <w:multiLevelType w:val="hybridMultilevel"/>
    <w:tmpl w:val="7D8852A6"/>
    <w:lvl w:ilvl="0" w:tplc="74C8B3D8">
      <w:start w:val="1"/>
      <w:numFmt w:val="lowerLetter"/>
      <w:lvlText w:val="(%1)"/>
      <w:lvlJc w:val="left"/>
      <w:pPr>
        <w:tabs>
          <w:tab w:val="num" w:pos="2520"/>
        </w:tabs>
        <w:ind w:left="252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B487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6B514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6BDD4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C0C5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6C1A7B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6D0E0E5C"/>
    <w:multiLevelType w:val="singleLevel"/>
    <w:tmpl w:val="04090001"/>
    <w:lvl w:ilvl="0">
      <w:start w:val="1"/>
      <w:numFmt w:val="bullet"/>
      <w:lvlText w:val=""/>
      <w:lvlJc w:val="left"/>
      <w:pPr>
        <w:ind w:left="720" w:hanging="360"/>
      </w:pPr>
      <w:rPr>
        <w:rFonts w:ascii="Symbol" w:hAnsi="Symbol" w:hint="default"/>
      </w:rPr>
    </w:lvl>
  </w:abstractNum>
  <w:abstractNum w:abstractNumId="217" w15:restartNumberingAfterBreak="0">
    <w:nsid w:val="6D384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6D8E1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6DE65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6DF65495"/>
    <w:multiLevelType w:val="hybridMultilevel"/>
    <w:tmpl w:val="3526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2C4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6E6A3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6E824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6E8F2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6F2356C1"/>
    <w:multiLevelType w:val="multilevel"/>
    <w:tmpl w:val="09208CAC"/>
    <w:lvl w:ilvl="0">
      <w:start w:val="1"/>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6" w15:restartNumberingAfterBreak="0">
    <w:nsid w:val="6F487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6F6E1B9B"/>
    <w:multiLevelType w:val="singleLevel"/>
    <w:tmpl w:val="68CCC274"/>
    <w:lvl w:ilvl="0">
      <w:start w:val="1"/>
      <w:numFmt w:val="lowerLetter"/>
      <w:lvlText w:val="%1)"/>
      <w:lvlJc w:val="left"/>
      <w:pPr>
        <w:tabs>
          <w:tab w:val="num" w:pos="1080"/>
        </w:tabs>
        <w:ind w:left="1080" w:hanging="360"/>
      </w:pPr>
      <w:rPr>
        <w:rFonts w:hint="default"/>
      </w:rPr>
    </w:lvl>
  </w:abstractNum>
  <w:abstractNum w:abstractNumId="228" w15:restartNumberingAfterBreak="0">
    <w:nsid w:val="6F8F2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03C7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70A35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70D97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17F5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71B1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726C5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72AF0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73013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736F453A"/>
    <w:multiLevelType w:val="multilevel"/>
    <w:tmpl w:val="2C8202D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8" w15:restartNumberingAfterBreak="0">
    <w:nsid w:val="740E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4610BFD"/>
    <w:multiLevelType w:val="hybridMultilevel"/>
    <w:tmpl w:val="11AA1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7468162C"/>
    <w:multiLevelType w:val="multilevel"/>
    <w:tmpl w:val="B0400A7C"/>
    <w:lvl w:ilvl="0">
      <w:start w:val="1"/>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1" w15:restartNumberingAfterBreak="0">
    <w:nsid w:val="75784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2" w15:restartNumberingAfterBreak="0">
    <w:nsid w:val="75A212B5"/>
    <w:multiLevelType w:val="hybridMultilevel"/>
    <w:tmpl w:val="CB842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5AD4EF6"/>
    <w:multiLevelType w:val="hybridMultilevel"/>
    <w:tmpl w:val="B6743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60D15E3"/>
    <w:multiLevelType w:val="singleLevel"/>
    <w:tmpl w:val="6DA615F8"/>
    <w:lvl w:ilvl="0">
      <w:start w:val="1"/>
      <w:numFmt w:val="upperLetter"/>
      <w:pStyle w:val="Title"/>
      <w:lvlText w:val="%1."/>
      <w:lvlJc w:val="left"/>
      <w:pPr>
        <w:tabs>
          <w:tab w:val="num" w:pos="360"/>
        </w:tabs>
        <w:ind w:left="360" w:hanging="360"/>
      </w:pPr>
      <w:rPr>
        <w:rFonts w:hint="default"/>
      </w:rPr>
    </w:lvl>
  </w:abstractNum>
  <w:abstractNum w:abstractNumId="245" w15:restartNumberingAfterBreak="0">
    <w:nsid w:val="7722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7898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78B466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78FF2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7A317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7AA43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7AEA3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7B001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7B7204B8"/>
    <w:multiLevelType w:val="hybridMultilevel"/>
    <w:tmpl w:val="54E8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B8F5DEB"/>
    <w:multiLevelType w:val="multilevel"/>
    <w:tmpl w:val="D3D0650E"/>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55" w15:restartNumberingAfterBreak="0">
    <w:nsid w:val="7C5F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7CD71F2E"/>
    <w:multiLevelType w:val="hybridMultilevel"/>
    <w:tmpl w:val="F1FE2084"/>
    <w:lvl w:ilvl="0" w:tplc="05B2BC6C">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D322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7DE74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7E4E5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7E794E25"/>
    <w:multiLevelType w:val="hybridMultilevel"/>
    <w:tmpl w:val="22046830"/>
    <w:lvl w:ilvl="0" w:tplc="8674BADC">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tentative="1">
      <w:start w:val="1"/>
      <w:numFmt w:val="lowerLetter"/>
      <w:lvlText w:val="%8."/>
      <w:lvlJc w:val="left"/>
      <w:pPr>
        <w:ind w:left="5760" w:hanging="360"/>
      </w:pPr>
    </w:lvl>
    <w:lvl w:ilvl="8" w:tplc="04090011" w:tentative="1">
      <w:start w:val="1"/>
      <w:numFmt w:val="lowerRoman"/>
      <w:lvlText w:val="%9."/>
      <w:lvlJc w:val="right"/>
      <w:pPr>
        <w:ind w:left="6480" w:hanging="180"/>
      </w:pPr>
    </w:lvl>
  </w:abstractNum>
  <w:abstractNum w:abstractNumId="261" w15:restartNumberingAfterBreak="0">
    <w:nsid w:val="7F1A6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7FB80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7FC27A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3"/>
  </w:num>
  <w:num w:numId="2">
    <w:abstractNumId w:val="121"/>
  </w:num>
  <w:num w:numId="3">
    <w:abstractNumId w:val="201"/>
  </w:num>
  <w:num w:numId="4">
    <w:abstractNumId w:val="187"/>
  </w:num>
  <w:num w:numId="5">
    <w:abstractNumId w:val="68"/>
  </w:num>
  <w:num w:numId="6">
    <w:abstractNumId w:val="200"/>
  </w:num>
  <w:num w:numId="7">
    <w:abstractNumId w:val="160"/>
  </w:num>
  <w:num w:numId="8">
    <w:abstractNumId w:val="44"/>
  </w:num>
  <w:num w:numId="9">
    <w:abstractNumId w:val="58"/>
  </w:num>
  <w:num w:numId="10">
    <w:abstractNumId w:val="260"/>
  </w:num>
  <w:num w:numId="11">
    <w:abstractNumId w:val="148"/>
  </w:num>
  <w:num w:numId="12">
    <w:abstractNumId w:val="254"/>
  </w:num>
  <w:num w:numId="13">
    <w:abstractNumId w:val="89"/>
  </w:num>
  <w:num w:numId="1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4"/>
  </w:num>
  <w:num w:numId="16">
    <w:abstractNumId w:val="8"/>
  </w:num>
  <w:num w:numId="17">
    <w:abstractNumId w:val="21"/>
  </w:num>
  <w:num w:numId="18">
    <w:abstractNumId w:val="164"/>
  </w:num>
  <w:num w:numId="19">
    <w:abstractNumId w:val="247"/>
  </w:num>
  <w:num w:numId="20">
    <w:abstractNumId w:val="165"/>
  </w:num>
  <w:num w:numId="21">
    <w:abstractNumId w:val="30"/>
  </w:num>
  <w:num w:numId="22">
    <w:abstractNumId w:val="184"/>
  </w:num>
  <w:num w:numId="23">
    <w:abstractNumId w:val="119"/>
  </w:num>
  <w:num w:numId="24">
    <w:abstractNumId w:val="110"/>
  </w:num>
  <w:num w:numId="25">
    <w:abstractNumId w:val="182"/>
  </w:num>
  <w:num w:numId="26">
    <w:abstractNumId w:val="209"/>
  </w:num>
  <w:num w:numId="27">
    <w:abstractNumId w:val="162"/>
  </w:num>
  <w:num w:numId="28">
    <w:abstractNumId w:val="140"/>
  </w:num>
  <w:num w:numId="29">
    <w:abstractNumId w:val="143"/>
  </w:num>
  <w:num w:numId="30">
    <w:abstractNumId w:val="222"/>
  </w:num>
  <w:num w:numId="31">
    <w:abstractNumId w:val="183"/>
  </w:num>
  <w:num w:numId="32">
    <w:abstractNumId w:val="180"/>
  </w:num>
  <w:num w:numId="33">
    <w:abstractNumId w:val="236"/>
  </w:num>
  <w:num w:numId="34">
    <w:abstractNumId w:val="107"/>
  </w:num>
  <w:num w:numId="35">
    <w:abstractNumId w:val="11"/>
  </w:num>
  <w:num w:numId="36">
    <w:abstractNumId w:val="112"/>
  </w:num>
  <w:num w:numId="37">
    <w:abstractNumId w:val="249"/>
  </w:num>
  <w:num w:numId="38">
    <w:abstractNumId w:val="231"/>
  </w:num>
  <w:num w:numId="39">
    <w:abstractNumId w:val="48"/>
  </w:num>
  <w:num w:numId="40">
    <w:abstractNumId w:val="69"/>
  </w:num>
  <w:num w:numId="41">
    <w:abstractNumId w:val="217"/>
  </w:num>
  <w:num w:numId="42">
    <w:abstractNumId w:val="149"/>
  </w:num>
  <w:num w:numId="43">
    <w:abstractNumId w:val="218"/>
  </w:num>
  <w:num w:numId="44">
    <w:abstractNumId w:val="232"/>
  </w:num>
  <w:num w:numId="45">
    <w:abstractNumId w:val="167"/>
  </w:num>
  <w:num w:numId="46">
    <w:abstractNumId w:val="245"/>
  </w:num>
  <w:num w:numId="47">
    <w:abstractNumId w:val="136"/>
  </w:num>
  <w:num w:numId="48">
    <w:abstractNumId w:val="53"/>
  </w:num>
  <w:num w:numId="49">
    <w:abstractNumId w:val="208"/>
  </w:num>
  <w:num w:numId="50">
    <w:abstractNumId w:val="137"/>
  </w:num>
  <w:num w:numId="51">
    <w:abstractNumId w:val="13"/>
  </w:num>
  <w:num w:numId="52">
    <w:abstractNumId w:val="257"/>
  </w:num>
  <w:num w:numId="53">
    <w:abstractNumId w:val="20"/>
  </w:num>
  <w:num w:numId="54">
    <w:abstractNumId w:val="127"/>
  </w:num>
  <w:num w:numId="55">
    <w:abstractNumId w:val="233"/>
  </w:num>
  <w:num w:numId="56">
    <w:abstractNumId w:val="166"/>
  </w:num>
  <w:num w:numId="57">
    <w:abstractNumId w:val="34"/>
  </w:num>
  <w:num w:numId="58">
    <w:abstractNumId w:val="65"/>
  </w:num>
  <w:num w:numId="59">
    <w:abstractNumId w:val="189"/>
  </w:num>
  <w:num w:numId="60">
    <w:abstractNumId w:val="51"/>
  </w:num>
  <w:num w:numId="61">
    <w:abstractNumId w:val="129"/>
  </w:num>
  <w:num w:numId="62">
    <w:abstractNumId w:val="205"/>
  </w:num>
  <w:num w:numId="63">
    <w:abstractNumId w:val="118"/>
  </w:num>
  <w:num w:numId="64">
    <w:abstractNumId w:val="216"/>
  </w:num>
  <w:num w:numId="65">
    <w:abstractNumId w:val="71"/>
  </w:num>
  <w:num w:numId="66">
    <w:abstractNumId w:val="133"/>
  </w:num>
  <w:num w:numId="67">
    <w:abstractNumId w:val="52"/>
  </w:num>
  <w:num w:numId="68">
    <w:abstractNumId w:val="0"/>
  </w:num>
  <w:num w:numId="69">
    <w:abstractNumId w:val="9"/>
  </w:num>
  <w:num w:numId="70">
    <w:abstractNumId w:val="175"/>
  </w:num>
  <w:num w:numId="71">
    <w:abstractNumId w:val="120"/>
  </w:num>
  <w:num w:numId="72">
    <w:abstractNumId w:val="224"/>
  </w:num>
  <w:num w:numId="73">
    <w:abstractNumId w:val="192"/>
  </w:num>
  <w:num w:numId="74">
    <w:abstractNumId w:val="22"/>
  </w:num>
  <w:num w:numId="75">
    <w:abstractNumId w:val="248"/>
  </w:num>
  <w:num w:numId="76">
    <w:abstractNumId w:val="168"/>
  </w:num>
  <w:num w:numId="77">
    <w:abstractNumId w:val="252"/>
  </w:num>
  <w:num w:numId="78">
    <w:abstractNumId w:val="223"/>
  </w:num>
  <w:num w:numId="79">
    <w:abstractNumId w:val="59"/>
  </w:num>
  <w:num w:numId="80">
    <w:abstractNumId w:val="77"/>
  </w:num>
  <w:num w:numId="81">
    <w:abstractNumId w:val="134"/>
  </w:num>
  <w:num w:numId="82">
    <w:abstractNumId w:val="95"/>
  </w:num>
  <w:num w:numId="83">
    <w:abstractNumId w:val="193"/>
  </w:num>
  <w:num w:numId="84">
    <w:abstractNumId w:val="49"/>
  </w:num>
  <w:num w:numId="85">
    <w:abstractNumId w:val="42"/>
  </w:num>
  <w:num w:numId="86">
    <w:abstractNumId w:val="131"/>
  </w:num>
  <w:num w:numId="87">
    <w:abstractNumId w:val="18"/>
  </w:num>
  <w:num w:numId="88">
    <w:abstractNumId w:val="219"/>
  </w:num>
  <w:num w:numId="89">
    <w:abstractNumId w:val="5"/>
  </w:num>
  <w:num w:numId="90">
    <w:abstractNumId w:val="262"/>
  </w:num>
  <w:num w:numId="91">
    <w:abstractNumId w:val="7"/>
  </w:num>
  <w:num w:numId="92">
    <w:abstractNumId w:val="122"/>
  </w:num>
  <w:num w:numId="93">
    <w:abstractNumId w:val="105"/>
  </w:num>
  <w:num w:numId="94">
    <w:abstractNumId w:val="43"/>
  </w:num>
  <w:num w:numId="95">
    <w:abstractNumId w:val="78"/>
  </w:num>
  <w:num w:numId="96">
    <w:abstractNumId w:val="124"/>
  </w:num>
  <w:num w:numId="97">
    <w:abstractNumId w:val="92"/>
  </w:num>
  <w:num w:numId="98">
    <w:abstractNumId w:val="191"/>
  </w:num>
  <w:num w:numId="99">
    <w:abstractNumId w:val="251"/>
  </w:num>
  <w:num w:numId="100">
    <w:abstractNumId w:val="113"/>
  </w:num>
  <w:num w:numId="101">
    <w:abstractNumId w:val="178"/>
  </w:num>
  <w:num w:numId="102">
    <w:abstractNumId w:val="93"/>
  </w:num>
  <w:num w:numId="103">
    <w:abstractNumId w:val="76"/>
  </w:num>
  <w:num w:numId="104">
    <w:abstractNumId w:val="206"/>
  </w:num>
  <w:num w:numId="105">
    <w:abstractNumId w:val="23"/>
  </w:num>
  <w:num w:numId="106">
    <w:abstractNumId w:val="16"/>
  </w:num>
  <w:num w:numId="107">
    <w:abstractNumId w:val="153"/>
  </w:num>
  <w:num w:numId="108">
    <w:abstractNumId w:val="138"/>
  </w:num>
  <w:num w:numId="109">
    <w:abstractNumId w:val="230"/>
  </w:num>
  <w:num w:numId="110">
    <w:abstractNumId w:val="109"/>
  </w:num>
  <w:num w:numId="111">
    <w:abstractNumId w:val="99"/>
  </w:num>
  <w:num w:numId="112">
    <w:abstractNumId w:val="31"/>
  </w:num>
  <w:num w:numId="113">
    <w:abstractNumId w:val="57"/>
  </w:num>
  <w:num w:numId="114">
    <w:abstractNumId w:val="241"/>
  </w:num>
  <w:num w:numId="115">
    <w:abstractNumId w:val="114"/>
  </w:num>
  <w:num w:numId="116">
    <w:abstractNumId w:val="185"/>
  </w:num>
  <w:num w:numId="117">
    <w:abstractNumId w:val="215"/>
  </w:num>
  <w:num w:numId="118">
    <w:abstractNumId w:val="123"/>
  </w:num>
  <w:num w:numId="119">
    <w:abstractNumId w:val="12"/>
  </w:num>
  <w:num w:numId="120">
    <w:abstractNumId w:val="246"/>
  </w:num>
  <w:num w:numId="121">
    <w:abstractNumId w:val="2"/>
  </w:num>
  <w:num w:numId="122">
    <w:abstractNumId w:val="229"/>
  </w:num>
  <w:num w:numId="123">
    <w:abstractNumId w:val="258"/>
  </w:num>
  <w:num w:numId="124">
    <w:abstractNumId w:val="177"/>
  </w:num>
  <w:num w:numId="125">
    <w:abstractNumId w:val="87"/>
  </w:num>
  <w:num w:numId="126">
    <w:abstractNumId w:val="198"/>
  </w:num>
  <w:num w:numId="127">
    <w:abstractNumId w:val="199"/>
  </w:num>
  <w:num w:numId="128">
    <w:abstractNumId w:val="56"/>
  </w:num>
  <w:num w:numId="129">
    <w:abstractNumId w:val="213"/>
  </w:num>
  <w:num w:numId="130">
    <w:abstractNumId w:val="64"/>
  </w:num>
  <w:num w:numId="131">
    <w:abstractNumId w:val="181"/>
  </w:num>
  <w:num w:numId="132">
    <w:abstractNumId w:val="250"/>
  </w:num>
  <w:num w:numId="133">
    <w:abstractNumId w:val="6"/>
  </w:num>
  <w:num w:numId="134">
    <w:abstractNumId w:val="214"/>
  </w:num>
  <w:num w:numId="135">
    <w:abstractNumId w:val="197"/>
  </w:num>
  <w:num w:numId="136">
    <w:abstractNumId w:val="37"/>
  </w:num>
  <w:num w:numId="137">
    <w:abstractNumId w:val="85"/>
  </w:num>
  <w:num w:numId="138">
    <w:abstractNumId w:val="72"/>
  </w:num>
  <w:num w:numId="139">
    <w:abstractNumId w:val="130"/>
  </w:num>
  <w:num w:numId="140">
    <w:abstractNumId w:val="41"/>
  </w:num>
  <w:num w:numId="141">
    <w:abstractNumId w:val="88"/>
  </w:num>
  <w:num w:numId="142">
    <w:abstractNumId w:val="144"/>
  </w:num>
  <w:num w:numId="143">
    <w:abstractNumId w:val="169"/>
  </w:num>
  <w:num w:numId="144">
    <w:abstractNumId w:val="100"/>
  </w:num>
  <w:num w:numId="145">
    <w:abstractNumId w:val="227"/>
  </w:num>
  <w:num w:numId="146">
    <w:abstractNumId w:val="103"/>
  </w:num>
  <w:num w:numId="147">
    <w:abstractNumId w:val="39"/>
  </w:num>
  <w:num w:numId="148">
    <w:abstractNumId w:val="84"/>
  </w:num>
  <w:num w:numId="149">
    <w:abstractNumId w:val="104"/>
  </w:num>
  <w:num w:numId="150">
    <w:abstractNumId w:val="204"/>
  </w:num>
  <w:num w:numId="151">
    <w:abstractNumId w:val="4"/>
  </w:num>
  <w:num w:numId="152">
    <w:abstractNumId w:val="145"/>
  </w:num>
  <w:num w:numId="153">
    <w:abstractNumId w:val="221"/>
  </w:num>
  <w:num w:numId="154">
    <w:abstractNumId w:val="135"/>
  </w:num>
  <w:num w:numId="155">
    <w:abstractNumId w:val="74"/>
  </w:num>
  <w:num w:numId="156">
    <w:abstractNumId w:val="139"/>
  </w:num>
  <w:num w:numId="157">
    <w:abstractNumId w:val="211"/>
  </w:num>
  <w:num w:numId="158">
    <w:abstractNumId w:val="190"/>
  </w:num>
  <w:num w:numId="159">
    <w:abstractNumId w:val="196"/>
  </w:num>
  <w:num w:numId="160">
    <w:abstractNumId w:val="81"/>
  </w:num>
  <w:num w:numId="161">
    <w:abstractNumId w:val="45"/>
  </w:num>
  <w:num w:numId="162">
    <w:abstractNumId w:val="186"/>
  </w:num>
  <w:num w:numId="163">
    <w:abstractNumId w:val="101"/>
  </w:num>
  <w:num w:numId="164">
    <w:abstractNumId w:val="29"/>
  </w:num>
  <w:num w:numId="165">
    <w:abstractNumId w:val="228"/>
  </w:num>
  <w:num w:numId="166">
    <w:abstractNumId w:val="212"/>
  </w:num>
  <w:num w:numId="167">
    <w:abstractNumId w:val="10"/>
  </w:num>
  <w:num w:numId="168">
    <w:abstractNumId w:val="261"/>
  </w:num>
  <w:num w:numId="169">
    <w:abstractNumId w:val="40"/>
  </w:num>
  <w:num w:numId="170">
    <w:abstractNumId w:val="82"/>
  </w:num>
  <w:num w:numId="171">
    <w:abstractNumId w:val="170"/>
  </w:num>
  <w:num w:numId="172">
    <w:abstractNumId w:val="17"/>
  </w:num>
  <w:num w:numId="173">
    <w:abstractNumId w:val="159"/>
  </w:num>
  <w:num w:numId="174">
    <w:abstractNumId w:val="171"/>
  </w:num>
  <w:num w:numId="175">
    <w:abstractNumId w:val="125"/>
  </w:num>
  <w:num w:numId="176">
    <w:abstractNumId w:val="35"/>
  </w:num>
  <w:num w:numId="177">
    <w:abstractNumId w:val="173"/>
  </w:num>
  <w:num w:numId="178">
    <w:abstractNumId w:val="238"/>
  </w:num>
  <w:num w:numId="179">
    <w:abstractNumId w:val="24"/>
  </w:num>
  <w:num w:numId="180">
    <w:abstractNumId w:val="60"/>
  </w:num>
  <w:num w:numId="181">
    <w:abstractNumId w:val="50"/>
  </w:num>
  <w:num w:numId="182">
    <w:abstractNumId w:val="83"/>
  </w:num>
  <w:num w:numId="183">
    <w:abstractNumId w:val="234"/>
  </w:num>
  <w:num w:numId="184">
    <w:abstractNumId w:val="142"/>
  </w:num>
  <w:num w:numId="185">
    <w:abstractNumId w:val="158"/>
  </w:num>
  <w:num w:numId="186">
    <w:abstractNumId w:val="14"/>
  </w:num>
  <w:num w:numId="187">
    <w:abstractNumId w:val="106"/>
  </w:num>
  <w:num w:numId="188">
    <w:abstractNumId w:val="26"/>
  </w:num>
  <w:num w:numId="189">
    <w:abstractNumId w:val="61"/>
  </w:num>
  <w:num w:numId="190">
    <w:abstractNumId w:val="179"/>
  </w:num>
  <w:num w:numId="191">
    <w:abstractNumId w:val="188"/>
  </w:num>
  <w:num w:numId="192">
    <w:abstractNumId w:val="141"/>
  </w:num>
  <w:num w:numId="193">
    <w:abstractNumId w:val="66"/>
  </w:num>
  <w:num w:numId="194">
    <w:abstractNumId w:val="86"/>
  </w:num>
  <w:num w:numId="195">
    <w:abstractNumId w:val="176"/>
  </w:num>
  <w:num w:numId="196">
    <w:abstractNumId w:val="32"/>
  </w:num>
  <w:num w:numId="197">
    <w:abstractNumId w:val="67"/>
  </w:num>
  <w:num w:numId="198">
    <w:abstractNumId w:val="102"/>
  </w:num>
  <w:num w:numId="199">
    <w:abstractNumId w:val="263"/>
  </w:num>
  <w:num w:numId="200">
    <w:abstractNumId w:val="154"/>
  </w:num>
  <w:num w:numId="201">
    <w:abstractNumId w:val="255"/>
  </w:num>
  <w:num w:numId="202">
    <w:abstractNumId w:val="80"/>
  </w:num>
  <w:num w:numId="203">
    <w:abstractNumId w:val="235"/>
  </w:num>
  <w:num w:numId="204">
    <w:abstractNumId w:val="25"/>
  </w:num>
  <w:num w:numId="205">
    <w:abstractNumId w:val="147"/>
  </w:num>
  <w:num w:numId="206">
    <w:abstractNumId w:val="117"/>
  </w:num>
  <w:num w:numId="207">
    <w:abstractNumId w:val="174"/>
  </w:num>
  <w:num w:numId="208">
    <w:abstractNumId w:val="152"/>
  </w:num>
  <w:num w:numId="209">
    <w:abstractNumId w:val="259"/>
  </w:num>
  <w:num w:numId="210">
    <w:abstractNumId w:val="172"/>
  </w:num>
  <w:num w:numId="211">
    <w:abstractNumId w:val="226"/>
  </w:num>
  <w:num w:numId="212">
    <w:abstractNumId w:val="151"/>
  </w:num>
  <w:num w:numId="213">
    <w:abstractNumId w:val="195"/>
  </w:num>
  <w:num w:numId="214">
    <w:abstractNumId w:val="63"/>
  </w:num>
  <w:num w:numId="215">
    <w:abstractNumId w:val="111"/>
  </w:num>
  <w:num w:numId="216">
    <w:abstractNumId w:val="33"/>
  </w:num>
  <w:num w:numId="217">
    <w:abstractNumId w:val="91"/>
  </w:num>
  <w:num w:numId="218">
    <w:abstractNumId w:val="55"/>
  </w:num>
  <w:num w:numId="219">
    <w:abstractNumId w:val="156"/>
  </w:num>
  <w:num w:numId="220">
    <w:abstractNumId w:val="150"/>
  </w:num>
  <w:num w:numId="221">
    <w:abstractNumId w:val="243"/>
  </w:num>
  <w:num w:numId="222">
    <w:abstractNumId w:val="161"/>
  </w:num>
  <w:num w:numId="223">
    <w:abstractNumId w:val="253"/>
  </w:num>
  <w:num w:numId="224">
    <w:abstractNumId w:val="38"/>
  </w:num>
  <w:num w:numId="225">
    <w:abstractNumId w:val="96"/>
  </w:num>
  <w:num w:numId="226">
    <w:abstractNumId w:val="242"/>
  </w:num>
  <w:num w:numId="227">
    <w:abstractNumId w:val="128"/>
  </w:num>
  <w:num w:numId="228">
    <w:abstractNumId w:val="97"/>
  </w:num>
  <w:num w:numId="229">
    <w:abstractNumId w:val="28"/>
  </w:num>
  <w:num w:numId="230">
    <w:abstractNumId w:val="90"/>
  </w:num>
  <w:num w:numId="231">
    <w:abstractNumId w:val="62"/>
  </w:num>
  <w:num w:numId="232">
    <w:abstractNumId w:val="194"/>
  </w:num>
  <w:num w:numId="233">
    <w:abstractNumId w:val="54"/>
  </w:num>
  <w:num w:numId="234">
    <w:abstractNumId w:val="220"/>
  </w:num>
  <w:num w:numId="235">
    <w:abstractNumId w:val="27"/>
  </w:num>
  <w:num w:numId="236">
    <w:abstractNumId w:val="146"/>
  </w:num>
  <w:num w:numId="237">
    <w:abstractNumId w:val="15"/>
  </w:num>
  <w:num w:numId="238">
    <w:abstractNumId w:val="203"/>
  </w:num>
  <w:num w:numId="239">
    <w:abstractNumId w:val="98"/>
  </w:num>
  <w:num w:numId="240">
    <w:abstractNumId w:val="207"/>
  </w:num>
  <w:num w:numId="241">
    <w:abstractNumId w:val="239"/>
  </w:num>
  <w:num w:numId="242">
    <w:abstractNumId w:val="79"/>
  </w:num>
  <w:num w:numId="243">
    <w:abstractNumId w:val="210"/>
  </w:num>
  <w:num w:numId="244">
    <w:abstractNumId w:val="1"/>
  </w:num>
  <w:num w:numId="245">
    <w:abstractNumId w:val="70"/>
  </w:num>
  <w:num w:numId="246">
    <w:abstractNumId w:val="3"/>
  </w:num>
  <w:num w:numId="247">
    <w:abstractNumId w:val="19"/>
  </w:num>
  <w:num w:numId="248">
    <w:abstractNumId w:val="202"/>
  </w:num>
  <w:num w:numId="249">
    <w:abstractNumId w:val="163"/>
  </w:num>
  <w:num w:numId="250">
    <w:abstractNumId w:val="256"/>
  </w:num>
  <w:num w:numId="251">
    <w:abstractNumId w:val="157"/>
  </w:num>
  <w:num w:numId="25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5"/>
  </w:num>
  <w:num w:numId="254">
    <w:abstractNumId w:val="116"/>
  </w:num>
  <w:num w:numId="255">
    <w:abstractNumId w:val="36"/>
  </w:num>
  <w:num w:numId="256">
    <w:abstractNumId w:val="237"/>
  </w:num>
  <w:num w:numId="257">
    <w:abstractNumId w:val="75"/>
  </w:num>
  <w:num w:numId="258">
    <w:abstractNumId w:val="240"/>
  </w:num>
  <w:num w:numId="259">
    <w:abstractNumId w:val="46"/>
  </w:num>
  <w:num w:numId="260">
    <w:abstractNumId w:val="115"/>
  </w:num>
  <w:num w:numId="261">
    <w:abstractNumId w:val="225"/>
  </w:num>
  <w:num w:numId="262">
    <w:abstractNumId w:val="94"/>
  </w:num>
  <w:num w:numId="263">
    <w:abstractNumId w:val="108"/>
  </w:num>
  <w:num w:numId="264">
    <w:abstractNumId w:val="47"/>
  </w:num>
  <w:num w:numId="265">
    <w:abstractNumId w:val="126"/>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2540"/>
    <w:rsid w:val="000001AE"/>
    <w:rsid w:val="000019EE"/>
    <w:rsid w:val="00003284"/>
    <w:rsid w:val="00003821"/>
    <w:rsid w:val="0000420D"/>
    <w:rsid w:val="00004647"/>
    <w:rsid w:val="00004B84"/>
    <w:rsid w:val="0000575F"/>
    <w:rsid w:val="00011DE1"/>
    <w:rsid w:val="00021871"/>
    <w:rsid w:val="00023714"/>
    <w:rsid w:val="00024F8C"/>
    <w:rsid w:val="00025505"/>
    <w:rsid w:val="0002732D"/>
    <w:rsid w:val="00027EFD"/>
    <w:rsid w:val="000311D9"/>
    <w:rsid w:val="000322D6"/>
    <w:rsid w:val="0003660F"/>
    <w:rsid w:val="0003702E"/>
    <w:rsid w:val="00037A2B"/>
    <w:rsid w:val="0004146A"/>
    <w:rsid w:val="0004429F"/>
    <w:rsid w:val="00050274"/>
    <w:rsid w:val="00050AE7"/>
    <w:rsid w:val="00051475"/>
    <w:rsid w:val="00051A35"/>
    <w:rsid w:val="00053294"/>
    <w:rsid w:val="00055051"/>
    <w:rsid w:val="00055964"/>
    <w:rsid w:val="00060E70"/>
    <w:rsid w:val="00061411"/>
    <w:rsid w:val="00061ED0"/>
    <w:rsid w:val="0006278A"/>
    <w:rsid w:val="000628B5"/>
    <w:rsid w:val="00063170"/>
    <w:rsid w:val="000640F1"/>
    <w:rsid w:val="00064ABD"/>
    <w:rsid w:val="0006515B"/>
    <w:rsid w:val="00066C1B"/>
    <w:rsid w:val="00067443"/>
    <w:rsid w:val="000702F4"/>
    <w:rsid w:val="00070D93"/>
    <w:rsid w:val="0007107A"/>
    <w:rsid w:val="00072027"/>
    <w:rsid w:val="00073181"/>
    <w:rsid w:val="00073CF0"/>
    <w:rsid w:val="0007538D"/>
    <w:rsid w:val="00075FDE"/>
    <w:rsid w:val="000778A3"/>
    <w:rsid w:val="00077F6D"/>
    <w:rsid w:val="00080323"/>
    <w:rsid w:val="0008170C"/>
    <w:rsid w:val="000845BB"/>
    <w:rsid w:val="00085071"/>
    <w:rsid w:val="000850E9"/>
    <w:rsid w:val="000873E5"/>
    <w:rsid w:val="0008768C"/>
    <w:rsid w:val="00087876"/>
    <w:rsid w:val="00087C5F"/>
    <w:rsid w:val="00091808"/>
    <w:rsid w:val="00095F71"/>
    <w:rsid w:val="000A28E0"/>
    <w:rsid w:val="000A2979"/>
    <w:rsid w:val="000A355F"/>
    <w:rsid w:val="000A5759"/>
    <w:rsid w:val="000B08E4"/>
    <w:rsid w:val="000B1152"/>
    <w:rsid w:val="000B1224"/>
    <w:rsid w:val="000B1650"/>
    <w:rsid w:val="000B35AB"/>
    <w:rsid w:val="000B4767"/>
    <w:rsid w:val="000B4FB1"/>
    <w:rsid w:val="000B5231"/>
    <w:rsid w:val="000B6306"/>
    <w:rsid w:val="000C13FC"/>
    <w:rsid w:val="000C2659"/>
    <w:rsid w:val="000C27E8"/>
    <w:rsid w:val="000C2A2B"/>
    <w:rsid w:val="000C5EEC"/>
    <w:rsid w:val="000C7895"/>
    <w:rsid w:val="000D1182"/>
    <w:rsid w:val="000D1521"/>
    <w:rsid w:val="000D20E7"/>
    <w:rsid w:val="000D6716"/>
    <w:rsid w:val="000D6E5D"/>
    <w:rsid w:val="000D74F2"/>
    <w:rsid w:val="000E1FFE"/>
    <w:rsid w:val="000E483F"/>
    <w:rsid w:val="000E4974"/>
    <w:rsid w:val="000E4AA5"/>
    <w:rsid w:val="000F1D34"/>
    <w:rsid w:val="000F20DA"/>
    <w:rsid w:val="000F6364"/>
    <w:rsid w:val="00102A2D"/>
    <w:rsid w:val="00107D45"/>
    <w:rsid w:val="00111176"/>
    <w:rsid w:val="00116994"/>
    <w:rsid w:val="0011736B"/>
    <w:rsid w:val="00120546"/>
    <w:rsid w:val="00120CCC"/>
    <w:rsid w:val="0012169F"/>
    <w:rsid w:val="001218D1"/>
    <w:rsid w:val="00123B9A"/>
    <w:rsid w:val="001247C7"/>
    <w:rsid w:val="00124992"/>
    <w:rsid w:val="0012505E"/>
    <w:rsid w:val="001264AA"/>
    <w:rsid w:val="001307AD"/>
    <w:rsid w:val="00130DAE"/>
    <w:rsid w:val="00131EFC"/>
    <w:rsid w:val="00132E3E"/>
    <w:rsid w:val="00133F2A"/>
    <w:rsid w:val="00136FFE"/>
    <w:rsid w:val="00137D25"/>
    <w:rsid w:val="0014153A"/>
    <w:rsid w:val="00142A2F"/>
    <w:rsid w:val="00142DD8"/>
    <w:rsid w:val="00145A00"/>
    <w:rsid w:val="0014663A"/>
    <w:rsid w:val="00151703"/>
    <w:rsid w:val="00151AB7"/>
    <w:rsid w:val="00152CA3"/>
    <w:rsid w:val="00155DEA"/>
    <w:rsid w:val="00155E27"/>
    <w:rsid w:val="001561C4"/>
    <w:rsid w:val="00163084"/>
    <w:rsid w:val="00167F78"/>
    <w:rsid w:val="001707E9"/>
    <w:rsid w:val="00171106"/>
    <w:rsid w:val="00171B55"/>
    <w:rsid w:val="00173A6B"/>
    <w:rsid w:val="00176106"/>
    <w:rsid w:val="00180A79"/>
    <w:rsid w:val="00181B78"/>
    <w:rsid w:val="00181D68"/>
    <w:rsid w:val="00183BE1"/>
    <w:rsid w:val="00184817"/>
    <w:rsid w:val="00185024"/>
    <w:rsid w:val="0019259B"/>
    <w:rsid w:val="0019272C"/>
    <w:rsid w:val="0019298E"/>
    <w:rsid w:val="001937DD"/>
    <w:rsid w:val="00193AA8"/>
    <w:rsid w:val="00194086"/>
    <w:rsid w:val="00195544"/>
    <w:rsid w:val="00195FF9"/>
    <w:rsid w:val="001A0E23"/>
    <w:rsid w:val="001A164D"/>
    <w:rsid w:val="001A2196"/>
    <w:rsid w:val="001A4160"/>
    <w:rsid w:val="001A4CAB"/>
    <w:rsid w:val="001A5239"/>
    <w:rsid w:val="001A52AB"/>
    <w:rsid w:val="001A5E0A"/>
    <w:rsid w:val="001A72D6"/>
    <w:rsid w:val="001B176B"/>
    <w:rsid w:val="001B6B47"/>
    <w:rsid w:val="001C4575"/>
    <w:rsid w:val="001C4FE9"/>
    <w:rsid w:val="001D0228"/>
    <w:rsid w:val="001D195B"/>
    <w:rsid w:val="001D28E3"/>
    <w:rsid w:val="001D4AF1"/>
    <w:rsid w:val="001D4CE8"/>
    <w:rsid w:val="001D5779"/>
    <w:rsid w:val="001E0534"/>
    <w:rsid w:val="001E0A74"/>
    <w:rsid w:val="001E179A"/>
    <w:rsid w:val="001E1F2C"/>
    <w:rsid w:val="001E3FC7"/>
    <w:rsid w:val="001E41B9"/>
    <w:rsid w:val="001E6FD7"/>
    <w:rsid w:val="001F07C1"/>
    <w:rsid w:val="001F12DB"/>
    <w:rsid w:val="001F4098"/>
    <w:rsid w:val="001F4951"/>
    <w:rsid w:val="001F7F14"/>
    <w:rsid w:val="00202A09"/>
    <w:rsid w:val="00203686"/>
    <w:rsid w:val="002043A5"/>
    <w:rsid w:val="002043BB"/>
    <w:rsid w:val="00204E41"/>
    <w:rsid w:val="002068EA"/>
    <w:rsid w:val="00210C7A"/>
    <w:rsid w:val="00211009"/>
    <w:rsid w:val="002117D2"/>
    <w:rsid w:val="00215DC1"/>
    <w:rsid w:val="00216882"/>
    <w:rsid w:val="00217D93"/>
    <w:rsid w:val="00220123"/>
    <w:rsid w:val="002208C1"/>
    <w:rsid w:val="00223479"/>
    <w:rsid w:val="0022369D"/>
    <w:rsid w:val="002242D0"/>
    <w:rsid w:val="0022618D"/>
    <w:rsid w:val="0022744F"/>
    <w:rsid w:val="0023126F"/>
    <w:rsid w:val="00231523"/>
    <w:rsid w:val="00231BDF"/>
    <w:rsid w:val="00231D68"/>
    <w:rsid w:val="00232B35"/>
    <w:rsid w:val="0023389D"/>
    <w:rsid w:val="002344DE"/>
    <w:rsid w:val="0023735D"/>
    <w:rsid w:val="00237CAA"/>
    <w:rsid w:val="002403C0"/>
    <w:rsid w:val="00240D76"/>
    <w:rsid w:val="002423B2"/>
    <w:rsid w:val="002440C6"/>
    <w:rsid w:val="00244174"/>
    <w:rsid w:val="00245097"/>
    <w:rsid w:val="0024560E"/>
    <w:rsid w:val="002457CB"/>
    <w:rsid w:val="002459D4"/>
    <w:rsid w:val="002462B0"/>
    <w:rsid w:val="00247247"/>
    <w:rsid w:val="00247BB9"/>
    <w:rsid w:val="00250F5A"/>
    <w:rsid w:val="002537BB"/>
    <w:rsid w:val="0025746E"/>
    <w:rsid w:val="00260575"/>
    <w:rsid w:val="00260BAA"/>
    <w:rsid w:val="0026680B"/>
    <w:rsid w:val="0026687D"/>
    <w:rsid w:val="00266BCA"/>
    <w:rsid w:val="00267023"/>
    <w:rsid w:val="00270034"/>
    <w:rsid w:val="00270E6E"/>
    <w:rsid w:val="0027177C"/>
    <w:rsid w:val="00271FDA"/>
    <w:rsid w:val="00272420"/>
    <w:rsid w:val="00272F65"/>
    <w:rsid w:val="00274F9B"/>
    <w:rsid w:val="002802AD"/>
    <w:rsid w:val="002807B8"/>
    <w:rsid w:val="00280B4D"/>
    <w:rsid w:val="0028148C"/>
    <w:rsid w:val="00284058"/>
    <w:rsid w:val="002844E3"/>
    <w:rsid w:val="00285366"/>
    <w:rsid w:val="00285508"/>
    <w:rsid w:val="00286952"/>
    <w:rsid w:val="00291603"/>
    <w:rsid w:val="002945BD"/>
    <w:rsid w:val="00297CF7"/>
    <w:rsid w:val="002A063B"/>
    <w:rsid w:val="002A2EFD"/>
    <w:rsid w:val="002A6B61"/>
    <w:rsid w:val="002A74A6"/>
    <w:rsid w:val="002B1113"/>
    <w:rsid w:val="002B1ED9"/>
    <w:rsid w:val="002B2540"/>
    <w:rsid w:val="002B317C"/>
    <w:rsid w:val="002B424C"/>
    <w:rsid w:val="002B46D3"/>
    <w:rsid w:val="002B5AB2"/>
    <w:rsid w:val="002B75AF"/>
    <w:rsid w:val="002B7950"/>
    <w:rsid w:val="002C103E"/>
    <w:rsid w:val="002C1C2E"/>
    <w:rsid w:val="002C349C"/>
    <w:rsid w:val="002C7ABB"/>
    <w:rsid w:val="002D0B81"/>
    <w:rsid w:val="002D39F4"/>
    <w:rsid w:val="002D4FE5"/>
    <w:rsid w:val="002E022C"/>
    <w:rsid w:val="002E0E87"/>
    <w:rsid w:val="002E1E87"/>
    <w:rsid w:val="002E244D"/>
    <w:rsid w:val="002E5DCC"/>
    <w:rsid w:val="002E6AB2"/>
    <w:rsid w:val="002E7F83"/>
    <w:rsid w:val="002F0258"/>
    <w:rsid w:val="002F27A4"/>
    <w:rsid w:val="002F3864"/>
    <w:rsid w:val="002F611A"/>
    <w:rsid w:val="002F7012"/>
    <w:rsid w:val="002F7BD1"/>
    <w:rsid w:val="00301567"/>
    <w:rsid w:val="00302AF4"/>
    <w:rsid w:val="00302B88"/>
    <w:rsid w:val="00307C88"/>
    <w:rsid w:val="003103B7"/>
    <w:rsid w:val="00311DE1"/>
    <w:rsid w:val="00312E5D"/>
    <w:rsid w:val="00316D0D"/>
    <w:rsid w:val="00320C8D"/>
    <w:rsid w:val="00321C9B"/>
    <w:rsid w:val="003238C2"/>
    <w:rsid w:val="0032538F"/>
    <w:rsid w:val="0033011E"/>
    <w:rsid w:val="00330868"/>
    <w:rsid w:val="00331436"/>
    <w:rsid w:val="003330F5"/>
    <w:rsid w:val="00333EC2"/>
    <w:rsid w:val="003373CC"/>
    <w:rsid w:val="00337519"/>
    <w:rsid w:val="003377C6"/>
    <w:rsid w:val="00337B71"/>
    <w:rsid w:val="003414DD"/>
    <w:rsid w:val="00346D42"/>
    <w:rsid w:val="0035021A"/>
    <w:rsid w:val="00351E32"/>
    <w:rsid w:val="00355268"/>
    <w:rsid w:val="00356CC5"/>
    <w:rsid w:val="00357161"/>
    <w:rsid w:val="0036211A"/>
    <w:rsid w:val="003625CD"/>
    <w:rsid w:val="00362D27"/>
    <w:rsid w:val="0036408E"/>
    <w:rsid w:val="00365664"/>
    <w:rsid w:val="003663A8"/>
    <w:rsid w:val="0036664B"/>
    <w:rsid w:val="003701CE"/>
    <w:rsid w:val="00370617"/>
    <w:rsid w:val="00371705"/>
    <w:rsid w:val="003729A9"/>
    <w:rsid w:val="00374720"/>
    <w:rsid w:val="003752E2"/>
    <w:rsid w:val="00376C87"/>
    <w:rsid w:val="00377024"/>
    <w:rsid w:val="00377B4C"/>
    <w:rsid w:val="00380FE1"/>
    <w:rsid w:val="00381352"/>
    <w:rsid w:val="00381E7A"/>
    <w:rsid w:val="00382FEA"/>
    <w:rsid w:val="003837A6"/>
    <w:rsid w:val="00383D61"/>
    <w:rsid w:val="00385F5E"/>
    <w:rsid w:val="0038636C"/>
    <w:rsid w:val="00390242"/>
    <w:rsid w:val="003929D4"/>
    <w:rsid w:val="00394350"/>
    <w:rsid w:val="00394898"/>
    <w:rsid w:val="00395F93"/>
    <w:rsid w:val="003971F9"/>
    <w:rsid w:val="00397687"/>
    <w:rsid w:val="003A0276"/>
    <w:rsid w:val="003A05A8"/>
    <w:rsid w:val="003A2871"/>
    <w:rsid w:val="003A2B94"/>
    <w:rsid w:val="003A4E60"/>
    <w:rsid w:val="003A62E8"/>
    <w:rsid w:val="003B0E76"/>
    <w:rsid w:val="003B1AA4"/>
    <w:rsid w:val="003B3A93"/>
    <w:rsid w:val="003B7DB2"/>
    <w:rsid w:val="003C6AB3"/>
    <w:rsid w:val="003C715E"/>
    <w:rsid w:val="003D13FD"/>
    <w:rsid w:val="003D3199"/>
    <w:rsid w:val="003D37E1"/>
    <w:rsid w:val="003D4EE9"/>
    <w:rsid w:val="003D5DDA"/>
    <w:rsid w:val="003D697D"/>
    <w:rsid w:val="003D6DF4"/>
    <w:rsid w:val="003D7747"/>
    <w:rsid w:val="003E0A26"/>
    <w:rsid w:val="003E1260"/>
    <w:rsid w:val="003E1494"/>
    <w:rsid w:val="003E249E"/>
    <w:rsid w:val="003E37D2"/>
    <w:rsid w:val="003E44E8"/>
    <w:rsid w:val="003E65CC"/>
    <w:rsid w:val="003F00B0"/>
    <w:rsid w:val="003F2305"/>
    <w:rsid w:val="003F256F"/>
    <w:rsid w:val="003F4131"/>
    <w:rsid w:val="003F7B25"/>
    <w:rsid w:val="00400937"/>
    <w:rsid w:val="004016BA"/>
    <w:rsid w:val="0040261C"/>
    <w:rsid w:val="00402F3C"/>
    <w:rsid w:val="0040320A"/>
    <w:rsid w:val="0040475B"/>
    <w:rsid w:val="00404BDD"/>
    <w:rsid w:val="00404C34"/>
    <w:rsid w:val="0040769B"/>
    <w:rsid w:val="004104E1"/>
    <w:rsid w:val="00411DC9"/>
    <w:rsid w:val="0041233D"/>
    <w:rsid w:val="004156BC"/>
    <w:rsid w:val="00415BB2"/>
    <w:rsid w:val="00415F2B"/>
    <w:rsid w:val="00421D95"/>
    <w:rsid w:val="00421E8C"/>
    <w:rsid w:val="004224EF"/>
    <w:rsid w:val="00422B58"/>
    <w:rsid w:val="004238EF"/>
    <w:rsid w:val="00424CCE"/>
    <w:rsid w:val="004250B1"/>
    <w:rsid w:val="004261AD"/>
    <w:rsid w:val="004264FD"/>
    <w:rsid w:val="0042722C"/>
    <w:rsid w:val="004273D8"/>
    <w:rsid w:val="0043010B"/>
    <w:rsid w:val="00430C0B"/>
    <w:rsid w:val="00432B36"/>
    <w:rsid w:val="004344DB"/>
    <w:rsid w:val="00436109"/>
    <w:rsid w:val="00436F13"/>
    <w:rsid w:val="00440327"/>
    <w:rsid w:val="00440D1D"/>
    <w:rsid w:val="004413B1"/>
    <w:rsid w:val="0044293F"/>
    <w:rsid w:val="0044567F"/>
    <w:rsid w:val="004478C1"/>
    <w:rsid w:val="00450FC9"/>
    <w:rsid w:val="0045121F"/>
    <w:rsid w:val="00455677"/>
    <w:rsid w:val="0045724F"/>
    <w:rsid w:val="00462E7E"/>
    <w:rsid w:val="004633FD"/>
    <w:rsid w:val="00463677"/>
    <w:rsid w:val="00463E67"/>
    <w:rsid w:val="00467D55"/>
    <w:rsid w:val="0047242A"/>
    <w:rsid w:val="004753F4"/>
    <w:rsid w:val="0048079D"/>
    <w:rsid w:val="00480C22"/>
    <w:rsid w:val="00484E86"/>
    <w:rsid w:val="00485026"/>
    <w:rsid w:val="004855F6"/>
    <w:rsid w:val="00492970"/>
    <w:rsid w:val="004931BA"/>
    <w:rsid w:val="00493E34"/>
    <w:rsid w:val="00493F00"/>
    <w:rsid w:val="00496453"/>
    <w:rsid w:val="004A0759"/>
    <w:rsid w:val="004A0EE1"/>
    <w:rsid w:val="004A1316"/>
    <w:rsid w:val="004A3171"/>
    <w:rsid w:val="004A6435"/>
    <w:rsid w:val="004A7BA8"/>
    <w:rsid w:val="004B18CB"/>
    <w:rsid w:val="004B1A4B"/>
    <w:rsid w:val="004B21C6"/>
    <w:rsid w:val="004B3013"/>
    <w:rsid w:val="004B49CC"/>
    <w:rsid w:val="004B4C50"/>
    <w:rsid w:val="004B7249"/>
    <w:rsid w:val="004B7A24"/>
    <w:rsid w:val="004B7ADA"/>
    <w:rsid w:val="004C018A"/>
    <w:rsid w:val="004C042E"/>
    <w:rsid w:val="004C1B85"/>
    <w:rsid w:val="004C3665"/>
    <w:rsid w:val="004C3B2A"/>
    <w:rsid w:val="004C79E4"/>
    <w:rsid w:val="004D112A"/>
    <w:rsid w:val="004D5CB4"/>
    <w:rsid w:val="004D6172"/>
    <w:rsid w:val="004D70C8"/>
    <w:rsid w:val="004D7955"/>
    <w:rsid w:val="004E0812"/>
    <w:rsid w:val="004E2708"/>
    <w:rsid w:val="004E28B2"/>
    <w:rsid w:val="004E56D6"/>
    <w:rsid w:val="004E5994"/>
    <w:rsid w:val="004E6B32"/>
    <w:rsid w:val="004E76E6"/>
    <w:rsid w:val="004F5E2E"/>
    <w:rsid w:val="004F6A6D"/>
    <w:rsid w:val="00501298"/>
    <w:rsid w:val="005025AF"/>
    <w:rsid w:val="00503876"/>
    <w:rsid w:val="00504E1F"/>
    <w:rsid w:val="00506B4D"/>
    <w:rsid w:val="00511BC3"/>
    <w:rsid w:val="00511CB6"/>
    <w:rsid w:val="005129ED"/>
    <w:rsid w:val="00512AA6"/>
    <w:rsid w:val="00512EC5"/>
    <w:rsid w:val="005133F8"/>
    <w:rsid w:val="00513EBE"/>
    <w:rsid w:val="0051407E"/>
    <w:rsid w:val="00515682"/>
    <w:rsid w:val="00515CF6"/>
    <w:rsid w:val="00521E88"/>
    <w:rsid w:val="00523C20"/>
    <w:rsid w:val="00525268"/>
    <w:rsid w:val="005258B0"/>
    <w:rsid w:val="005265B4"/>
    <w:rsid w:val="0052700C"/>
    <w:rsid w:val="00530B33"/>
    <w:rsid w:val="00530E24"/>
    <w:rsid w:val="00531A83"/>
    <w:rsid w:val="00532821"/>
    <w:rsid w:val="00533A40"/>
    <w:rsid w:val="00534F28"/>
    <w:rsid w:val="005352E3"/>
    <w:rsid w:val="00535CEC"/>
    <w:rsid w:val="0053630E"/>
    <w:rsid w:val="005378E8"/>
    <w:rsid w:val="00540F31"/>
    <w:rsid w:val="005425D1"/>
    <w:rsid w:val="005428F5"/>
    <w:rsid w:val="00542A5C"/>
    <w:rsid w:val="0054561C"/>
    <w:rsid w:val="00545D72"/>
    <w:rsid w:val="00545EDB"/>
    <w:rsid w:val="005460FD"/>
    <w:rsid w:val="00547269"/>
    <w:rsid w:val="00550BCD"/>
    <w:rsid w:val="005514AF"/>
    <w:rsid w:val="005521BC"/>
    <w:rsid w:val="005536CA"/>
    <w:rsid w:val="00554938"/>
    <w:rsid w:val="005560F4"/>
    <w:rsid w:val="0055655F"/>
    <w:rsid w:val="00556840"/>
    <w:rsid w:val="00561563"/>
    <w:rsid w:val="0056211E"/>
    <w:rsid w:val="00563C92"/>
    <w:rsid w:val="00564815"/>
    <w:rsid w:val="00564B2D"/>
    <w:rsid w:val="005657A1"/>
    <w:rsid w:val="00565A75"/>
    <w:rsid w:val="005669D0"/>
    <w:rsid w:val="00570C7C"/>
    <w:rsid w:val="005726B4"/>
    <w:rsid w:val="00572FB6"/>
    <w:rsid w:val="005740C6"/>
    <w:rsid w:val="0057584C"/>
    <w:rsid w:val="00576D89"/>
    <w:rsid w:val="00580010"/>
    <w:rsid w:val="00581ED4"/>
    <w:rsid w:val="00583253"/>
    <w:rsid w:val="00584006"/>
    <w:rsid w:val="00585447"/>
    <w:rsid w:val="005856B6"/>
    <w:rsid w:val="0058681A"/>
    <w:rsid w:val="00587585"/>
    <w:rsid w:val="00592E01"/>
    <w:rsid w:val="00593077"/>
    <w:rsid w:val="00595DE3"/>
    <w:rsid w:val="00597113"/>
    <w:rsid w:val="00597D63"/>
    <w:rsid w:val="005A06E5"/>
    <w:rsid w:val="005A217E"/>
    <w:rsid w:val="005A2C54"/>
    <w:rsid w:val="005A329F"/>
    <w:rsid w:val="005A3574"/>
    <w:rsid w:val="005A3784"/>
    <w:rsid w:val="005A3EEF"/>
    <w:rsid w:val="005A47EC"/>
    <w:rsid w:val="005A4967"/>
    <w:rsid w:val="005B3801"/>
    <w:rsid w:val="005B4B6A"/>
    <w:rsid w:val="005B7012"/>
    <w:rsid w:val="005B7478"/>
    <w:rsid w:val="005B7FB5"/>
    <w:rsid w:val="005C0032"/>
    <w:rsid w:val="005C3E90"/>
    <w:rsid w:val="005C5219"/>
    <w:rsid w:val="005C651C"/>
    <w:rsid w:val="005C6B9A"/>
    <w:rsid w:val="005D00E6"/>
    <w:rsid w:val="005D0E54"/>
    <w:rsid w:val="005D18FD"/>
    <w:rsid w:val="005D298A"/>
    <w:rsid w:val="005D4876"/>
    <w:rsid w:val="005D53EB"/>
    <w:rsid w:val="005E4B98"/>
    <w:rsid w:val="005E6EAF"/>
    <w:rsid w:val="005F089D"/>
    <w:rsid w:val="005F468E"/>
    <w:rsid w:val="005F50E2"/>
    <w:rsid w:val="005F566E"/>
    <w:rsid w:val="005F63E6"/>
    <w:rsid w:val="00601098"/>
    <w:rsid w:val="00603C3C"/>
    <w:rsid w:val="00603CB8"/>
    <w:rsid w:val="0060463E"/>
    <w:rsid w:val="0060588F"/>
    <w:rsid w:val="00605DB6"/>
    <w:rsid w:val="00607B32"/>
    <w:rsid w:val="00607F2B"/>
    <w:rsid w:val="00611672"/>
    <w:rsid w:val="00611DBE"/>
    <w:rsid w:val="00612EDE"/>
    <w:rsid w:val="0061474F"/>
    <w:rsid w:val="006173A2"/>
    <w:rsid w:val="0061759E"/>
    <w:rsid w:val="00617FAF"/>
    <w:rsid w:val="00620918"/>
    <w:rsid w:val="00620A84"/>
    <w:rsid w:val="00621370"/>
    <w:rsid w:val="00622CD7"/>
    <w:rsid w:val="00623ED5"/>
    <w:rsid w:val="00624E53"/>
    <w:rsid w:val="006257DE"/>
    <w:rsid w:val="00632424"/>
    <w:rsid w:val="006339AE"/>
    <w:rsid w:val="00635622"/>
    <w:rsid w:val="006369D2"/>
    <w:rsid w:val="00636BD1"/>
    <w:rsid w:val="00636CF5"/>
    <w:rsid w:val="00636F96"/>
    <w:rsid w:val="0064358E"/>
    <w:rsid w:val="00644700"/>
    <w:rsid w:val="00646714"/>
    <w:rsid w:val="006472E8"/>
    <w:rsid w:val="006512C7"/>
    <w:rsid w:val="00653C86"/>
    <w:rsid w:val="0065406C"/>
    <w:rsid w:val="00654179"/>
    <w:rsid w:val="006557C6"/>
    <w:rsid w:val="006565EE"/>
    <w:rsid w:val="006604CC"/>
    <w:rsid w:val="00660C21"/>
    <w:rsid w:val="00660C86"/>
    <w:rsid w:val="00661D64"/>
    <w:rsid w:val="006623EA"/>
    <w:rsid w:val="00662734"/>
    <w:rsid w:val="00662F12"/>
    <w:rsid w:val="00663CEF"/>
    <w:rsid w:val="0066458E"/>
    <w:rsid w:val="00664CAE"/>
    <w:rsid w:val="00666A7F"/>
    <w:rsid w:val="00667157"/>
    <w:rsid w:val="00672D7E"/>
    <w:rsid w:val="00672E04"/>
    <w:rsid w:val="006744F4"/>
    <w:rsid w:val="00674537"/>
    <w:rsid w:val="006837E2"/>
    <w:rsid w:val="00683A3D"/>
    <w:rsid w:val="006850AB"/>
    <w:rsid w:val="00685F42"/>
    <w:rsid w:val="00686532"/>
    <w:rsid w:val="00686B6D"/>
    <w:rsid w:val="006876B7"/>
    <w:rsid w:val="0068787B"/>
    <w:rsid w:val="00687CDA"/>
    <w:rsid w:val="0069051E"/>
    <w:rsid w:val="006909E0"/>
    <w:rsid w:val="00691351"/>
    <w:rsid w:val="006924BD"/>
    <w:rsid w:val="006930E5"/>
    <w:rsid w:val="00695FB7"/>
    <w:rsid w:val="0069652B"/>
    <w:rsid w:val="00697B86"/>
    <w:rsid w:val="006A1561"/>
    <w:rsid w:val="006A3797"/>
    <w:rsid w:val="006A3E3B"/>
    <w:rsid w:val="006A40B1"/>
    <w:rsid w:val="006A50A1"/>
    <w:rsid w:val="006B1ADA"/>
    <w:rsid w:val="006B2AC1"/>
    <w:rsid w:val="006B42E1"/>
    <w:rsid w:val="006B5B56"/>
    <w:rsid w:val="006B5B60"/>
    <w:rsid w:val="006C0300"/>
    <w:rsid w:val="006C15E1"/>
    <w:rsid w:val="006C1660"/>
    <w:rsid w:val="006C2430"/>
    <w:rsid w:val="006C36F3"/>
    <w:rsid w:val="006C3F9C"/>
    <w:rsid w:val="006C4E6E"/>
    <w:rsid w:val="006C595E"/>
    <w:rsid w:val="006C7FE2"/>
    <w:rsid w:val="006D0304"/>
    <w:rsid w:val="006D2B64"/>
    <w:rsid w:val="006D3010"/>
    <w:rsid w:val="006D38C4"/>
    <w:rsid w:val="006D395B"/>
    <w:rsid w:val="006D3EEA"/>
    <w:rsid w:val="006F0882"/>
    <w:rsid w:val="006F26BB"/>
    <w:rsid w:val="006F48C8"/>
    <w:rsid w:val="006F4B74"/>
    <w:rsid w:val="006F5B49"/>
    <w:rsid w:val="006F6097"/>
    <w:rsid w:val="007059D4"/>
    <w:rsid w:val="0071189A"/>
    <w:rsid w:val="00711CF7"/>
    <w:rsid w:val="00713343"/>
    <w:rsid w:val="00720129"/>
    <w:rsid w:val="00720B9F"/>
    <w:rsid w:val="00722636"/>
    <w:rsid w:val="00725C70"/>
    <w:rsid w:val="007261D9"/>
    <w:rsid w:val="0072705E"/>
    <w:rsid w:val="00736F45"/>
    <w:rsid w:val="00740D72"/>
    <w:rsid w:val="00746F16"/>
    <w:rsid w:val="0075333B"/>
    <w:rsid w:val="0075345B"/>
    <w:rsid w:val="00753F4B"/>
    <w:rsid w:val="0075423A"/>
    <w:rsid w:val="007565CD"/>
    <w:rsid w:val="00760D05"/>
    <w:rsid w:val="00761368"/>
    <w:rsid w:val="007669EC"/>
    <w:rsid w:val="00766A04"/>
    <w:rsid w:val="00770119"/>
    <w:rsid w:val="0077039C"/>
    <w:rsid w:val="007752D1"/>
    <w:rsid w:val="00776862"/>
    <w:rsid w:val="00776913"/>
    <w:rsid w:val="00777C6A"/>
    <w:rsid w:val="007808ED"/>
    <w:rsid w:val="00782B50"/>
    <w:rsid w:val="0078665B"/>
    <w:rsid w:val="00787B14"/>
    <w:rsid w:val="00787D61"/>
    <w:rsid w:val="00794091"/>
    <w:rsid w:val="00797149"/>
    <w:rsid w:val="00797D71"/>
    <w:rsid w:val="00797F28"/>
    <w:rsid w:val="007A000E"/>
    <w:rsid w:val="007A389D"/>
    <w:rsid w:val="007A4473"/>
    <w:rsid w:val="007A4BB4"/>
    <w:rsid w:val="007A6393"/>
    <w:rsid w:val="007A641F"/>
    <w:rsid w:val="007A6EBB"/>
    <w:rsid w:val="007A79C5"/>
    <w:rsid w:val="007B01D5"/>
    <w:rsid w:val="007B1032"/>
    <w:rsid w:val="007B1AA3"/>
    <w:rsid w:val="007B3709"/>
    <w:rsid w:val="007B59D3"/>
    <w:rsid w:val="007B68C8"/>
    <w:rsid w:val="007B752B"/>
    <w:rsid w:val="007C0B18"/>
    <w:rsid w:val="007C12A3"/>
    <w:rsid w:val="007C2FCB"/>
    <w:rsid w:val="007C448C"/>
    <w:rsid w:val="007C5718"/>
    <w:rsid w:val="007D2E49"/>
    <w:rsid w:val="007D3372"/>
    <w:rsid w:val="007D35D6"/>
    <w:rsid w:val="007D3D14"/>
    <w:rsid w:val="007D62C4"/>
    <w:rsid w:val="007D7872"/>
    <w:rsid w:val="007E0D37"/>
    <w:rsid w:val="007E2B8F"/>
    <w:rsid w:val="007E3D26"/>
    <w:rsid w:val="007E40C0"/>
    <w:rsid w:val="007E6A49"/>
    <w:rsid w:val="007E7B14"/>
    <w:rsid w:val="007F04BA"/>
    <w:rsid w:val="007F11DA"/>
    <w:rsid w:val="007F1A44"/>
    <w:rsid w:val="007F3664"/>
    <w:rsid w:val="007F4A08"/>
    <w:rsid w:val="007F5B89"/>
    <w:rsid w:val="007F5D79"/>
    <w:rsid w:val="007F6D12"/>
    <w:rsid w:val="007F7A85"/>
    <w:rsid w:val="00803BF2"/>
    <w:rsid w:val="008047F3"/>
    <w:rsid w:val="00804E6D"/>
    <w:rsid w:val="00804FEA"/>
    <w:rsid w:val="00807670"/>
    <w:rsid w:val="00811B18"/>
    <w:rsid w:val="0081391D"/>
    <w:rsid w:val="00815652"/>
    <w:rsid w:val="00815AD2"/>
    <w:rsid w:val="00821483"/>
    <w:rsid w:val="008214FD"/>
    <w:rsid w:val="00821A34"/>
    <w:rsid w:val="00821B0A"/>
    <w:rsid w:val="00821EA0"/>
    <w:rsid w:val="008230C8"/>
    <w:rsid w:val="00823566"/>
    <w:rsid w:val="00826002"/>
    <w:rsid w:val="008266A3"/>
    <w:rsid w:val="0083030B"/>
    <w:rsid w:val="008311E4"/>
    <w:rsid w:val="0083125F"/>
    <w:rsid w:val="00834858"/>
    <w:rsid w:val="00834903"/>
    <w:rsid w:val="00834EDA"/>
    <w:rsid w:val="0083500B"/>
    <w:rsid w:val="00836439"/>
    <w:rsid w:val="00836BFF"/>
    <w:rsid w:val="008418B0"/>
    <w:rsid w:val="008451B7"/>
    <w:rsid w:val="0084676B"/>
    <w:rsid w:val="0085007A"/>
    <w:rsid w:val="00850A78"/>
    <w:rsid w:val="00850CD4"/>
    <w:rsid w:val="00852356"/>
    <w:rsid w:val="008525C1"/>
    <w:rsid w:val="00853284"/>
    <w:rsid w:val="008539A1"/>
    <w:rsid w:val="00856753"/>
    <w:rsid w:val="008574CC"/>
    <w:rsid w:val="00857F5B"/>
    <w:rsid w:val="008609F8"/>
    <w:rsid w:val="00860BC4"/>
    <w:rsid w:val="00862DCC"/>
    <w:rsid w:val="00865EEF"/>
    <w:rsid w:val="00866A98"/>
    <w:rsid w:val="00867D2F"/>
    <w:rsid w:val="008704C0"/>
    <w:rsid w:val="00871BDD"/>
    <w:rsid w:val="00871E33"/>
    <w:rsid w:val="00875F33"/>
    <w:rsid w:val="00880106"/>
    <w:rsid w:val="00880EBC"/>
    <w:rsid w:val="00881617"/>
    <w:rsid w:val="00882372"/>
    <w:rsid w:val="00882628"/>
    <w:rsid w:val="008849C6"/>
    <w:rsid w:val="00886238"/>
    <w:rsid w:val="00886370"/>
    <w:rsid w:val="00893B0F"/>
    <w:rsid w:val="00896372"/>
    <w:rsid w:val="00897000"/>
    <w:rsid w:val="00897268"/>
    <w:rsid w:val="008A0026"/>
    <w:rsid w:val="008A19F6"/>
    <w:rsid w:val="008A357D"/>
    <w:rsid w:val="008A3A74"/>
    <w:rsid w:val="008A40AC"/>
    <w:rsid w:val="008A5BB2"/>
    <w:rsid w:val="008A6C95"/>
    <w:rsid w:val="008A742C"/>
    <w:rsid w:val="008B2561"/>
    <w:rsid w:val="008B7A1F"/>
    <w:rsid w:val="008C0739"/>
    <w:rsid w:val="008C3218"/>
    <w:rsid w:val="008C3780"/>
    <w:rsid w:val="008C481F"/>
    <w:rsid w:val="008C5C15"/>
    <w:rsid w:val="008C6235"/>
    <w:rsid w:val="008C78E6"/>
    <w:rsid w:val="008D0E0E"/>
    <w:rsid w:val="008D21ED"/>
    <w:rsid w:val="008D337E"/>
    <w:rsid w:val="008E27A6"/>
    <w:rsid w:val="008E4BE3"/>
    <w:rsid w:val="008E55E2"/>
    <w:rsid w:val="008E56DF"/>
    <w:rsid w:val="008E5BD4"/>
    <w:rsid w:val="008F0FF0"/>
    <w:rsid w:val="008F117B"/>
    <w:rsid w:val="008F1DBF"/>
    <w:rsid w:val="008F4DDB"/>
    <w:rsid w:val="008F5871"/>
    <w:rsid w:val="008F638C"/>
    <w:rsid w:val="008F6C6D"/>
    <w:rsid w:val="008F7228"/>
    <w:rsid w:val="00903630"/>
    <w:rsid w:val="00903A7A"/>
    <w:rsid w:val="0090532C"/>
    <w:rsid w:val="00905ADE"/>
    <w:rsid w:val="0091396E"/>
    <w:rsid w:val="009217D5"/>
    <w:rsid w:val="00922CFE"/>
    <w:rsid w:val="009237E0"/>
    <w:rsid w:val="00923DBF"/>
    <w:rsid w:val="00927BF5"/>
    <w:rsid w:val="00930D02"/>
    <w:rsid w:val="0093193E"/>
    <w:rsid w:val="00932A4F"/>
    <w:rsid w:val="009333E5"/>
    <w:rsid w:val="00935A85"/>
    <w:rsid w:val="00936F64"/>
    <w:rsid w:val="00937AA8"/>
    <w:rsid w:val="0094000D"/>
    <w:rsid w:val="00940470"/>
    <w:rsid w:val="009406C6"/>
    <w:rsid w:val="0094169C"/>
    <w:rsid w:val="00942AB6"/>
    <w:rsid w:val="0094383D"/>
    <w:rsid w:val="00943BF2"/>
    <w:rsid w:val="009462E3"/>
    <w:rsid w:val="00946931"/>
    <w:rsid w:val="00947977"/>
    <w:rsid w:val="00951102"/>
    <w:rsid w:val="00953B8D"/>
    <w:rsid w:val="00953F53"/>
    <w:rsid w:val="009552C1"/>
    <w:rsid w:val="0095568A"/>
    <w:rsid w:val="00955AB9"/>
    <w:rsid w:val="00955AFF"/>
    <w:rsid w:val="00956FA5"/>
    <w:rsid w:val="00957DCC"/>
    <w:rsid w:val="009602FE"/>
    <w:rsid w:val="00961972"/>
    <w:rsid w:val="009624AC"/>
    <w:rsid w:val="009633BC"/>
    <w:rsid w:val="00963B76"/>
    <w:rsid w:val="00965763"/>
    <w:rsid w:val="0096591F"/>
    <w:rsid w:val="00966292"/>
    <w:rsid w:val="00966A3E"/>
    <w:rsid w:val="00966F95"/>
    <w:rsid w:val="00971231"/>
    <w:rsid w:val="00971E7C"/>
    <w:rsid w:val="00975320"/>
    <w:rsid w:val="0097643A"/>
    <w:rsid w:val="00976692"/>
    <w:rsid w:val="0097736D"/>
    <w:rsid w:val="00980231"/>
    <w:rsid w:val="00980EAD"/>
    <w:rsid w:val="0098345B"/>
    <w:rsid w:val="00983803"/>
    <w:rsid w:val="00983C1A"/>
    <w:rsid w:val="009845A1"/>
    <w:rsid w:val="00984876"/>
    <w:rsid w:val="00990403"/>
    <w:rsid w:val="0099052C"/>
    <w:rsid w:val="009906FF"/>
    <w:rsid w:val="00990ED1"/>
    <w:rsid w:val="00992DB5"/>
    <w:rsid w:val="00994E89"/>
    <w:rsid w:val="0099571A"/>
    <w:rsid w:val="00995A74"/>
    <w:rsid w:val="0099629D"/>
    <w:rsid w:val="009A1497"/>
    <w:rsid w:val="009A1CD9"/>
    <w:rsid w:val="009A2207"/>
    <w:rsid w:val="009A2EFD"/>
    <w:rsid w:val="009A7D8B"/>
    <w:rsid w:val="009B1045"/>
    <w:rsid w:val="009B107C"/>
    <w:rsid w:val="009B1238"/>
    <w:rsid w:val="009B1F4C"/>
    <w:rsid w:val="009B2862"/>
    <w:rsid w:val="009B3CDE"/>
    <w:rsid w:val="009B5669"/>
    <w:rsid w:val="009B58C2"/>
    <w:rsid w:val="009B66BB"/>
    <w:rsid w:val="009B6E2B"/>
    <w:rsid w:val="009C18FD"/>
    <w:rsid w:val="009C249E"/>
    <w:rsid w:val="009C2F4D"/>
    <w:rsid w:val="009C32DE"/>
    <w:rsid w:val="009C3758"/>
    <w:rsid w:val="009C764C"/>
    <w:rsid w:val="009C77A7"/>
    <w:rsid w:val="009D2FE0"/>
    <w:rsid w:val="009D312C"/>
    <w:rsid w:val="009D3716"/>
    <w:rsid w:val="009D41BC"/>
    <w:rsid w:val="009D44DB"/>
    <w:rsid w:val="009D6D74"/>
    <w:rsid w:val="009E1321"/>
    <w:rsid w:val="009E1E42"/>
    <w:rsid w:val="009E2C24"/>
    <w:rsid w:val="009E3C17"/>
    <w:rsid w:val="009E4397"/>
    <w:rsid w:val="009E462E"/>
    <w:rsid w:val="009E4D2C"/>
    <w:rsid w:val="009E7155"/>
    <w:rsid w:val="009F0E40"/>
    <w:rsid w:val="009F107B"/>
    <w:rsid w:val="009F146D"/>
    <w:rsid w:val="009F293C"/>
    <w:rsid w:val="009F3EA9"/>
    <w:rsid w:val="009F58F5"/>
    <w:rsid w:val="00A014ED"/>
    <w:rsid w:val="00A01779"/>
    <w:rsid w:val="00A01991"/>
    <w:rsid w:val="00A01FA0"/>
    <w:rsid w:val="00A045BC"/>
    <w:rsid w:val="00A07E03"/>
    <w:rsid w:val="00A10097"/>
    <w:rsid w:val="00A110E8"/>
    <w:rsid w:val="00A12F02"/>
    <w:rsid w:val="00A13A89"/>
    <w:rsid w:val="00A13D47"/>
    <w:rsid w:val="00A142A6"/>
    <w:rsid w:val="00A15119"/>
    <w:rsid w:val="00A20D3F"/>
    <w:rsid w:val="00A21089"/>
    <w:rsid w:val="00A23AB8"/>
    <w:rsid w:val="00A23D75"/>
    <w:rsid w:val="00A23E79"/>
    <w:rsid w:val="00A25C04"/>
    <w:rsid w:val="00A2630D"/>
    <w:rsid w:val="00A30047"/>
    <w:rsid w:val="00A307D1"/>
    <w:rsid w:val="00A30A6A"/>
    <w:rsid w:val="00A32AA0"/>
    <w:rsid w:val="00A34DFA"/>
    <w:rsid w:val="00A36DA7"/>
    <w:rsid w:val="00A40D92"/>
    <w:rsid w:val="00A44260"/>
    <w:rsid w:val="00A45E80"/>
    <w:rsid w:val="00A4662A"/>
    <w:rsid w:val="00A46C4F"/>
    <w:rsid w:val="00A50C46"/>
    <w:rsid w:val="00A5107C"/>
    <w:rsid w:val="00A51A50"/>
    <w:rsid w:val="00A54B3F"/>
    <w:rsid w:val="00A55286"/>
    <w:rsid w:val="00A552F8"/>
    <w:rsid w:val="00A561E0"/>
    <w:rsid w:val="00A61B35"/>
    <w:rsid w:val="00A63DE8"/>
    <w:rsid w:val="00A65235"/>
    <w:rsid w:val="00A6630A"/>
    <w:rsid w:val="00A704EE"/>
    <w:rsid w:val="00A7059F"/>
    <w:rsid w:val="00A73015"/>
    <w:rsid w:val="00A73DA1"/>
    <w:rsid w:val="00A75FFF"/>
    <w:rsid w:val="00A773AF"/>
    <w:rsid w:val="00A80149"/>
    <w:rsid w:val="00A8029C"/>
    <w:rsid w:val="00A80AAC"/>
    <w:rsid w:val="00A82C3A"/>
    <w:rsid w:val="00A86547"/>
    <w:rsid w:val="00A86AC8"/>
    <w:rsid w:val="00A94244"/>
    <w:rsid w:val="00A955DF"/>
    <w:rsid w:val="00AA0571"/>
    <w:rsid w:val="00AA47AB"/>
    <w:rsid w:val="00AA4A47"/>
    <w:rsid w:val="00AA5610"/>
    <w:rsid w:val="00AA6CC9"/>
    <w:rsid w:val="00AB0A03"/>
    <w:rsid w:val="00AB13EE"/>
    <w:rsid w:val="00AB2227"/>
    <w:rsid w:val="00AB2FEB"/>
    <w:rsid w:val="00AB559D"/>
    <w:rsid w:val="00AB61B8"/>
    <w:rsid w:val="00AC0751"/>
    <w:rsid w:val="00AC0912"/>
    <w:rsid w:val="00AC1280"/>
    <w:rsid w:val="00AC1B8C"/>
    <w:rsid w:val="00AD0B30"/>
    <w:rsid w:val="00AD0FB9"/>
    <w:rsid w:val="00AD1437"/>
    <w:rsid w:val="00AD28A4"/>
    <w:rsid w:val="00AD363B"/>
    <w:rsid w:val="00AD3B34"/>
    <w:rsid w:val="00AD51F7"/>
    <w:rsid w:val="00AD5EA5"/>
    <w:rsid w:val="00AD60DB"/>
    <w:rsid w:val="00AD7D06"/>
    <w:rsid w:val="00AE395B"/>
    <w:rsid w:val="00AE405E"/>
    <w:rsid w:val="00AE540E"/>
    <w:rsid w:val="00AE5DAF"/>
    <w:rsid w:val="00AE64B7"/>
    <w:rsid w:val="00AE6E1E"/>
    <w:rsid w:val="00AF1456"/>
    <w:rsid w:val="00AF2719"/>
    <w:rsid w:val="00AF5347"/>
    <w:rsid w:val="00AF54A2"/>
    <w:rsid w:val="00AF60B3"/>
    <w:rsid w:val="00AF69C8"/>
    <w:rsid w:val="00AF7981"/>
    <w:rsid w:val="00AF7CD4"/>
    <w:rsid w:val="00B00A98"/>
    <w:rsid w:val="00B030F8"/>
    <w:rsid w:val="00B075AE"/>
    <w:rsid w:val="00B07BAB"/>
    <w:rsid w:val="00B10511"/>
    <w:rsid w:val="00B15139"/>
    <w:rsid w:val="00B15B1A"/>
    <w:rsid w:val="00B16DAD"/>
    <w:rsid w:val="00B201F5"/>
    <w:rsid w:val="00B22889"/>
    <w:rsid w:val="00B22949"/>
    <w:rsid w:val="00B23180"/>
    <w:rsid w:val="00B256AF"/>
    <w:rsid w:val="00B25CFF"/>
    <w:rsid w:val="00B26825"/>
    <w:rsid w:val="00B26CE0"/>
    <w:rsid w:val="00B30421"/>
    <w:rsid w:val="00B3136D"/>
    <w:rsid w:val="00B313FD"/>
    <w:rsid w:val="00B33FEE"/>
    <w:rsid w:val="00B34AC2"/>
    <w:rsid w:val="00B36269"/>
    <w:rsid w:val="00B367FA"/>
    <w:rsid w:val="00B4047A"/>
    <w:rsid w:val="00B42FC7"/>
    <w:rsid w:val="00B431DA"/>
    <w:rsid w:val="00B45D72"/>
    <w:rsid w:val="00B523B7"/>
    <w:rsid w:val="00B545AA"/>
    <w:rsid w:val="00B54748"/>
    <w:rsid w:val="00B567FB"/>
    <w:rsid w:val="00B56D9C"/>
    <w:rsid w:val="00B579D5"/>
    <w:rsid w:val="00B57EB4"/>
    <w:rsid w:val="00B603C1"/>
    <w:rsid w:val="00B63C9F"/>
    <w:rsid w:val="00B64330"/>
    <w:rsid w:val="00B646D5"/>
    <w:rsid w:val="00B70C53"/>
    <w:rsid w:val="00B74892"/>
    <w:rsid w:val="00B75367"/>
    <w:rsid w:val="00B77711"/>
    <w:rsid w:val="00B77D15"/>
    <w:rsid w:val="00B77DE5"/>
    <w:rsid w:val="00B81E74"/>
    <w:rsid w:val="00B82404"/>
    <w:rsid w:val="00B8283D"/>
    <w:rsid w:val="00B83243"/>
    <w:rsid w:val="00B83551"/>
    <w:rsid w:val="00B83F21"/>
    <w:rsid w:val="00B84893"/>
    <w:rsid w:val="00B85D24"/>
    <w:rsid w:val="00B870CE"/>
    <w:rsid w:val="00B8775B"/>
    <w:rsid w:val="00B87925"/>
    <w:rsid w:val="00B90655"/>
    <w:rsid w:val="00B90829"/>
    <w:rsid w:val="00B92716"/>
    <w:rsid w:val="00B92736"/>
    <w:rsid w:val="00B94763"/>
    <w:rsid w:val="00B95220"/>
    <w:rsid w:val="00B959FD"/>
    <w:rsid w:val="00B97881"/>
    <w:rsid w:val="00BA4059"/>
    <w:rsid w:val="00BA60FF"/>
    <w:rsid w:val="00BA72D7"/>
    <w:rsid w:val="00BB1F73"/>
    <w:rsid w:val="00BB2059"/>
    <w:rsid w:val="00BB6372"/>
    <w:rsid w:val="00BB6E35"/>
    <w:rsid w:val="00BC07D9"/>
    <w:rsid w:val="00BC28CE"/>
    <w:rsid w:val="00BC3183"/>
    <w:rsid w:val="00BC3957"/>
    <w:rsid w:val="00BC510E"/>
    <w:rsid w:val="00BC5264"/>
    <w:rsid w:val="00BC6CB5"/>
    <w:rsid w:val="00BD1E3D"/>
    <w:rsid w:val="00BD27BE"/>
    <w:rsid w:val="00BD28E2"/>
    <w:rsid w:val="00BD6DEC"/>
    <w:rsid w:val="00BD7AFC"/>
    <w:rsid w:val="00BD7C3C"/>
    <w:rsid w:val="00BE5BE5"/>
    <w:rsid w:val="00BE5E46"/>
    <w:rsid w:val="00BF03E4"/>
    <w:rsid w:val="00BF2088"/>
    <w:rsid w:val="00BF251A"/>
    <w:rsid w:val="00BF2A4D"/>
    <w:rsid w:val="00BF2D9E"/>
    <w:rsid w:val="00BF3B08"/>
    <w:rsid w:val="00BF4A6A"/>
    <w:rsid w:val="00C00FF0"/>
    <w:rsid w:val="00C014CD"/>
    <w:rsid w:val="00C036ED"/>
    <w:rsid w:val="00C03BF7"/>
    <w:rsid w:val="00C056D6"/>
    <w:rsid w:val="00C07213"/>
    <w:rsid w:val="00C12AF7"/>
    <w:rsid w:val="00C15B92"/>
    <w:rsid w:val="00C167DA"/>
    <w:rsid w:val="00C21C07"/>
    <w:rsid w:val="00C22D2B"/>
    <w:rsid w:val="00C24B12"/>
    <w:rsid w:val="00C25003"/>
    <w:rsid w:val="00C3136A"/>
    <w:rsid w:val="00C32A9F"/>
    <w:rsid w:val="00C34D4A"/>
    <w:rsid w:val="00C35BB1"/>
    <w:rsid w:val="00C41538"/>
    <w:rsid w:val="00C418FE"/>
    <w:rsid w:val="00C42A9A"/>
    <w:rsid w:val="00C43056"/>
    <w:rsid w:val="00C43111"/>
    <w:rsid w:val="00C433B6"/>
    <w:rsid w:val="00C47104"/>
    <w:rsid w:val="00C47D05"/>
    <w:rsid w:val="00C509CF"/>
    <w:rsid w:val="00C52219"/>
    <w:rsid w:val="00C533FF"/>
    <w:rsid w:val="00C534C6"/>
    <w:rsid w:val="00C534E0"/>
    <w:rsid w:val="00C548BE"/>
    <w:rsid w:val="00C609BA"/>
    <w:rsid w:val="00C61226"/>
    <w:rsid w:val="00C61369"/>
    <w:rsid w:val="00C61423"/>
    <w:rsid w:val="00C63C27"/>
    <w:rsid w:val="00C6460E"/>
    <w:rsid w:val="00C664A3"/>
    <w:rsid w:val="00C708BE"/>
    <w:rsid w:val="00C71D60"/>
    <w:rsid w:val="00C73CB9"/>
    <w:rsid w:val="00C7417B"/>
    <w:rsid w:val="00C75573"/>
    <w:rsid w:val="00C8161B"/>
    <w:rsid w:val="00C825EB"/>
    <w:rsid w:val="00C83873"/>
    <w:rsid w:val="00C86EE4"/>
    <w:rsid w:val="00C92DE4"/>
    <w:rsid w:val="00C93B6B"/>
    <w:rsid w:val="00C94D12"/>
    <w:rsid w:val="00C960B7"/>
    <w:rsid w:val="00C97CCA"/>
    <w:rsid w:val="00CA05E4"/>
    <w:rsid w:val="00CA1E18"/>
    <w:rsid w:val="00CA2249"/>
    <w:rsid w:val="00CA2539"/>
    <w:rsid w:val="00CA348D"/>
    <w:rsid w:val="00CA3D08"/>
    <w:rsid w:val="00CA4792"/>
    <w:rsid w:val="00CA622B"/>
    <w:rsid w:val="00CA6F0D"/>
    <w:rsid w:val="00CA7BBD"/>
    <w:rsid w:val="00CA7E3A"/>
    <w:rsid w:val="00CB07EF"/>
    <w:rsid w:val="00CB32BF"/>
    <w:rsid w:val="00CB384C"/>
    <w:rsid w:val="00CB3D52"/>
    <w:rsid w:val="00CB48CB"/>
    <w:rsid w:val="00CB567E"/>
    <w:rsid w:val="00CB5CC5"/>
    <w:rsid w:val="00CB7109"/>
    <w:rsid w:val="00CC08F4"/>
    <w:rsid w:val="00CC12B2"/>
    <w:rsid w:val="00CC7AB5"/>
    <w:rsid w:val="00CD0A5E"/>
    <w:rsid w:val="00CD263F"/>
    <w:rsid w:val="00CD2BF5"/>
    <w:rsid w:val="00CD57A4"/>
    <w:rsid w:val="00CD58EB"/>
    <w:rsid w:val="00CD5D7E"/>
    <w:rsid w:val="00CD5E1D"/>
    <w:rsid w:val="00CD6D35"/>
    <w:rsid w:val="00CE00BB"/>
    <w:rsid w:val="00CE0F15"/>
    <w:rsid w:val="00CE1254"/>
    <w:rsid w:val="00CE3003"/>
    <w:rsid w:val="00CE36CF"/>
    <w:rsid w:val="00CE3B0D"/>
    <w:rsid w:val="00CE3F76"/>
    <w:rsid w:val="00CE3FC9"/>
    <w:rsid w:val="00CE4333"/>
    <w:rsid w:val="00CE4BDA"/>
    <w:rsid w:val="00CE4EE9"/>
    <w:rsid w:val="00CE5168"/>
    <w:rsid w:val="00CE5DA8"/>
    <w:rsid w:val="00CE69CF"/>
    <w:rsid w:val="00CF1CC9"/>
    <w:rsid w:val="00CF31EF"/>
    <w:rsid w:val="00CF4284"/>
    <w:rsid w:val="00CF4BF4"/>
    <w:rsid w:val="00CF5A17"/>
    <w:rsid w:val="00CF5FBB"/>
    <w:rsid w:val="00CF6193"/>
    <w:rsid w:val="00CF7123"/>
    <w:rsid w:val="00CF740B"/>
    <w:rsid w:val="00D01997"/>
    <w:rsid w:val="00D019D1"/>
    <w:rsid w:val="00D02A53"/>
    <w:rsid w:val="00D04F7E"/>
    <w:rsid w:val="00D06369"/>
    <w:rsid w:val="00D104DB"/>
    <w:rsid w:val="00D11FAE"/>
    <w:rsid w:val="00D140F8"/>
    <w:rsid w:val="00D148BC"/>
    <w:rsid w:val="00D15351"/>
    <w:rsid w:val="00D163AB"/>
    <w:rsid w:val="00D172D5"/>
    <w:rsid w:val="00D200CA"/>
    <w:rsid w:val="00D23981"/>
    <w:rsid w:val="00D23EA8"/>
    <w:rsid w:val="00D25C9C"/>
    <w:rsid w:val="00D2753D"/>
    <w:rsid w:val="00D277A4"/>
    <w:rsid w:val="00D30211"/>
    <w:rsid w:val="00D30358"/>
    <w:rsid w:val="00D31BFA"/>
    <w:rsid w:val="00D33536"/>
    <w:rsid w:val="00D347BF"/>
    <w:rsid w:val="00D34D37"/>
    <w:rsid w:val="00D36D86"/>
    <w:rsid w:val="00D36E5A"/>
    <w:rsid w:val="00D3738B"/>
    <w:rsid w:val="00D37D26"/>
    <w:rsid w:val="00D43813"/>
    <w:rsid w:val="00D44026"/>
    <w:rsid w:val="00D47547"/>
    <w:rsid w:val="00D51A1C"/>
    <w:rsid w:val="00D523AE"/>
    <w:rsid w:val="00D523BB"/>
    <w:rsid w:val="00D52730"/>
    <w:rsid w:val="00D52EC5"/>
    <w:rsid w:val="00D554D2"/>
    <w:rsid w:val="00D614B6"/>
    <w:rsid w:val="00D61630"/>
    <w:rsid w:val="00D632B2"/>
    <w:rsid w:val="00D707FC"/>
    <w:rsid w:val="00D7399E"/>
    <w:rsid w:val="00D75AC7"/>
    <w:rsid w:val="00D7672B"/>
    <w:rsid w:val="00D77771"/>
    <w:rsid w:val="00D8018D"/>
    <w:rsid w:val="00D809E2"/>
    <w:rsid w:val="00D80F25"/>
    <w:rsid w:val="00D8127E"/>
    <w:rsid w:val="00D8708F"/>
    <w:rsid w:val="00D8779D"/>
    <w:rsid w:val="00D91BC0"/>
    <w:rsid w:val="00D91CC7"/>
    <w:rsid w:val="00D925C4"/>
    <w:rsid w:val="00D93AE4"/>
    <w:rsid w:val="00D9537A"/>
    <w:rsid w:val="00D9596E"/>
    <w:rsid w:val="00D95FDC"/>
    <w:rsid w:val="00D9749D"/>
    <w:rsid w:val="00DA1786"/>
    <w:rsid w:val="00DA2B47"/>
    <w:rsid w:val="00DA3FE4"/>
    <w:rsid w:val="00DA4A1F"/>
    <w:rsid w:val="00DA51DC"/>
    <w:rsid w:val="00DA6954"/>
    <w:rsid w:val="00DB0BE6"/>
    <w:rsid w:val="00DB1358"/>
    <w:rsid w:val="00DB1385"/>
    <w:rsid w:val="00DB5DF0"/>
    <w:rsid w:val="00DB65BF"/>
    <w:rsid w:val="00DB6BCE"/>
    <w:rsid w:val="00DB7D12"/>
    <w:rsid w:val="00DC0935"/>
    <w:rsid w:val="00DC0D30"/>
    <w:rsid w:val="00DC1199"/>
    <w:rsid w:val="00DC12B3"/>
    <w:rsid w:val="00DC45FA"/>
    <w:rsid w:val="00DC469A"/>
    <w:rsid w:val="00DC46BF"/>
    <w:rsid w:val="00DC488B"/>
    <w:rsid w:val="00DC540B"/>
    <w:rsid w:val="00DC63DC"/>
    <w:rsid w:val="00DC6752"/>
    <w:rsid w:val="00DD1E8E"/>
    <w:rsid w:val="00DD200D"/>
    <w:rsid w:val="00DD2A78"/>
    <w:rsid w:val="00DD31AF"/>
    <w:rsid w:val="00DD38DD"/>
    <w:rsid w:val="00DD5486"/>
    <w:rsid w:val="00DD5AFF"/>
    <w:rsid w:val="00DD7487"/>
    <w:rsid w:val="00DD7F90"/>
    <w:rsid w:val="00DE0DB6"/>
    <w:rsid w:val="00DE7BB8"/>
    <w:rsid w:val="00DF2022"/>
    <w:rsid w:val="00DF34C4"/>
    <w:rsid w:val="00DF3BCE"/>
    <w:rsid w:val="00DF45D1"/>
    <w:rsid w:val="00DF5AAB"/>
    <w:rsid w:val="00DF7487"/>
    <w:rsid w:val="00DF7B19"/>
    <w:rsid w:val="00DF7B2F"/>
    <w:rsid w:val="00E00546"/>
    <w:rsid w:val="00E024A1"/>
    <w:rsid w:val="00E03013"/>
    <w:rsid w:val="00E0573E"/>
    <w:rsid w:val="00E0636F"/>
    <w:rsid w:val="00E070CD"/>
    <w:rsid w:val="00E072A3"/>
    <w:rsid w:val="00E102DE"/>
    <w:rsid w:val="00E10827"/>
    <w:rsid w:val="00E10AE8"/>
    <w:rsid w:val="00E110C0"/>
    <w:rsid w:val="00E1131D"/>
    <w:rsid w:val="00E11845"/>
    <w:rsid w:val="00E11FCF"/>
    <w:rsid w:val="00E14DAA"/>
    <w:rsid w:val="00E152F1"/>
    <w:rsid w:val="00E165CD"/>
    <w:rsid w:val="00E179F6"/>
    <w:rsid w:val="00E215EF"/>
    <w:rsid w:val="00E22318"/>
    <w:rsid w:val="00E23444"/>
    <w:rsid w:val="00E23D71"/>
    <w:rsid w:val="00E24D3A"/>
    <w:rsid w:val="00E257A0"/>
    <w:rsid w:val="00E2667A"/>
    <w:rsid w:val="00E26D0F"/>
    <w:rsid w:val="00E276EA"/>
    <w:rsid w:val="00E3073D"/>
    <w:rsid w:val="00E3274A"/>
    <w:rsid w:val="00E33994"/>
    <w:rsid w:val="00E33B4D"/>
    <w:rsid w:val="00E35F42"/>
    <w:rsid w:val="00E40AEC"/>
    <w:rsid w:val="00E4218B"/>
    <w:rsid w:val="00E45403"/>
    <w:rsid w:val="00E45688"/>
    <w:rsid w:val="00E45CAD"/>
    <w:rsid w:val="00E50BBC"/>
    <w:rsid w:val="00E51BCF"/>
    <w:rsid w:val="00E544CE"/>
    <w:rsid w:val="00E559A1"/>
    <w:rsid w:val="00E60401"/>
    <w:rsid w:val="00E60FBB"/>
    <w:rsid w:val="00E6221E"/>
    <w:rsid w:val="00E63883"/>
    <w:rsid w:val="00E64796"/>
    <w:rsid w:val="00E65084"/>
    <w:rsid w:val="00E65794"/>
    <w:rsid w:val="00E668FB"/>
    <w:rsid w:val="00E717D9"/>
    <w:rsid w:val="00E71CFB"/>
    <w:rsid w:val="00E726D1"/>
    <w:rsid w:val="00E769E6"/>
    <w:rsid w:val="00E77AD9"/>
    <w:rsid w:val="00E80454"/>
    <w:rsid w:val="00E80B5D"/>
    <w:rsid w:val="00E80BEC"/>
    <w:rsid w:val="00E86E35"/>
    <w:rsid w:val="00E92D92"/>
    <w:rsid w:val="00E948CD"/>
    <w:rsid w:val="00E94F75"/>
    <w:rsid w:val="00E95A8F"/>
    <w:rsid w:val="00E97978"/>
    <w:rsid w:val="00EA37F6"/>
    <w:rsid w:val="00EA4A54"/>
    <w:rsid w:val="00EB1578"/>
    <w:rsid w:val="00EB6420"/>
    <w:rsid w:val="00EC1E3C"/>
    <w:rsid w:val="00EC20EA"/>
    <w:rsid w:val="00EC2E1A"/>
    <w:rsid w:val="00EC3423"/>
    <w:rsid w:val="00EC3935"/>
    <w:rsid w:val="00EC3EDF"/>
    <w:rsid w:val="00EC43F9"/>
    <w:rsid w:val="00EC45E0"/>
    <w:rsid w:val="00EC4EF2"/>
    <w:rsid w:val="00EC7748"/>
    <w:rsid w:val="00EE1C19"/>
    <w:rsid w:val="00EE2566"/>
    <w:rsid w:val="00EE3F50"/>
    <w:rsid w:val="00EF0A2B"/>
    <w:rsid w:val="00EF443C"/>
    <w:rsid w:val="00EF48AB"/>
    <w:rsid w:val="00EF4D15"/>
    <w:rsid w:val="00EF60C9"/>
    <w:rsid w:val="00EF7F91"/>
    <w:rsid w:val="00F0095D"/>
    <w:rsid w:val="00F010EA"/>
    <w:rsid w:val="00F0237D"/>
    <w:rsid w:val="00F040D6"/>
    <w:rsid w:val="00F06692"/>
    <w:rsid w:val="00F071DE"/>
    <w:rsid w:val="00F07CE2"/>
    <w:rsid w:val="00F07FE0"/>
    <w:rsid w:val="00F10C7B"/>
    <w:rsid w:val="00F10F87"/>
    <w:rsid w:val="00F11E03"/>
    <w:rsid w:val="00F13788"/>
    <w:rsid w:val="00F14F31"/>
    <w:rsid w:val="00F150B6"/>
    <w:rsid w:val="00F1528C"/>
    <w:rsid w:val="00F15A7E"/>
    <w:rsid w:val="00F16FF2"/>
    <w:rsid w:val="00F21DF9"/>
    <w:rsid w:val="00F23759"/>
    <w:rsid w:val="00F23BEB"/>
    <w:rsid w:val="00F27D5A"/>
    <w:rsid w:val="00F31A16"/>
    <w:rsid w:val="00F35C68"/>
    <w:rsid w:val="00F36969"/>
    <w:rsid w:val="00F36F52"/>
    <w:rsid w:val="00F37006"/>
    <w:rsid w:val="00F4069B"/>
    <w:rsid w:val="00F42304"/>
    <w:rsid w:val="00F42CF4"/>
    <w:rsid w:val="00F43893"/>
    <w:rsid w:val="00F4406E"/>
    <w:rsid w:val="00F45A81"/>
    <w:rsid w:val="00F46DE0"/>
    <w:rsid w:val="00F472A0"/>
    <w:rsid w:val="00F51A03"/>
    <w:rsid w:val="00F51B56"/>
    <w:rsid w:val="00F52A31"/>
    <w:rsid w:val="00F53B27"/>
    <w:rsid w:val="00F54A1D"/>
    <w:rsid w:val="00F5714E"/>
    <w:rsid w:val="00F576CC"/>
    <w:rsid w:val="00F60819"/>
    <w:rsid w:val="00F6095F"/>
    <w:rsid w:val="00F64AA0"/>
    <w:rsid w:val="00F651A1"/>
    <w:rsid w:val="00F65520"/>
    <w:rsid w:val="00F65B11"/>
    <w:rsid w:val="00F67FB0"/>
    <w:rsid w:val="00F7134C"/>
    <w:rsid w:val="00F738C1"/>
    <w:rsid w:val="00F74752"/>
    <w:rsid w:val="00F76813"/>
    <w:rsid w:val="00F81585"/>
    <w:rsid w:val="00F81FC8"/>
    <w:rsid w:val="00F8319F"/>
    <w:rsid w:val="00F855FA"/>
    <w:rsid w:val="00F85D60"/>
    <w:rsid w:val="00F87F52"/>
    <w:rsid w:val="00F95F76"/>
    <w:rsid w:val="00F97613"/>
    <w:rsid w:val="00FA107C"/>
    <w:rsid w:val="00FA25F5"/>
    <w:rsid w:val="00FA5E65"/>
    <w:rsid w:val="00FB0813"/>
    <w:rsid w:val="00FB22DF"/>
    <w:rsid w:val="00FB3CDC"/>
    <w:rsid w:val="00FB3D82"/>
    <w:rsid w:val="00FC075C"/>
    <w:rsid w:val="00FC108F"/>
    <w:rsid w:val="00FC2327"/>
    <w:rsid w:val="00FC5C18"/>
    <w:rsid w:val="00FC70E8"/>
    <w:rsid w:val="00FC7C7D"/>
    <w:rsid w:val="00FD1659"/>
    <w:rsid w:val="00FD16D8"/>
    <w:rsid w:val="00FD4325"/>
    <w:rsid w:val="00FD72CE"/>
    <w:rsid w:val="00FE1A56"/>
    <w:rsid w:val="00FE39CA"/>
    <w:rsid w:val="00FE3EE4"/>
    <w:rsid w:val="00FE56FC"/>
    <w:rsid w:val="00FE78B4"/>
    <w:rsid w:val="00FF1A87"/>
    <w:rsid w:val="00FF1E88"/>
    <w:rsid w:val="00FF38E8"/>
    <w:rsid w:val="00FF4211"/>
    <w:rsid w:val="00FF4FF9"/>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0FF1ED6D"/>
  <w15:docId w15:val="{83FC3D91-A755-49EA-A0F1-E00597F7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1A"/>
  </w:style>
  <w:style w:type="paragraph" w:styleId="Heading1">
    <w:name w:val="heading 1"/>
    <w:basedOn w:val="Normal"/>
    <w:next w:val="Normal"/>
    <w:link w:val="Heading1Char"/>
    <w:qFormat/>
    <w:rsid w:val="009C32DE"/>
    <w:pPr>
      <w:keepNext/>
      <w:spacing w:after="0" w:line="240" w:lineRule="auto"/>
      <w:outlineLvl w:val="0"/>
    </w:pPr>
    <w:rPr>
      <w:rFonts w:ascii="Arial" w:eastAsia="Times New Roman" w:hAnsi="Arial" w:cs="Times New Roman"/>
      <w:b/>
      <w:sz w:val="24"/>
      <w:szCs w:val="20"/>
    </w:rPr>
  </w:style>
  <w:style w:type="paragraph" w:styleId="Heading2">
    <w:name w:val="heading 2"/>
    <w:aliases w:val="h2,Title Header2"/>
    <w:basedOn w:val="Normal"/>
    <w:next w:val="Normal"/>
    <w:link w:val="Heading2Char"/>
    <w:qFormat/>
    <w:rsid w:val="009C32DE"/>
    <w:pPr>
      <w:keepNext/>
      <w:spacing w:after="0" w:line="240" w:lineRule="auto"/>
      <w:ind w:left="1440"/>
      <w:jc w:val="center"/>
      <w:outlineLvl w:val="1"/>
    </w:pPr>
    <w:rPr>
      <w:rFonts w:ascii="Times New Roman" w:eastAsia="Times New Roman" w:hAnsi="Times New Roman" w:cs="Times New Roman"/>
      <w:b/>
      <w:sz w:val="28"/>
      <w:szCs w:val="20"/>
    </w:rPr>
  </w:style>
  <w:style w:type="paragraph" w:styleId="Heading3">
    <w:name w:val="heading 3"/>
    <w:aliases w:val="h3,1.2.3.,Section Header3,Sub-Clause Paragraph"/>
    <w:basedOn w:val="Normal"/>
    <w:next w:val="Normal"/>
    <w:link w:val="Heading3Char"/>
    <w:qFormat/>
    <w:rsid w:val="00CE3FC9"/>
    <w:pPr>
      <w:keepNext/>
      <w:tabs>
        <w:tab w:val="num" w:pos="720"/>
      </w:tabs>
      <w:overflowPunct w:val="0"/>
      <w:autoSpaceDE w:val="0"/>
      <w:autoSpaceDN w:val="0"/>
      <w:adjustRightInd w:val="0"/>
      <w:spacing w:before="240" w:after="240" w:line="240" w:lineRule="atLeast"/>
      <w:ind w:left="720" w:hanging="720"/>
      <w:jc w:val="both"/>
      <w:textAlignment w:val="baseline"/>
      <w:outlineLvl w:val="2"/>
    </w:pPr>
    <w:rPr>
      <w:rFonts w:ascii="Times New Roman" w:eastAsia="MS Mincho" w:hAnsi="Times New Roman" w:cs="Times New Roman"/>
      <w:b/>
      <w:bCs/>
      <w:sz w:val="28"/>
      <w:szCs w:val="26"/>
    </w:rPr>
  </w:style>
  <w:style w:type="paragraph" w:styleId="Heading4">
    <w:name w:val="heading 4"/>
    <w:basedOn w:val="Normal"/>
    <w:next w:val="Normal"/>
    <w:link w:val="Heading4Char"/>
    <w:qFormat/>
    <w:rsid w:val="009C32DE"/>
    <w:pPr>
      <w:keepNext/>
      <w:numPr>
        <w:numId w:val="16"/>
      </w:numPr>
      <w:spacing w:after="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9C32DE"/>
    <w:pPr>
      <w:keepNext/>
      <w:numPr>
        <w:numId w:val="17"/>
      </w:numPr>
      <w:spacing w:after="0" w:line="240" w:lineRule="auto"/>
      <w:outlineLvl w:val="4"/>
    </w:pPr>
    <w:rPr>
      <w:rFonts w:ascii="Arial" w:eastAsia="Times New Roman" w:hAnsi="Arial" w:cs="Times New Roman"/>
      <w:b/>
      <w:i/>
      <w:sz w:val="24"/>
      <w:szCs w:val="20"/>
    </w:rPr>
  </w:style>
  <w:style w:type="paragraph" w:styleId="Heading6">
    <w:name w:val="heading 6"/>
    <w:basedOn w:val="Normal"/>
    <w:next w:val="Normal"/>
    <w:link w:val="Heading6Char"/>
    <w:qFormat/>
    <w:rsid w:val="009C32DE"/>
    <w:pPr>
      <w:keepNext/>
      <w:spacing w:after="0" w:line="240" w:lineRule="auto"/>
      <w:jc w:val="center"/>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9C32DE"/>
    <w:pPr>
      <w:keepNext/>
      <w:spacing w:after="0" w:line="240" w:lineRule="auto"/>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9C32DE"/>
    <w:pPr>
      <w:keepNext/>
      <w:numPr>
        <w:numId w:val="154"/>
      </w:numPr>
      <w:spacing w:after="0" w:line="240" w:lineRule="auto"/>
      <w:jc w:val="both"/>
      <w:outlineLvl w:val="7"/>
    </w:pPr>
    <w:rPr>
      <w:rFonts w:ascii="Arial" w:eastAsia="Times New Roman" w:hAnsi="Arial" w:cs="Times New Roman"/>
      <w:b/>
      <w:szCs w:val="20"/>
    </w:rPr>
  </w:style>
  <w:style w:type="paragraph" w:styleId="Heading9">
    <w:name w:val="heading 9"/>
    <w:basedOn w:val="Normal"/>
    <w:next w:val="Normal"/>
    <w:link w:val="Heading9Char"/>
    <w:qFormat/>
    <w:rsid w:val="00B77711"/>
    <w:pPr>
      <w:numPr>
        <w:ilvl w:val="8"/>
        <w:numId w:val="252"/>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0"/>
    <w:rPr>
      <w:rFonts w:ascii="Tahoma" w:hAnsi="Tahoma" w:cs="Tahoma"/>
      <w:sz w:val="16"/>
      <w:szCs w:val="16"/>
    </w:rPr>
  </w:style>
  <w:style w:type="character" w:styleId="IntenseReference">
    <w:name w:val="Intense Reference"/>
    <w:basedOn w:val="DefaultParagraphFont"/>
    <w:uiPriority w:val="32"/>
    <w:qFormat/>
    <w:rsid w:val="002B2540"/>
    <w:rPr>
      <w:b/>
      <w:bCs/>
      <w:smallCaps/>
      <w:color w:val="C0504D" w:themeColor="accent2"/>
      <w:spacing w:val="5"/>
      <w:u w:val="single"/>
    </w:rPr>
  </w:style>
  <w:style w:type="paragraph" w:styleId="ListParagraph">
    <w:name w:val="List Paragraph"/>
    <w:basedOn w:val="Normal"/>
    <w:link w:val="ListParagraphChar"/>
    <w:uiPriority w:val="34"/>
    <w:qFormat/>
    <w:rsid w:val="002B2540"/>
    <w:pPr>
      <w:ind w:left="720"/>
      <w:contextualSpacing/>
    </w:pPr>
  </w:style>
  <w:style w:type="table" w:styleId="TableGrid">
    <w:name w:val="Table Grid"/>
    <w:basedOn w:val="TableNormal"/>
    <w:rsid w:val="00BF2A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4D"/>
  </w:style>
  <w:style w:type="paragraph" w:styleId="Footer">
    <w:name w:val="footer"/>
    <w:basedOn w:val="Normal"/>
    <w:link w:val="FooterChar"/>
    <w:uiPriority w:val="99"/>
    <w:unhideWhenUsed/>
    <w:rsid w:val="00BF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4D"/>
  </w:style>
  <w:style w:type="character" w:styleId="BookTitle">
    <w:name w:val="Book Title"/>
    <w:uiPriority w:val="33"/>
    <w:qFormat/>
    <w:rsid w:val="00B92716"/>
    <w:rPr>
      <w:b/>
      <w:bCs/>
      <w:smallCaps/>
      <w:spacing w:val="5"/>
    </w:rPr>
  </w:style>
  <w:style w:type="table" w:customStyle="1" w:styleId="TableGrid1">
    <w:name w:val="Table Grid1"/>
    <w:basedOn w:val="TableNormal"/>
    <w:next w:val="TableGrid"/>
    <w:uiPriority w:val="59"/>
    <w:rsid w:val="0033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1.2.3. Char,Section Header3 Char,Sub-Clause Paragraph Char"/>
    <w:basedOn w:val="DefaultParagraphFont"/>
    <w:link w:val="Heading3"/>
    <w:rsid w:val="00CE3FC9"/>
    <w:rPr>
      <w:rFonts w:ascii="Times New Roman" w:eastAsia="MS Mincho" w:hAnsi="Times New Roman" w:cs="Times New Roman"/>
      <w:b/>
      <w:bCs/>
      <w:sz w:val="28"/>
      <w:szCs w:val="26"/>
    </w:rPr>
  </w:style>
  <w:style w:type="table" w:customStyle="1" w:styleId="TableGrid4">
    <w:name w:val="Table Grid4"/>
    <w:basedOn w:val="TableNormal"/>
    <w:next w:val="TableGrid"/>
    <w:uiPriority w:val="59"/>
    <w:rsid w:val="009C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32DE"/>
    <w:rPr>
      <w:rFonts w:ascii="Arial" w:eastAsia="Times New Roman" w:hAnsi="Arial" w:cs="Times New Roman"/>
      <w:b/>
      <w:sz w:val="24"/>
      <w:szCs w:val="20"/>
    </w:rPr>
  </w:style>
  <w:style w:type="character" w:customStyle="1" w:styleId="Heading2Char">
    <w:name w:val="Heading 2 Char"/>
    <w:aliases w:val="h2 Char1,Title Header2 Char"/>
    <w:basedOn w:val="DefaultParagraphFont"/>
    <w:link w:val="Heading2"/>
    <w:rsid w:val="009C32D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C32DE"/>
    <w:rPr>
      <w:rFonts w:ascii="Arial" w:eastAsia="Times New Roman" w:hAnsi="Arial" w:cs="Times New Roman"/>
      <w:b/>
      <w:sz w:val="24"/>
      <w:szCs w:val="20"/>
    </w:rPr>
  </w:style>
  <w:style w:type="character" w:customStyle="1" w:styleId="Heading5Char">
    <w:name w:val="Heading 5 Char"/>
    <w:basedOn w:val="DefaultParagraphFont"/>
    <w:link w:val="Heading5"/>
    <w:rsid w:val="009C32DE"/>
    <w:rPr>
      <w:rFonts w:ascii="Arial" w:eastAsia="Times New Roman" w:hAnsi="Arial" w:cs="Times New Roman"/>
      <w:b/>
      <w:i/>
      <w:sz w:val="24"/>
      <w:szCs w:val="20"/>
    </w:rPr>
  </w:style>
  <w:style w:type="character" w:customStyle="1" w:styleId="Heading6Char">
    <w:name w:val="Heading 6 Char"/>
    <w:basedOn w:val="DefaultParagraphFont"/>
    <w:link w:val="Heading6"/>
    <w:rsid w:val="009C32DE"/>
    <w:rPr>
      <w:rFonts w:ascii="Arial" w:eastAsia="Times New Roman" w:hAnsi="Arial" w:cs="Times New Roman"/>
      <w:b/>
      <w:sz w:val="28"/>
      <w:szCs w:val="20"/>
    </w:rPr>
  </w:style>
  <w:style w:type="character" w:customStyle="1" w:styleId="Heading7Char">
    <w:name w:val="Heading 7 Char"/>
    <w:basedOn w:val="DefaultParagraphFont"/>
    <w:link w:val="Heading7"/>
    <w:rsid w:val="009C32DE"/>
    <w:rPr>
      <w:rFonts w:ascii="Arial" w:eastAsia="Times New Roman" w:hAnsi="Arial" w:cs="Times New Roman"/>
      <w:b/>
      <w:sz w:val="24"/>
      <w:szCs w:val="20"/>
    </w:rPr>
  </w:style>
  <w:style w:type="character" w:customStyle="1" w:styleId="Heading8Char">
    <w:name w:val="Heading 8 Char"/>
    <w:basedOn w:val="DefaultParagraphFont"/>
    <w:link w:val="Heading8"/>
    <w:rsid w:val="009C32DE"/>
    <w:rPr>
      <w:rFonts w:ascii="Arial" w:eastAsia="Times New Roman" w:hAnsi="Arial" w:cs="Times New Roman"/>
      <w:b/>
      <w:szCs w:val="20"/>
    </w:rPr>
  </w:style>
  <w:style w:type="numbering" w:customStyle="1" w:styleId="NoList1">
    <w:name w:val="No List1"/>
    <w:next w:val="NoList"/>
    <w:semiHidden/>
    <w:rsid w:val="009C32DE"/>
  </w:style>
  <w:style w:type="paragraph" w:styleId="BodyTextIndent">
    <w:name w:val="Body Text Indent"/>
    <w:basedOn w:val="Normal"/>
    <w:link w:val="BodyTextIndentChar"/>
    <w:rsid w:val="009C32DE"/>
    <w:pPr>
      <w:spacing w:after="0" w:line="240" w:lineRule="auto"/>
      <w:ind w:left="144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C32DE"/>
    <w:rPr>
      <w:rFonts w:ascii="Times New Roman" w:eastAsia="Times New Roman" w:hAnsi="Times New Roman" w:cs="Times New Roman"/>
      <w:sz w:val="20"/>
      <w:szCs w:val="20"/>
    </w:rPr>
  </w:style>
  <w:style w:type="paragraph" w:styleId="Title">
    <w:name w:val="Title"/>
    <w:basedOn w:val="Normal"/>
    <w:link w:val="TitleChar"/>
    <w:qFormat/>
    <w:rsid w:val="009C32DE"/>
    <w:pPr>
      <w:numPr>
        <w:numId w:val="15"/>
      </w:num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9C32DE"/>
    <w:rPr>
      <w:rFonts w:ascii="Arial" w:eastAsia="Times New Roman" w:hAnsi="Arial" w:cs="Times New Roman"/>
      <w:b/>
      <w:sz w:val="24"/>
      <w:szCs w:val="20"/>
    </w:rPr>
  </w:style>
  <w:style w:type="paragraph" w:styleId="BodyText">
    <w:name w:val="Body Text"/>
    <w:basedOn w:val="Normal"/>
    <w:link w:val="BodyTextChar"/>
    <w:rsid w:val="009C32DE"/>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9C32DE"/>
    <w:rPr>
      <w:rFonts w:ascii="Arial" w:eastAsia="Times New Roman" w:hAnsi="Arial" w:cs="Times New Roman"/>
      <w:szCs w:val="20"/>
    </w:rPr>
  </w:style>
  <w:style w:type="character" w:styleId="PageNumber">
    <w:name w:val="page number"/>
    <w:basedOn w:val="DefaultParagraphFont"/>
    <w:rsid w:val="009C32DE"/>
  </w:style>
  <w:style w:type="paragraph" w:styleId="BodyTextIndent2">
    <w:name w:val="Body Text Indent 2"/>
    <w:basedOn w:val="Normal"/>
    <w:link w:val="BodyTextIndent2Char"/>
    <w:rsid w:val="009C32DE"/>
    <w:pPr>
      <w:spacing w:after="0" w:line="240" w:lineRule="auto"/>
      <w:ind w:left="144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C32DE"/>
    <w:rPr>
      <w:rFonts w:ascii="Arial" w:eastAsia="Times New Roman" w:hAnsi="Arial" w:cs="Times New Roman"/>
      <w:szCs w:val="20"/>
    </w:rPr>
  </w:style>
  <w:style w:type="paragraph" w:styleId="BodyTextIndent3">
    <w:name w:val="Body Text Indent 3"/>
    <w:basedOn w:val="Normal"/>
    <w:link w:val="BodyTextIndent3Char"/>
    <w:rsid w:val="009C32DE"/>
    <w:pPr>
      <w:spacing w:after="0" w:line="240" w:lineRule="auto"/>
      <w:ind w:left="72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9C32DE"/>
    <w:rPr>
      <w:rFonts w:ascii="Arial" w:eastAsia="Times New Roman" w:hAnsi="Arial" w:cs="Times New Roman"/>
      <w:szCs w:val="20"/>
    </w:rPr>
  </w:style>
  <w:style w:type="paragraph" w:styleId="DocumentMap">
    <w:name w:val="Document Map"/>
    <w:basedOn w:val="Normal"/>
    <w:link w:val="DocumentMapChar"/>
    <w:semiHidden/>
    <w:rsid w:val="009C32D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C32DE"/>
    <w:rPr>
      <w:rFonts w:ascii="Tahoma" w:eastAsia="Times New Roman" w:hAnsi="Tahoma" w:cs="Tahoma"/>
      <w:sz w:val="20"/>
      <w:szCs w:val="20"/>
      <w:shd w:val="clear" w:color="auto" w:fill="000080"/>
    </w:rPr>
  </w:style>
  <w:style w:type="table" w:customStyle="1" w:styleId="TableGrid5">
    <w:name w:val="Table Grid5"/>
    <w:basedOn w:val="TableNormal"/>
    <w:next w:val="TableGrid"/>
    <w:uiPriority w:val="59"/>
    <w:rsid w:val="0005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5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7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03A7A"/>
    <w:rPr>
      <w:position w:val="6"/>
      <w:sz w:val="20"/>
    </w:rPr>
  </w:style>
  <w:style w:type="paragraph" w:styleId="FootnoteText">
    <w:name w:val="footnote text"/>
    <w:basedOn w:val="Normal"/>
    <w:next w:val="Normal"/>
    <w:link w:val="FootnoteTextChar"/>
    <w:uiPriority w:val="99"/>
    <w:semiHidden/>
    <w:rsid w:val="00903A7A"/>
    <w:pPr>
      <w:keepNext/>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sz w:val="20"/>
      <w:szCs w:val="20"/>
    </w:rPr>
  </w:style>
  <w:style w:type="character" w:customStyle="1" w:styleId="FootnoteTextChar">
    <w:name w:val="Footnote Text Char"/>
    <w:basedOn w:val="DefaultParagraphFont"/>
    <w:link w:val="FootnoteText"/>
    <w:uiPriority w:val="99"/>
    <w:semiHidden/>
    <w:rsid w:val="00903A7A"/>
    <w:rPr>
      <w:rFonts w:ascii="Times New Roman" w:eastAsia="Times New Roman" w:hAnsi="Times New Roman" w:cs="Times New Roman"/>
      <w:i/>
      <w:sz w:val="20"/>
      <w:szCs w:val="20"/>
    </w:rPr>
  </w:style>
  <w:style w:type="paragraph" w:customStyle="1" w:styleId="Default">
    <w:name w:val="Default"/>
    <w:rsid w:val="000311D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Heading3"/>
    <w:qFormat/>
    <w:rsid w:val="006512C7"/>
    <w:pPr>
      <w:keepNext w:val="0"/>
      <w:tabs>
        <w:tab w:val="clear" w:pos="720"/>
        <w:tab w:val="num" w:pos="1440"/>
      </w:tabs>
      <w:overflowPunct/>
      <w:autoSpaceDE/>
      <w:autoSpaceDN/>
      <w:adjustRightInd/>
      <w:ind w:left="1440"/>
      <w:textAlignment w:val="auto"/>
    </w:pPr>
    <w:rPr>
      <w:rFonts w:eastAsia="Times New Roman"/>
      <w:b w:val="0"/>
      <w:bCs w:val="0"/>
      <w:sz w:val="24"/>
      <w:szCs w:val="20"/>
    </w:rPr>
  </w:style>
  <w:style w:type="paragraph" w:customStyle="1" w:styleId="Style2">
    <w:name w:val="Style2"/>
    <w:basedOn w:val="Normal"/>
    <w:next w:val="Normal"/>
    <w:rsid w:val="006512C7"/>
    <w:pPr>
      <w:numPr>
        <w:ilvl w:val="2"/>
        <w:numId w:val="235"/>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styleId="Hyperlink">
    <w:name w:val="Hyperlink"/>
    <w:uiPriority w:val="99"/>
    <w:rsid w:val="00B92736"/>
    <w:rPr>
      <w:rFonts w:ascii="Times New Roman" w:hAnsi="Times New Roman"/>
      <w:b/>
      <w:color w:val="auto"/>
      <w:sz w:val="24"/>
      <w:szCs w:val="24"/>
      <w:u w:val="single"/>
    </w:rPr>
  </w:style>
  <w:style w:type="character" w:customStyle="1" w:styleId="Heading9Char">
    <w:name w:val="Heading 9 Char"/>
    <w:basedOn w:val="DefaultParagraphFont"/>
    <w:link w:val="Heading9"/>
    <w:rsid w:val="00B77711"/>
    <w:rPr>
      <w:rFonts w:ascii="Arial" w:eastAsia="Times New Roman" w:hAnsi="Arial" w:cs="Times New Roman"/>
      <w:b/>
      <w:i/>
      <w:sz w:val="18"/>
      <w:szCs w:val="20"/>
      <w:lang w:val="es-ES_tradnl"/>
    </w:rPr>
  </w:style>
  <w:style w:type="character" w:customStyle="1" w:styleId="Style1Char">
    <w:name w:val="Style1 Char"/>
    <w:rsid w:val="00B77711"/>
    <w:rPr>
      <w:sz w:val="24"/>
      <w:lang w:val="en-US" w:eastAsia="en-US" w:bidi="ar-SA"/>
    </w:rPr>
  </w:style>
  <w:style w:type="paragraph" w:styleId="CommentText">
    <w:name w:val="annotation text"/>
    <w:basedOn w:val="Normal"/>
    <w:link w:val="CommentTextChar"/>
    <w:semiHidden/>
    <w:rsid w:val="00B7771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7711"/>
    <w:rPr>
      <w:rFonts w:ascii="Times New Roman" w:eastAsia="Times New Roman" w:hAnsi="Times New Roman" w:cs="Times New Roman"/>
      <w:sz w:val="20"/>
      <w:szCs w:val="20"/>
    </w:rPr>
  </w:style>
  <w:style w:type="character" w:styleId="CommentReference">
    <w:name w:val="annotation reference"/>
    <w:semiHidden/>
    <w:rsid w:val="00B77711"/>
    <w:rPr>
      <w:sz w:val="16"/>
      <w:szCs w:val="16"/>
    </w:rPr>
  </w:style>
  <w:style w:type="paragraph" w:styleId="TOC1">
    <w:name w:val="toc 1"/>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ind w:left="432" w:right="720" w:hanging="432"/>
      <w:textAlignment w:val="baseline"/>
    </w:pPr>
    <w:rPr>
      <w:rFonts w:ascii="Times New Roman Bold" w:eastAsia="Times New Roman" w:hAnsi="Times New Roman Bold" w:cs="Times New Roman"/>
      <w:b/>
      <w:bCs/>
      <w:smallCaps/>
      <w:sz w:val="28"/>
      <w:szCs w:val="20"/>
    </w:rPr>
  </w:style>
  <w:style w:type="paragraph" w:styleId="TOC2">
    <w:name w:val="toc 2"/>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ind w:left="432" w:hanging="432"/>
      <w:textAlignment w:val="baseline"/>
    </w:pPr>
    <w:rPr>
      <w:rFonts w:ascii="Times New Roman" w:eastAsia="Times New Roman" w:hAnsi="Times New Roman" w:cs="Times New Roman"/>
      <w:b/>
      <w:smallCaps/>
      <w:sz w:val="28"/>
      <w:szCs w:val="20"/>
    </w:rPr>
  </w:style>
  <w:style w:type="character" w:styleId="FollowedHyperlink">
    <w:name w:val="FollowedHyperlink"/>
    <w:rsid w:val="00B77711"/>
    <w:rPr>
      <w:b/>
      <w:color w:val="auto"/>
      <w:u w:val="single"/>
    </w:rPr>
  </w:style>
  <w:style w:type="paragraph" w:styleId="CommentSubject">
    <w:name w:val="annotation subject"/>
    <w:basedOn w:val="CommentText"/>
    <w:next w:val="CommentText"/>
    <w:link w:val="CommentSubjectChar"/>
    <w:semiHidden/>
    <w:rsid w:val="00B77711"/>
    <w:rPr>
      <w:b/>
      <w:bCs/>
    </w:rPr>
  </w:style>
  <w:style w:type="character" w:customStyle="1" w:styleId="CommentSubjectChar">
    <w:name w:val="Comment Subject Char"/>
    <w:basedOn w:val="CommentTextChar"/>
    <w:link w:val="CommentSubject"/>
    <w:semiHidden/>
    <w:rsid w:val="00B77711"/>
    <w:rPr>
      <w:rFonts w:ascii="Times New Roman" w:eastAsia="Times New Roman" w:hAnsi="Times New Roman" w:cs="Times New Roman"/>
      <w:b/>
      <w:bCs/>
      <w:sz w:val="20"/>
      <w:szCs w:val="20"/>
    </w:rPr>
  </w:style>
  <w:style w:type="paragraph" w:styleId="TOC3">
    <w:name w:val="toc 3"/>
    <w:basedOn w:val="Normal"/>
    <w:next w:val="Normal"/>
    <w:autoRedefine/>
    <w:uiPriority w:val="39"/>
    <w:rsid w:val="00B77711"/>
    <w:pPr>
      <w:tabs>
        <w:tab w:val="right" w:leader="dot" w:pos="9000"/>
      </w:tabs>
      <w:overflowPunct w:val="0"/>
      <w:autoSpaceDE w:val="0"/>
      <w:autoSpaceDN w:val="0"/>
      <w:adjustRightInd w:val="0"/>
      <w:spacing w:after="120" w:line="240" w:lineRule="atLeast"/>
      <w:ind w:left="1008" w:right="720" w:hanging="576"/>
      <w:textAlignment w:val="baseline"/>
    </w:pPr>
    <w:rPr>
      <w:rFonts w:ascii="Times New Roman" w:eastAsia="Times New Roman" w:hAnsi="Times New Roman" w:cs="Times New Roman"/>
      <w:iCs/>
      <w:sz w:val="24"/>
      <w:szCs w:val="20"/>
    </w:rPr>
  </w:style>
  <w:style w:type="paragraph" w:styleId="TOC4">
    <w:name w:val="toc 4"/>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sz w:val="28"/>
      <w:szCs w:val="18"/>
    </w:rPr>
  </w:style>
  <w:style w:type="paragraph" w:styleId="TOC5">
    <w:name w:val="toc 5"/>
    <w:basedOn w:val="Normal"/>
    <w:next w:val="Normal"/>
    <w:autoRedefine/>
    <w:uiPriority w:val="39"/>
    <w:rsid w:val="00B77711"/>
    <w:pPr>
      <w:overflowPunct w:val="0"/>
      <w:autoSpaceDE w:val="0"/>
      <w:autoSpaceDN w:val="0"/>
      <w:adjustRightInd w:val="0"/>
      <w:spacing w:after="0" w:line="240" w:lineRule="atLeast"/>
      <w:ind w:left="960"/>
      <w:textAlignment w:val="baseline"/>
    </w:pPr>
    <w:rPr>
      <w:rFonts w:ascii="Calibri" w:eastAsia="Times New Roman" w:hAnsi="Calibri" w:cs="Times New Roman"/>
      <w:sz w:val="18"/>
      <w:szCs w:val="18"/>
    </w:rPr>
  </w:style>
  <w:style w:type="paragraph" w:styleId="TOC6">
    <w:name w:val="toc 6"/>
    <w:basedOn w:val="Normal"/>
    <w:next w:val="Normal"/>
    <w:autoRedefine/>
    <w:uiPriority w:val="39"/>
    <w:rsid w:val="00B77711"/>
    <w:pPr>
      <w:overflowPunct w:val="0"/>
      <w:autoSpaceDE w:val="0"/>
      <w:autoSpaceDN w:val="0"/>
      <w:adjustRightInd w:val="0"/>
      <w:spacing w:after="0" w:line="240" w:lineRule="atLeast"/>
      <w:ind w:left="1200"/>
      <w:textAlignment w:val="baseline"/>
    </w:pPr>
    <w:rPr>
      <w:rFonts w:ascii="Calibri" w:eastAsia="Times New Roman" w:hAnsi="Calibri" w:cs="Times New Roman"/>
      <w:sz w:val="18"/>
      <w:szCs w:val="18"/>
    </w:rPr>
  </w:style>
  <w:style w:type="character" w:customStyle="1" w:styleId="h2Char">
    <w:name w:val="h2 Char"/>
    <w:aliases w:val="Title Header2 Char Char"/>
    <w:rsid w:val="00B77711"/>
    <w:rPr>
      <w:rFonts w:ascii="Times New Roman Bold" w:hAnsi="Times New Roman Bold"/>
      <w:b/>
      <w:sz w:val="28"/>
      <w:lang w:val="en-US" w:eastAsia="en-US" w:bidi="ar-SA"/>
    </w:rPr>
  </w:style>
  <w:style w:type="paragraph" w:styleId="TOC7">
    <w:name w:val="toc 7"/>
    <w:basedOn w:val="Normal"/>
    <w:next w:val="Normal"/>
    <w:autoRedefine/>
    <w:uiPriority w:val="39"/>
    <w:rsid w:val="00B77711"/>
    <w:pPr>
      <w:overflowPunct w:val="0"/>
      <w:autoSpaceDE w:val="0"/>
      <w:autoSpaceDN w:val="0"/>
      <w:adjustRightInd w:val="0"/>
      <w:spacing w:after="0" w:line="240" w:lineRule="atLeast"/>
      <w:ind w:left="1440"/>
      <w:textAlignment w:val="baseline"/>
    </w:pPr>
    <w:rPr>
      <w:rFonts w:ascii="Calibri" w:eastAsia="Times New Roman" w:hAnsi="Calibri" w:cs="Times New Roman"/>
      <w:sz w:val="18"/>
      <w:szCs w:val="18"/>
    </w:rPr>
  </w:style>
  <w:style w:type="paragraph" w:styleId="TOC8">
    <w:name w:val="toc 8"/>
    <w:basedOn w:val="Normal"/>
    <w:next w:val="Normal"/>
    <w:autoRedefine/>
    <w:uiPriority w:val="39"/>
    <w:rsid w:val="00B77711"/>
    <w:pPr>
      <w:overflowPunct w:val="0"/>
      <w:autoSpaceDE w:val="0"/>
      <w:autoSpaceDN w:val="0"/>
      <w:adjustRightInd w:val="0"/>
      <w:spacing w:after="0" w:line="240" w:lineRule="atLeast"/>
      <w:ind w:left="1680"/>
      <w:textAlignment w:val="baseline"/>
    </w:pPr>
    <w:rPr>
      <w:rFonts w:ascii="Calibri" w:eastAsia="Times New Roman" w:hAnsi="Calibri" w:cs="Times New Roman"/>
      <w:sz w:val="18"/>
      <w:szCs w:val="18"/>
    </w:rPr>
  </w:style>
  <w:style w:type="paragraph" w:styleId="TOC9">
    <w:name w:val="toc 9"/>
    <w:basedOn w:val="Normal"/>
    <w:next w:val="Normal"/>
    <w:autoRedefine/>
    <w:uiPriority w:val="39"/>
    <w:rsid w:val="00B77711"/>
    <w:pPr>
      <w:overflowPunct w:val="0"/>
      <w:autoSpaceDE w:val="0"/>
      <w:autoSpaceDN w:val="0"/>
      <w:adjustRightInd w:val="0"/>
      <w:spacing w:after="0" w:line="240" w:lineRule="atLeast"/>
      <w:ind w:left="1920"/>
      <w:textAlignment w:val="baseline"/>
    </w:pPr>
    <w:rPr>
      <w:rFonts w:ascii="Calibri" w:eastAsia="Times New Roman" w:hAnsi="Calibri" w:cs="Times New Roman"/>
      <w:sz w:val="18"/>
      <w:szCs w:val="18"/>
    </w:rPr>
  </w:style>
  <w:style w:type="paragraph" w:customStyle="1" w:styleId="Style3">
    <w:name w:val="Style3"/>
    <w:basedOn w:val="Normal"/>
    <w:next w:val="Normal"/>
    <w:qFormat/>
    <w:rsid w:val="00B77711"/>
    <w:pPr>
      <w:numPr>
        <w:ilvl w:val="5"/>
        <w:numId w:val="251"/>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customStyle="1" w:styleId="Style5">
    <w:name w:val="Style5"/>
    <w:basedOn w:val="Heading2"/>
    <w:qFormat/>
    <w:rsid w:val="00B77711"/>
    <w:pPr>
      <w:tabs>
        <w:tab w:val="num" w:pos="1440"/>
      </w:tabs>
      <w:overflowPunct w:val="0"/>
      <w:autoSpaceDE w:val="0"/>
      <w:autoSpaceDN w:val="0"/>
      <w:adjustRightInd w:val="0"/>
      <w:spacing w:before="240" w:after="240" w:line="240" w:lineRule="atLeast"/>
      <w:ind w:hanging="720"/>
      <w:jc w:val="both"/>
      <w:textAlignment w:val="baseline"/>
    </w:pPr>
    <w:rPr>
      <w:rFonts w:cs="Arial"/>
      <w:b w:val="0"/>
      <w:iCs/>
      <w:sz w:val="24"/>
      <w:szCs w:val="24"/>
      <w:lang w:val="x-none" w:eastAsia="x-none"/>
    </w:rPr>
  </w:style>
  <w:style w:type="paragraph" w:styleId="Revision">
    <w:name w:val="Revision"/>
    <w:hidden/>
    <w:uiPriority w:val="99"/>
    <w:semiHidden/>
    <w:rsid w:val="00B77711"/>
    <w:pPr>
      <w:spacing w:before="120" w:after="0" w:line="240" w:lineRule="atLeast"/>
      <w:ind w:left="576" w:hanging="576"/>
    </w:pPr>
    <w:rPr>
      <w:rFonts w:ascii="Times New Roman" w:eastAsia="Times New Roman" w:hAnsi="Times New Roman" w:cs="Times New Roman"/>
      <w:sz w:val="24"/>
      <w:szCs w:val="20"/>
    </w:rPr>
  </w:style>
  <w:style w:type="character" w:customStyle="1" w:styleId="CharChar6">
    <w:name w:val="Char Char6"/>
    <w:rsid w:val="00B77711"/>
    <w:rPr>
      <w:rFonts w:ascii="Tahoma" w:hAnsi="Tahoma"/>
      <w:sz w:val="24"/>
      <w:lang w:eastAsia="et-EE"/>
    </w:rPr>
  </w:style>
  <w:style w:type="paragraph" w:styleId="BodyText2">
    <w:name w:val="Body Text 2"/>
    <w:basedOn w:val="Normal"/>
    <w:link w:val="BodyText2Char"/>
    <w:rsid w:val="00B77711"/>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77711"/>
    <w:rPr>
      <w:rFonts w:ascii="Times New Roman" w:eastAsia="Times New Roman" w:hAnsi="Times New Roman" w:cs="Times New Roman"/>
      <w:sz w:val="24"/>
      <w:szCs w:val="20"/>
    </w:rPr>
  </w:style>
  <w:style w:type="paragraph" w:customStyle="1" w:styleId="P3Header1-Clauses">
    <w:name w:val="P3 Header1-Clauses"/>
    <w:basedOn w:val="Normal"/>
    <w:rsid w:val="00B77711"/>
    <w:pPr>
      <w:numPr>
        <w:ilvl w:val="2"/>
        <w:numId w:val="252"/>
      </w:numPr>
      <w:tabs>
        <w:tab w:val="left" w:pos="972"/>
      </w:tabs>
      <w:spacing w:before="120" w:line="240" w:lineRule="auto"/>
      <w:jc w:val="both"/>
    </w:pPr>
    <w:rPr>
      <w:rFonts w:ascii="Times New Roman" w:eastAsia="Times New Roman" w:hAnsi="Times New Roman" w:cs="Times New Roman"/>
      <w:sz w:val="24"/>
      <w:szCs w:val="20"/>
      <w:lang w:val="es-ES_tradnl"/>
    </w:rPr>
  </w:style>
  <w:style w:type="paragraph" w:styleId="BodyText3">
    <w:name w:val="Body Text 3"/>
    <w:basedOn w:val="Normal"/>
    <w:link w:val="BodyText3Char"/>
    <w:rsid w:val="00B77711"/>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77711"/>
    <w:rPr>
      <w:rFonts w:ascii="Times New Roman" w:eastAsia="Times New Roman" w:hAnsi="Times New Roman" w:cs="Times New Roman"/>
      <w:sz w:val="16"/>
      <w:szCs w:val="16"/>
    </w:rPr>
  </w:style>
  <w:style w:type="paragraph" w:styleId="NoSpacing">
    <w:name w:val="No Spacing"/>
    <w:link w:val="NoSpacingChar"/>
    <w:uiPriority w:val="1"/>
    <w:qFormat/>
    <w:rsid w:val="00B7771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B77711"/>
    <w:rPr>
      <w:rFonts w:ascii="Calibri" w:eastAsia="Calibri" w:hAnsi="Calibri" w:cs="Times New Roman"/>
      <w:lang w:val="en-PH"/>
    </w:rPr>
  </w:style>
  <w:style w:type="paragraph" w:customStyle="1" w:styleId="Heading50">
    <w:name w:val="Heading5"/>
    <w:basedOn w:val="Heading4"/>
    <w:qFormat/>
    <w:rsid w:val="00B77711"/>
    <w:pPr>
      <w:numPr>
        <w:numId w:val="0"/>
      </w:numPr>
      <w:overflowPunct w:val="0"/>
      <w:autoSpaceDE w:val="0"/>
      <w:autoSpaceDN w:val="0"/>
      <w:adjustRightInd w:val="0"/>
      <w:jc w:val="center"/>
      <w:textAlignment w:val="baseline"/>
    </w:pPr>
    <w:rPr>
      <w:rFonts w:ascii="Times New Roman" w:hAnsi="Times New Roman"/>
      <w:bCs/>
      <w:sz w:val="28"/>
      <w:szCs w:val="28"/>
    </w:rPr>
  </w:style>
  <w:style w:type="character" w:customStyle="1" w:styleId="ListParagraphChar">
    <w:name w:val="List Paragraph Char"/>
    <w:link w:val="ListParagraph"/>
    <w:uiPriority w:val="34"/>
    <w:rsid w:val="00B77711"/>
  </w:style>
  <w:style w:type="paragraph" w:customStyle="1" w:styleId="s9head">
    <w:name w:val="s9head"/>
    <w:basedOn w:val="Heading4"/>
    <w:qFormat/>
    <w:rsid w:val="00B77711"/>
    <w:pPr>
      <w:numPr>
        <w:numId w:val="0"/>
      </w:numPr>
      <w:pBdr>
        <w:top w:val="single" w:sz="12" w:space="1" w:color="DBE5F1"/>
        <w:left w:val="single" w:sz="12" w:space="4" w:color="DBE5F1"/>
        <w:bottom w:val="single" w:sz="12" w:space="1" w:color="DBE5F1"/>
        <w:right w:val="single" w:sz="12" w:space="4" w:color="DBE5F1"/>
      </w:pBdr>
      <w:shd w:val="clear" w:color="auto" w:fill="DBE5F1"/>
      <w:overflowPunct w:val="0"/>
      <w:autoSpaceDE w:val="0"/>
      <w:autoSpaceDN w:val="0"/>
      <w:adjustRightInd w:val="0"/>
      <w:spacing w:before="240" w:after="240" w:line="276" w:lineRule="auto"/>
      <w:textAlignment w:val="baseline"/>
    </w:pPr>
    <w:rPr>
      <w:rFonts w:ascii="Calibri" w:hAnsi="Calibri" w:cs="Calibr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9541">
      <w:bodyDiv w:val="1"/>
      <w:marLeft w:val="0"/>
      <w:marRight w:val="0"/>
      <w:marTop w:val="0"/>
      <w:marBottom w:val="0"/>
      <w:divBdr>
        <w:top w:val="none" w:sz="0" w:space="0" w:color="auto"/>
        <w:left w:val="none" w:sz="0" w:space="0" w:color="auto"/>
        <w:bottom w:val="none" w:sz="0" w:space="0" w:color="auto"/>
        <w:right w:val="none" w:sz="0" w:space="0" w:color="auto"/>
      </w:divBdr>
      <w:divsChild>
        <w:div w:id="237987438">
          <w:marLeft w:val="0"/>
          <w:marRight w:val="0"/>
          <w:marTop w:val="0"/>
          <w:marBottom w:val="0"/>
          <w:divBdr>
            <w:top w:val="none" w:sz="0" w:space="0" w:color="auto"/>
            <w:left w:val="none" w:sz="0" w:space="0" w:color="auto"/>
            <w:bottom w:val="none" w:sz="0" w:space="0" w:color="auto"/>
            <w:right w:val="none" w:sz="0" w:space="0" w:color="auto"/>
          </w:divBdr>
        </w:div>
        <w:div w:id="538012401">
          <w:marLeft w:val="0"/>
          <w:marRight w:val="0"/>
          <w:marTop w:val="0"/>
          <w:marBottom w:val="0"/>
          <w:divBdr>
            <w:top w:val="none" w:sz="0" w:space="0" w:color="auto"/>
            <w:left w:val="none" w:sz="0" w:space="0" w:color="auto"/>
            <w:bottom w:val="none" w:sz="0" w:space="0" w:color="auto"/>
            <w:right w:val="none" w:sz="0" w:space="0" w:color="auto"/>
          </w:divBdr>
        </w:div>
        <w:div w:id="897008206">
          <w:marLeft w:val="0"/>
          <w:marRight w:val="0"/>
          <w:marTop w:val="0"/>
          <w:marBottom w:val="0"/>
          <w:divBdr>
            <w:top w:val="none" w:sz="0" w:space="0" w:color="auto"/>
            <w:left w:val="none" w:sz="0" w:space="0" w:color="auto"/>
            <w:bottom w:val="none" w:sz="0" w:space="0" w:color="auto"/>
            <w:right w:val="none" w:sz="0" w:space="0" w:color="auto"/>
          </w:divBdr>
        </w:div>
        <w:div w:id="1184125077">
          <w:marLeft w:val="0"/>
          <w:marRight w:val="0"/>
          <w:marTop w:val="0"/>
          <w:marBottom w:val="0"/>
          <w:divBdr>
            <w:top w:val="none" w:sz="0" w:space="0" w:color="auto"/>
            <w:left w:val="none" w:sz="0" w:space="0" w:color="auto"/>
            <w:bottom w:val="none" w:sz="0" w:space="0" w:color="auto"/>
            <w:right w:val="none" w:sz="0" w:space="0" w:color="auto"/>
          </w:divBdr>
        </w:div>
        <w:div w:id="1908491801">
          <w:marLeft w:val="0"/>
          <w:marRight w:val="0"/>
          <w:marTop w:val="0"/>
          <w:marBottom w:val="0"/>
          <w:divBdr>
            <w:top w:val="none" w:sz="0" w:space="0" w:color="auto"/>
            <w:left w:val="none" w:sz="0" w:space="0" w:color="auto"/>
            <w:bottom w:val="none" w:sz="0" w:space="0" w:color="auto"/>
            <w:right w:val="none" w:sz="0" w:space="0" w:color="auto"/>
          </w:divBdr>
        </w:div>
        <w:div w:id="1201935848">
          <w:marLeft w:val="0"/>
          <w:marRight w:val="0"/>
          <w:marTop w:val="0"/>
          <w:marBottom w:val="0"/>
          <w:divBdr>
            <w:top w:val="none" w:sz="0" w:space="0" w:color="auto"/>
            <w:left w:val="none" w:sz="0" w:space="0" w:color="auto"/>
            <w:bottom w:val="none" w:sz="0" w:space="0" w:color="auto"/>
            <w:right w:val="none" w:sz="0" w:space="0" w:color="auto"/>
          </w:divBdr>
        </w:div>
        <w:div w:id="2034644666">
          <w:marLeft w:val="0"/>
          <w:marRight w:val="0"/>
          <w:marTop w:val="0"/>
          <w:marBottom w:val="0"/>
          <w:divBdr>
            <w:top w:val="none" w:sz="0" w:space="0" w:color="auto"/>
            <w:left w:val="none" w:sz="0" w:space="0" w:color="auto"/>
            <w:bottom w:val="none" w:sz="0" w:space="0" w:color="auto"/>
            <w:right w:val="none" w:sz="0" w:space="0" w:color="auto"/>
          </w:divBdr>
        </w:div>
        <w:div w:id="658073015">
          <w:marLeft w:val="0"/>
          <w:marRight w:val="0"/>
          <w:marTop w:val="0"/>
          <w:marBottom w:val="0"/>
          <w:divBdr>
            <w:top w:val="none" w:sz="0" w:space="0" w:color="auto"/>
            <w:left w:val="none" w:sz="0" w:space="0" w:color="auto"/>
            <w:bottom w:val="none" w:sz="0" w:space="0" w:color="auto"/>
            <w:right w:val="none" w:sz="0" w:space="0" w:color="auto"/>
          </w:divBdr>
        </w:div>
        <w:div w:id="1205484241">
          <w:marLeft w:val="0"/>
          <w:marRight w:val="0"/>
          <w:marTop w:val="0"/>
          <w:marBottom w:val="0"/>
          <w:divBdr>
            <w:top w:val="none" w:sz="0" w:space="0" w:color="auto"/>
            <w:left w:val="none" w:sz="0" w:space="0" w:color="auto"/>
            <w:bottom w:val="none" w:sz="0" w:space="0" w:color="auto"/>
            <w:right w:val="none" w:sz="0" w:space="0" w:color="auto"/>
          </w:divBdr>
        </w:div>
        <w:div w:id="1897929901">
          <w:marLeft w:val="0"/>
          <w:marRight w:val="0"/>
          <w:marTop w:val="0"/>
          <w:marBottom w:val="0"/>
          <w:divBdr>
            <w:top w:val="none" w:sz="0" w:space="0" w:color="auto"/>
            <w:left w:val="none" w:sz="0" w:space="0" w:color="auto"/>
            <w:bottom w:val="none" w:sz="0" w:space="0" w:color="auto"/>
            <w:right w:val="none" w:sz="0" w:space="0" w:color="auto"/>
          </w:divBdr>
        </w:div>
        <w:div w:id="965698032">
          <w:marLeft w:val="0"/>
          <w:marRight w:val="0"/>
          <w:marTop w:val="0"/>
          <w:marBottom w:val="0"/>
          <w:divBdr>
            <w:top w:val="none" w:sz="0" w:space="0" w:color="auto"/>
            <w:left w:val="none" w:sz="0" w:space="0" w:color="auto"/>
            <w:bottom w:val="none" w:sz="0" w:space="0" w:color="auto"/>
            <w:right w:val="none" w:sz="0" w:space="0" w:color="auto"/>
          </w:divBdr>
        </w:div>
        <w:div w:id="1669601795">
          <w:marLeft w:val="0"/>
          <w:marRight w:val="0"/>
          <w:marTop w:val="0"/>
          <w:marBottom w:val="0"/>
          <w:divBdr>
            <w:top w:val="none" w:sz="0" w:space="0" w:color="auto"/>
            <w:left w:val="none" w:sz="0" w:space="0" w:color="auto"/>
            <w:bottom w:val="none" w:sz="0" w:space="0" w:color="auto"/>
            <w:right w:val="none" w:sz="0" w:space="0" w:color="auto"/>
          </w:divBdr>
        </w:div>
        <w:div w:id="1725985441">
          <w:marLeft w:val="0"/>
          <w:marRight w:val="0"/>
          <w:marTop w:val="0"/>
          <w:marBottom w:val="0"/>
          <w:divBdr>
            <w:top w:val="none" w:sz="0" w:space="0" w:color="auto"/>
            <w:left w:val="none" w:sz="0" w:space="0" w:color="auto"/>
            <w:bottom w:val="none" w:sz="0" w:space="0" w:color="auto"/>
            <w:right w:val="none" w:sz="0" w:space="0" w:color="auto"/>
          </w:divBdr>
        </w:div>
        <w:div w:id="1158692827">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09012110">
          <w:marLeft w:val="0"/>
          <w:marRight w:val="0"/>
          <w:marTop w:val="0"/>
          <w:marBottom w:val="0"/>
          <w:divBdr>
            <w:top w:val="none" w:sz="0" w:space="0" w:color="auto"/>
            <w:left w:val="none" w:sz="0" w:space="0" w:color="auto"/>
            <w:bottom w:val="none" w:sz="0" w:space="0" w:color="auto"/>
            <w:right w:val="none" w:sz="0" w:space="0" w:color="auto"/>
          </w:divBdr>
        </w:div>
        <w:div w:id="1235357225">
          <w:marLeft w:val="0"/>
          <w:marRight w:val="0"/>
          <w:marTop w:val="0"/>
          <w:marBottom w:val="0"/>
          <w:divBdr>
            <w:top w:val="none" w:sz="0" w:space="0" w:color="auto"/>
            <w:left w:val="none" w:sz="0" w:space="0" w:color="auto"/>
            <w:bottom w:val="none" w:sz="0" w:space="0" w:color="auto"/>
            <w:right w:val="none" w:sz="0" w:space="0" w:color="auto"/>
          </w:divBdr>
        </w:div>
        <w:div w:id="1252934832">
          <w:marLeft w:val="0"/>
          <w:marRight w:val="0"/>
          <w:marTop w:val="0"/>
          <w:marBottom w:val="0"/>
          <w:divBdr>
            <w:top w:val="none" w:sz="0" w:space="0" w:color="auto"/>
            <w:left w:val="none" w:sz="0" w:space="0" w:color="auto"/>
            <w:bottom w:val="none" w:sz="0" w:space="0" w:color="auto"/>
            <w:right w:val="none" w:sz="0" w:space="0" w:color="auto"/>
          </w:divBdr>
        </w:div>
        <w:div w:id="884606415">
          <w:marLeft w:val="0"/>
          <w:marRight w:val="0"/>
          <w:marTop w:val="0"/>
          <w:marBottom w:val="0"/>
          <w:divBdr>
            <w:top w:val="none" w:sz="0" w:space="0" w:color="auto"/>
            <w:left w:val="none" w:sz="0" w:space="0" w:color="auto"/>
            <w:bottom w:val="none" w:sz="0" w:space="0" w:color="auto"/>
            <w:right w:val="none" w:sz="0" w:space="0" w:color="auto"/>
          </w:divBdr>
        </w:div>
        <w:div w:id="1409419340">
          <w:marLeft w:val="0"/>
          <w:marRight w:val="0"/>
          <w:marTop w:val="0"/>
          <w:marBottom w:val="0"/>
          <w:divBdr>
            <w:top w:val="none" w:sz="0" w:space="0" w:color="auto"/>
            <w:left w:val="none" w:sz="0" w:space="0" w:color="auto"/>
            <w:bottom w:val="none" w:sz="0" w:space="0" w:color="auto"/>
            <w:right w:val="none" w:sz="0" w:space="0" w:color="auto"/>
          </w:divBdr>
        </w:div>
        <w:div w:id="1565066794">
          <w:marLeft w:val="0"/>
          <w:marRight w:val="0"/>
          <w:marTop w:val="0"/>
          <w:marBottom w:val="0"/>
          <w:divBdr>
            <w:top w:val="none" w:sz="0" w:space="0" w:color="auto"/>
            <w:left w:val="none" w:sz="0" w:space="0" w:color="auto"/>
            <w:bottom w:val="none" w:sz="0" w:space="0" w:color="auto"/>
            <w:right w:val="none" w:sz="0" w:space="0" w:color="auto"/>
          </w:divBdr>
        </w:div>
        <w:div w:id="1938172561">
          <w:marLeft w:val="0"/>
          <w:marRight w:val="0"/>
          <w:marTop w:val="0"/>
          <w:marBottom w:val="0"/>
          <w:divBdr>
            <w:top w:val="none" w:sz="0" w:space="0" w:color="auto"/>
            <w:left w:val="none" w:sz="0" w:space="0" w:color="auto"/>
            <w:bottom w:val="none" w:sz="0" w:space="0" w:color="auto"/>
            <w:right w:val="none" w:sz="0" w:space="0" w:color="auto"/>
          </w:divBdr>
        </w:div>
        <w:div w:id="195002130">
          <w:marLeft w:val="0"/>
          <w:marRight w:val="0"/>
          <w:marTop w:val="0"/>
          <w:marBottom w:val="0"/>
          <w:divBdr>
            <w:top w:val="none" w:sz="0" w:space="0" w:color="auto"/>
            <w:left w:val="none" w:sz="0" w:space="0" w:color="auto"/>
            <w:bottom w:val="none" w:sz="0" w:space="0" w:color="auto"/>
            <w:right w:val="none" w:sz="0" w:space="0" w:color="auto"/>
          </w:divBdr>
        </w:div>
        <w:div w:id="28384239">
          <w:marLeft w:val="0"/>
          <w:marRight w:val="0"/>
          <w:marTop w:val="0"/>
          <w:marBottom w:val="0"/>
          <w:divBdr>
            <w:top w:val="none" w:sz="0" w:space="0" w:color="auto"/>
            <w:left w:val="none" w:sz="0" w:space="0" w:color="auto"/>
            <w:bottom w:val="none" w:sz="0" w:space="0" w:color="auto"/>
            <w:right w:val="none" w:sz="0" w:space="0" w:color="auto"/>
          </w:divBdr>
        </w:div>
        <w:div w:id="585382876">
          <w:marLeft w:val="0"/>
          <w:marRight w:val="0"/>
          <w:marTop w:val="0"/>
          <w:marBottom w:val="0"/>
          <w:divBdr>
            <w:top w:val="none" w:sz="0" w:space="0" w:color="auto"/>
            <w:left w:val="none" w:sz="0" w:space="0" w:color="auto"/>
            <w:bottom w:val="none" w:sz="0" w:space="0" w:color="auto"/>
            <w:right w:val="none" w:sz="0" w:space="0" w:color="auto"/>
          </w:divBdr>
        </w:div>
        <w:div w:id="1974673017">
          <w:marLeft w:val="0"/>
          <w:marRight w:val="0"/>
          <w:marTop w:val="0"/>
          <w:marBottom w:val="0"/>
          <w:divBdr>
            <w:top w:val="none" w:sz="0" w:space="0" w:color="auto"/>
            <w:left w:val="none" w:sz="0" w:space="0" w:color="auto"/>
            <w:bottom w:val="none" w:sz="0" w:space="0" w:color="auto"/>
            <w:right w:val="none" w:sz="0" w:space="0" w:color="auto"/>
          </w:divBdr>
        </w:div>
      </w:divsChild>
    </w:div>
    <w:div w:id="844898303">
      <w:bodyDiv w:val="1"/>
      <w:marLeft w:val="0"/>
      <w:marRight w:val="0"/>
      <w:marTop w:val="0"/>
      <w:marBottom w:val="0"/>
      <w:divBdr>
        <w:top w:val="none" w:sz="0" w:space="0" w:color="auto"/>
        <w:left w:val="none" w:sz="0" w:space="0" w:color="auto"/>
        <w:bottom w:val="none" w:sz="0" w:space="0" w:color="auto"/>
        <w:right w:val="none" w:sz="0" w:space="0" w:color="auto"/>
      </w:divBdr>
      <w:divsChild>
        <w:div w:id="187060863">
          <w:marLeft w:val="0"/>
          <w:marRight w:val="0"/>
          <w:marTop w:val="0"/>
          <w:marBottom w:val="0"/>
          <w:divBdr>
            <w:top w:val="none" w:sz="0" w:space="0" w:color="auto"/>
            <w:left w:val="none" w:sz="0" w:space="0" w:color="auto"/>
            <w:bottom w:val="none" w:sz="0" w:space="0" w:color="auto"/>
            <w:right w:val="none" w:sz="0" w:space="0" w:color="auto"/>
          </w:divBdr>
        </w:div>
        <w:div w:id="1670253359">
          <w:marLeft w:val="0"/>
          <w:marRight w:val="0"/>
          <w:marTop w:val="0"/>
          <w:marBottom w:val="0"/>
          <w:divBdr>
            <w:top w:val="none" w:sz="0" w:space="0" w:color="auto"/>
            <w:left w:val="none" w:sz="0" w:space="0" w:color="auto"/>
            <w:bottom w:val="none" w:sz="0" w:space="0" w:color="auto"/>
            <w:right w:val="none" w:sz="0" w:space="0" w:color="auto"/>
          </w:divBdr>
        </w:div>
        <w:div w:id="623317686">
          <w:marLeft w:val="0"/>
          <w:marRight w:val="0"/>
          <w:marTop w:val="0"/>
          <w:marBottom w:val="0"/>
          <w:divBdr>
            <w:top w:val="none" w:sz="0" w:space="0" w:color="auto"/>
            <w:left w:val="none" w:sz="0" w:space="0" w:color="auto"/>
            <w:bottom w:val="none" w:sz="0" w:space="0" w:color="auto"/>
            <w:right w:val="none" w:sz="0" w:space="0" w:color="auto"/>
          </w:divBdr>
        </w:div>
        <w:div w:id="1597904815">
          <w:marLeft w:val="0"/>
          <w:marRight w:val="0"/>
          <w:marTop w:val="0"/>
          <w:marBottom w:val="0"/>
          <w:divBdr>
            <w:top w:val="none" w:sz="0" w:space="0" w:color="auto"/>
            <w:left w:val="none" w:sz="0" w:space="0" w:color="auto"/>
            <w:bottom w:val="none" w:sz="0" w:space="0" w:color="auto"/>
            <w:right w:val="none" w:sz="0" w:space="0" w:color="auto"/>
          </w:divBdr>
        </w:div>
        <w:div w:id="771361251">
          <w:marLeft w:val="0"/>
          <w:marRight w:val="0"/>
          <w:marTop w:val="0"/>
          <w:marBottom w:val="0"/>
          <w:divBdr>
            <w:top w:val="none" w:sz="0" w:space="0" w:color="auto"/>
            <w:left w:val="none" w:sz="0" w:space="0" w:color="auto"/>
            <w:bottom w:val="none" w:sz="0" w:space="0" w:color="auto"/>
            <w:right w:val="none" w:sz="0" w:space="0" w:color="auto"/>
          </w:divBdr>
        </w:div>
        <w:div w:id="1260018544">
          <w:marLeft w:val="0"/>
          <w:marRight w:val="0"/>
          <w:marTop w:val="0"/>
          <w:marBottom w:val="0"/>
          <w:divBdr>
            <w:top w:val="none" w:sz="0" w:space="0" w:color="auto"/>
            <w:left w:val="none" w:sz="0" w:space="0" w:color="auto"/>
            <w:bottom w:val="none" w:sz="0" w:space="0" w:color="auto"/>
            <w:right w:val="none" w:sz="0" w:space="0" w:color="auto"/>
          </w:divBdr>
        </w:div>
        <w:div w:id="2041586931">
          <w:marLeft w:val="0"/>
          <w:marRight w:val="0"/>
          <w:marTop w:val="0"/>
          <w:marBottom w:val="0"/>
          <w:divBdr>
            <w:top w:val="none" w:sz="0" w:space="0" w:color="auto"/>
            <w:left w:val="none" w:sz="0" w:space="0" w:color="auto"/>
            <w:bottom w:val="none" w:sz="0" w:space="0" w:color="auto"/>
            <w:right w:val="none" w:sz="0" w:space="0" w:color="auto"/>
          </w:divBdr>
        </w:div>
        <w:div w:id="382753270">
          <w:marLeft w:val="0"/>
          <w:marRight w:val="0"/>
          <w:marTop w:val="0"/>
          <w:marBottom w:val="0"/>
          <w:divBdr>
            <w:top w:val="none" w:sz="0" w:space="0" w:color="auto"/>
            <w:left w:val="none" w:sz="0" w:space="0" w:color="auto"/>
            <w:bottom w:val="none" w:sz="0" w:space="0" w:color="auto"/>
            <w:right w:val="none" w:sz="0" w:space="0" w:color="auto"/>
          </w:divBdr>
        </w:div>
        <w:div w:id="1423261139">
          <w:marLeft w:val="0"/>
          <w:marRight w:val="0"/>
          <w:marTop w:val="0"/>
          <w:marBottom w:val="0"/>
          <w:divBdr>
            <w:top w:val="none" w:sz="0" w:space="0" w:color="auto"/>
            <w:left w:val="none" w:sz="0" w:space="0" w:color="auto"/>
            <w:bottom w:val="none" w:sz="0" w:space="0" w:color="auto"/>
            <w:right w:val="none" w:sz="0" w:space="0" w:color="auto"/>
          </w:divBdr>
        </w:div>
        <w:div w:id="1727676785">
          <w:marLeft w:val="0"/>
          <w:marRight w:val="0"/>
          <w:marTop w:val="0"/>
          <w:marBottom w:val="0"/>
          <w:divBdr>
            <w:top w:val="none" w:sz="0" w:space="0" w:color="auto"/>
            <w:left w:val="none" w:sz="0" w:space="0" w:color="auto"/>
            <w:bottom w:val="none" w:sz="0" w:space="0" w:color="auto"/>
            <w:right w:val="none" w:sz="0" w:space="0" w:color="auto"/>
          </w:divBdr>
        </w:div>
        <w:div w:id="889998128">
          <w:marLeft w:val="0"/>
          <w:marRight w:val="0"/>
          <w:marTop w:val="0"/>
          <w:marBottom w:val="0"/>
          <w:divBdr>
            <w:top w:val="none" w:sz="0" w:space="0" w:color="auto"/>
            <w:left w:val="none" w:sz="0" w:space="0" w:color="auto"/>
            <w:bottom w:val="none" w:sz="0" w:space="0" w:color="auto"/>
            <w:right w:val="none" w:sz="0" w:space="0" w:color="auto"/>
          </w:divBdr>
        </w:div>
        <w:div w:id="511190719">
          <w:marLeft w:val="0"/>
          <w:marRight w:val="0"/>
          <w:marTop w:val="0"/>
          <w:marBottom w:val="0"/>
          <w:divBdr>
            <w:top w:val="none" w:sz="0" w:space="0" w:color="auto"/>
            <w:left w:val="none" w:sz="0" w:space="0" w:color="auto"/>
            <w:bottom w:val="none" w:sz="0" w:space="0" w:color="auto"/>
            <w:right w:val="none" w:sz="0" w:space="0" w:color="auto"/>
          </w:divBdr>
        </w:div>
        <w:div w:id="210726796">
          <w:marLeft w:val="0"/>
          <w:marRight w:val="0"/>
          <w:marTop w:val="0"/>
          <w:marBottom w:val="0"/>
          <w:divBdr>
            <w:top w:val="none" w:sz="0" w:space="0" w:color="auto"/>
            <w:left w:val="none" w:sz="0" w:space="0" w:color="auto"/>
            <w:bottom w:val="none" w:sz="0" w:space="0" w:color="auto"/>
            <w:right w:val="none" w:sz="0" w:space="0" w:color="auto"/>
          </w:divBdr>
        </w:div>
        <w:div w:id="1736463793">
          <w:marLeft w:val="0"/>
          <w:marRight w:val="0"/>
          <w:marTop w:val="0"/>
          <w:marBottom w:val="0"/>
          <w:divBdr>
            <w:top w:val="none" w:sz="0" w:space="0" w:color="auto"/>
            <w:left w:val="none" w:sz="0" w:space="0" w:color="auto"/>
            <w:bottom w:val="none" w:sz="0" w:space="0" w:color="auto"/>
            <w:right w:val="none" w:sz="0" w:space="0" w:color="auto"/>
          </w:divBdr>
        </w:div>
        <w:div w:id="1997956645">
          <w:marLeft w:val="0"/>
          <w:marRight w:val="0"/>
          <w:marTop w:val="0"/>
          <w:marBottom w:val="0"/>
          <w:divBdr>
            <w:top w:val="none" w:sz="0" w:space="0" w:color="auto"/>
            <w:left w:val="none" w:sz="0" w:space="0" w:color="auto"/>
            <w:bottom w:val="none" w:sz="0" w:space="0" w:color="auto"/>
            <w:right w:val="none" w:sz="0" w:space="0" w:color="auto"/>
          </w:divBdr>
        </w:div>
      </w:divsChild>
    </w:div>
    <w:div w:id="1037319907">
      <w:bodyDiv w:val="1"/>
      <w:marLeft w:val="0"/>
      <w:marRight w:val="0"/>
      <w:marTop w:val="0"/>
      <w:marBottom w:val="0"/>
      <w:divBdr>
        <w:top w:val="none" w:sz="0" w:space="0" w:color="auto"/>
        <w:left w:val="none" w:sz="0" w:space="0" w:color="auto"/>
        <w:bottom w:val="none" w:sz="0" w:space="0" w:color="auto"/>
        <w:right w:val="none" w:sz="0" w:space="0" w:color="auto"/>
      </w:divBdr>
    </w:div>
    <w:div w:id="2048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deped_csjdm@yahoo.com" TargetMode="Externa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pedcsjdm.webs.com" TargetMode="Externa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philgeps.net"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epedcsjdm@yahoo.com"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ped_csjdm@yahoo.com"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http://t2.gstatic.com/images?q=tbn:ANd9GcQUlmMWxEhfLXzUgrNi2o0KrmiIwcRT9-lRLJmwOPPuEqNyRy2M" TargetMode="External"/><Relationship Id="rId14" Type="http://schemas.openxmlformats.org/officeDocument/2006/relationships/hyperlink" Target="http://www.depedcsjdm.webs.com" TargetMode="Externa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982C-DE84-4C80-9691-546F706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189</Pages>
  <Words>64899</Words>
  <Characters>369930</Characters>
  <Application>Microsoft Office Word</Application>
  <DocSecurity>0</DocSecurity>
  <Lines>3082</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Deita</dc:creator>
  <cp:lastModifiedBy>Dennis P. Garcia</cp:lastModifiedBy>
  <cp:revision>42</cp:revision>
  <cp:lastPrinted>2018-11-11T08:31:00Z</cp:lastPrinted>
  <dcterms:created xsi:type="dcterms:W3CDTF">2016-11-23T05:41:00Z</dcterms:created>
  <dcterms:modified xsi:type="dcterms:W3CDTF">2018-11-11T09:08:00Z</dcterms:modified>
</cp:coreProperties>
</file>