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4B" w:rsidRDefault="00753F4B" w:rsidP="00B22889">
      <w:pPr>
        <w:spacing w:after="0" w:line="240" w:lineRule="auto"/>
        <w:jc w:val="center"/>
        <w:rPr>
          <w:b/>
          <w:sz w:val="32"/>
          <w:szCs w:val="32"/>
        </w:rPr>
      </w:pPr>
    </w:p>
    <w:p w:rsidR="007F5D79" w:rsidRDefault="007F5D79" w:rsidP="00B22889">
      <w:pPr>
        <w:spacing w:after="0" w:line="240" w:lineRule="auto"/>
        <w:jc w:val="center"/>
        <w:rPr>
          <w:b/>
          <w:sz w:val="32"/>
          <w:szCs w:val="32"/>
        </w:rPr>
      </w:pPr>
    </w:p>
    <w:p w:rsidR="005460FD" w:rsidRPr="00E51BCF" w:rsidRDefault="009B3CDE" w:rsidP="00B22889">
      <w:pPr>
        <w:spacing w:after="0" w:line="240" w:lineRule="auto"/>
        <w:jc w:val="center"/>
        <w:rPr>
          <w:b/>
          <w:sz w:val="32"/>
          <w:szCs w:val="32"/>
        </w:rPr>
      </w:pPr>
      <w:r w:rsidRPr="00E51BCF">
        <w:rPr>
          <w:rFonts w:cs="Arial"/>
          <w:noProof/>
          <w:lang w:val="en-PH" w:eastAsia="en-PH"/>
        </w:rPr>
        <w:drawing>
          <wp:anchor distT="0" distB="0" distL="114300" distR="114300" simplePos="0" relativeHeight="251660800" behindDoc="0" locked="0" layoutInCell="1" allowOverlap="1" wp14:anchorId="63C0C411" wp14:editId="752EBC41">
            <wp:simplePos x="0" y="0"/>
            <wp:positionH relativeFrom="column">
              <wp:posOffset>2122170</wp:posOffset>
            </wp:positionH>
            <wp:positionV relativeFrom="paragraph">
              <wp:posOffset>10795</wp:posOffset>
            </wp:positionV>
            <wp:extent cx="1473788" cy="1438275"/>
            <wp:effectExtent l="0" t="0" r="0" b="0"/>
            <wp:wrapNone/>
            <wp:docPr id="34" name="Picture 1" descr="http://t2.gstatic.com/images?q=tbn:ANd9GcQUlmMWxEhfLXzUgrNi2o0KrmiIwcRT9-lRLJmwOPPuEqNyRy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UlmMWxEhfLXzUgrNi2o0KrmiIwcRT9-lRLJmwOPPuEqNyRy2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363" t="1370" r="1630" b="2174"/>
                    <a:stretch>
                      <a:fillRect/>
                    </a:stretch>
                  </pic:blipFill>
                  <pic:spPr bwMode="auto">
                    <a:xfrm>
                      <a:off x="0" y="0"/>
                      <a:ext cx="1473788"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6D4">
        <w:rPr>
          <w:rFonts w:ascii="Times New Roman" w:hAnsi="Times New Roman" w:cs="Times New Roman"/>
          <w:noProof/>
          <w:sz w:val="32"/>
          <w:szCs w:val="32"/>
          <w:highlight w:val="yellow"/>
          <w:lang w:val="en-PH" w:eastAsia="en-PH"/>
        </w:rPr>
        <mc:AlternateContent>
          <mc:Choice Requires="wps">
            <w:drawing>
              <wp:anchor distT="0" distB="0" distL="114300" distR="114300" simplePos="0" relativeHeight="251689984" behindDoc="0" locked="0" layoutInCell="1" allowOverlap="1">
                <wp:simplePos x="0" y="0"/>
                <wp:positionH relativeFrom="column">
                  <wp:posOffset>-208915</wp:posOffset>
                </wp:positionH>
                <wp:positionV relativeFrom="paragraph">
                  <wp:posOffset>-266700</wp:posOffset>
                </wp:positionV>
                <wp:extent cx="1840865" cy="93027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AD8" w:rsidRDefault="00A96AD8" w:rsidP="00EA37F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6.45pt;margin-top:-21pt;width:144.95pt;height:7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0kgwIAABEFAAAOAAAAZHJzL2Uyb0RvYy54bWysVNuO2yAQfa/Uf0C8Z32Jc7G1zqq721SV&#10;thdptx9AAMeoGCiQ2Nuq/94BJ9lsL1JV1Q+YYYYzlzPD5dXQSbTn1gmtapxdpBhxRTUTalvjTw/r&#10;yRIj54liRGrFa/zIHb5avXxx2ZuK57rVknGLAES5qjc1br03VZI42vKOuAttuAJlo21HPIh2mzBL&#10;ekDvZJKn6TzptWXGasqdg9PbUYlXEb9pOPUfmsZxj2SNITYfVxvXTViT1SWptpaYVtBDGOQfouiI&#10;UOD0BHVLPEE7K36B6gS12unGX1DdJbppBOUxB8gmS3/K5r4lhsdcoDjOnMrk/h8sfb//aJFgNZ5O&#10;MVKkA44e+ODRtR7QNAv16Y2rwOzegKEf4Bx4jrk6c6fpZ4eUvmmJ2vJX1uq+5YRBfPFmcnZ1xHEB&#10;ZNO/0wz8kJ3XEWhobBeKB+VAgA48PZ64CbHQ4HJZpMv5DCMKunKa5otZCC4h1fG2sc6/4bpDYVNj&#10;C9xHdLK/c340PZoEZ05LwdZCyijY7eZGWrQn0Cfr+B3Qn5lJFYyVDtdGxPEEggQfQRfCjbx/K7O8&#10;SK/zcrKeLxeTYl3MJuUiXU7SrLwu52lRFrfr7yHArKhawRhXd0LxYw9mxd9xfJiGsXtiF6Ie6jPL&#10;ZyNFf0wyjd/vkuyEh5GUoqvx8mREqkDsa8UgbVJ5IuS4T56HHwmBGhz/sSqxDQLzYw/4YTMASuiN&#10;jWaP0BBWA1/AOrwjsGm1/YpRDzNZY/dlRyzHSL5V0FRlVhRhiKNQzBY5CPZcsznXEEUBqsYeo3F7&#10;48fB3xkrti14GttY6VfQiI2IPfIUFaQQBJi7mMzhjQiDfS5Hq6eXbPUDAAD//wMAUEsDBBQABgAI&#10;AAAAIQAaicgp3wAAAAsBAAAPAAAAZHJzL2Rvd25yZXYueG1sTI/BTsMwEETvSPyDtZW4oNYhJA0N&#10;cSpAAnFt6Qc48TaJGq+j2G3Sv2c50duM9ml2ptjOthcXHH3nSMHTKgKBVDvTUaPg8PO5fAHhgyaj&#10;e0eo4IoetuX9XaFz4yba4WUfGsEh5HOtoA1hyKX0dYtW+5UbkPh2dKPVge3YSDPqicNtL+MoWkur&#10;O+IPrR7wo8X6tD9bBcfv6THdTNVXOGS7ZP2uu6xyV6UeFvPbK4iAc/iH4a8+V4eSO1XuTMaLXsHy&#10;Od4wyiKJeRQTcZqxqBiNkhRkWcjbDeUvAAAA//8DAFBLAQItABQABgAIAAAAIQC2gziS/gAAAOEB&#10;AAATAAAAAAAAAAAAAAAAAAAAAABbQ29udGVudF9UeXBlc10ueG1sUEsBAi0AFAAGAAgAAAAhADj9&#10;If/WAAAAlAEAAAsAAAAAAAAAAAAAAAAALwEAAF9yZWxzLy5yZWxzUEsBAi0AFAAGAAgAAAAhANCE&#10;TSSDAgAAEQUAAA4AAAAAAAAAAAAAAAAALgIAAGRycy9lMm9Eb2MueG1sUEsBAi0AFAAGAAgAAAAh&#10;ABqJyCnfAAAACwEAAA8AAAAAAAAAAAAAAAAA3QQAAGRycy9kb3ducmV2LnhtbFBLBQYAAAAABAAE&#10;APMAAADpBQAAAAA=&#10;" stroked="f">
                <v:textbox>
                  <w:txbxContent>
                    <w:p w:rsidR="00A96AD8" w:rsidRDefault="00A96AD8" w:rsidP="00EA37F6">
                      <w:pPr>
                        <w:jc w:val="center"/>
                      </w:pPr>
                    </w:p>
                  </w:txbxContent>
                </v:textbox>
              </v:shape>
            </w:pict>
          </mc:Fallback>
        </mc:AlternateContent>
      </w:r>
    </w:p>
    <w:p w:rsidR="00B81E74" w:rsidRPr="00E51BCF" w:rsidRDefault="001A4CAB" w:rsidP="00B81E74">
      <w:pPr>
        <w:spacing w:after="0" w:line="240" w:lineRule="auto"/>
        <w:jc w:val="both"/>
        <w:rPr>
          <w:rFonts w:ascii="Times New Roman" w:hAnsi="Times New Roman" w:cs="Times New Roman"/>
          <w:sz w:val="48"/>
          <w:szCs w:val="48"/>
        </w:rPr>
      </w:pPr>
      <w:r w:rsidRPr="00E51BCF">
        <w:rPr>
          <w:rFonts w:ascii="Times New Roman" w:hAnsi="Times New Roman" w:cs="Times New Roman"/>
          <w:sz w:val="48"/>
          <w:szCs w:val="48"/>
        </w:rPr>
        <w:tab/>
      </w:r>
      <w:r w:rsidRPr="00E51BCF">
        <w:rPr>
          <w:rFonts w:ascii="Times New Roman" w:hAnsi="Times New Roman" w:cs="Times New Roman"/>
          <w:sz w:val="48"/>
          <w:szCs w:val="48"/>
        </w:rPr>
        <w:tab/>
      </w:r>
      <w:r w:rsidRPr="00E51BCF">
        <w:rPr>
          <w:rFonts w:ascii="Times New Roman" w:hAnsi="Times New Roman" w:cs="Times New Roman"/>
          <w:sz w:val="48"/>
          <w:szCs w:val="48"/>
        </w:rPr>
        <w:tab/>
      </w:r>
      <w:r w:rsidRPr="00E51BCF">
        <w:rPr>
          <w:rFonts w:ascii="Times New Roman" w:hAnsi="Times New Roman" w:cs="Times New Roman"/>
          <w:sz w:val="48"/>
          <w:szCs w:val="48"/>
        </w:rPr>
        <w:tab/>
      </w:r>
    </w:p>
    <w:p w:rsidR="00AF2719" w:rsidRPr="00E51BCF" w:rsidRDefault="00AF2719" w:rsidP="005460FD">
      <w:pPr>
        <w:spacing w:after="0" w:line="240" w:lineRule="auto"/>
        <w:jc w:val="center"/>
        <w:rPr>
          <w:rFonts w:ascii="Times New Roman" w:hAnsi="Times New Roman" w:cs="Times New Roman"/>
          <w:sz w:val="48"/>
          <w:szCs w:val="48"/>
        </w:rPr>
      </w:pPr>
    </w:p>
    <w:p w:rsidR="009B3CDE" w:rsidRPr="00E51BCF" w:rsidRDefault="009B3CDE" w:rsidP="005460FD">
      <w:pPr>
        <w:spacing w:after="0" w:line="240" w:lineRule="auto"/>
        <w:jc w:val="center"/>
        <w:rPr>
          <w:rFonts w:ascii="Times New Roman" w:hAnsi="Times New Roman" w:cs="Times New Roman"/>
          <w:sz w:val="48"/>
          <w:szCs w:val="48"/>
        </w:rPr>
      </w:pPr>
    </w:p>
    <w:p w:rsidR="009B3CDE" w:rsidRPr="00E51BCF" w:rsidRDefault="009B3CDE" w:rsidP="005460FD">
      <w:pPr>
        <w:spacing w:after="0" w:line="240" w:lineRule="auto"/>
        <w:jc w:val="center"/>
        <w:rPr>
          <w:rFonts w:ascii="Times New Roman" w:hAnsi="Times New Roman" w:cs="Times New Roman"/>
          <w:sz w:val="48"/>
          <w:szCs w:val="48"/>
        </w:rPr>
      </w:pPr>
    </w:p>
    <w:p w:rsidR="005460FD" w:rsidRPr="00E51BCF" w:rsidRDefault="009C18FD" w:rsidP="005460FD">
      <w:pPr>
        <w:spacing w:after="0" w:line="240" w:lineRule="auto"/>
        <w:jc w:val="center"/>
        <w:rPr>
          <w:rFonts w:ascii="Times New Roman" w:hAnsi="Times New Roman" w:cs="Times New Roman"/>
          <w:sz w:val="48"/>
          <w:szCs w:val="48"/>
        </w:rPr>
      </w:pPr>
      <w:r w:rsidRPr="00E51BCF">
        <w:rPr>
          <w:rFonts w:ascii="Times New Roman" w:hAnsi="Times New Roman" w:cs="Times New Roman"/>
          <w:sz w:val="48"/>
          <w:szCs w:val="48"/>
        </w:rPr>
        <w:t xml:space="preserve">PHILIPPINES </w:t>
      </w:r>
      <w:r w:rsidR="005460FD" w:rsidRPr="00E51BCF">
        <w:rPr>
          <w:rFonts w:ascii="Times New Roman" w:hAnsi="Times New Roman" w:cs="Times New Roman"/>
          <w:sz w:val="48"/>
          <w:szCs w:val="48"/>
        </w:rPr>
        <w:t>BIDDING DOCUMENTS</w:t>
      </w:r>
    </w:p>
    <w:p w:rsidR="005460FD" w:rsidRPr="00E51BCF" w:rsidRDefault="005460FD" w:rsidP="005460FD">
      <w:pPr>
        <w:spacing w:after="0" w:line="240" w:lineRule="auto"/>
        <w:jc w:val="center"/>
        <w:rPr>
          <w:rFonts w:ascii="Times New Roman" w:hAnsi="Times New Roman" w:cs="Times New Roman"/>
          <w:sz w:val="32"/>
          <w:szCs w:val="32"/>
        </w:rPr>
      </w:pPr>
    </w:p>
    <w:p w:rsidR="00AF2719" w:rsidRPr="00E51BCF" w:rsidRDefault="00D01997" w:rsidP="005460FD">
      <w:pPr>
        <w:spacing w:after="0" w:line="240" w:lineRule="auto"/>
        <w:jc w:val="center"/>
        <w:rPr>
          <w:rFonts w:ascii="Times New Roman" w:hAnsi="Times New Roman" w:cs="Times New Roman"/>
          <w:sz w:val="48"/>
          <w:szCs w:val="48"/>
        </w:rPr>
      </w:pPr>
      <w:r w:rsidRPr="00E51BCF">
        <w:rPr>
          <w:rFonts w:ascii="Times New Roman" w:hAnsi="Times New Roman" w:cs="Times New Roman"/>
          <w:sz w:val="48"/>
          <w:szCs w:val="48"/>
        </w:rPr>
        <w:t>Procurement of Works:</w:t>
      </w:r>
    </w:p>
    <w:p w:rsidR="00302AF4" w:rsidRPr="00E51BCF" w:rsidRDefault="00302AF4" w:rsidP="005460FD">
      <w:pPr>
        <w:spacing w:after="0" w:line="240" w:lineRule="auto"/>
        <w:jc w:val="center"/>
        <w:rPr>
          <w:rFonts w:ascii="Times New Roman" w:hAnsi="Times New Roman" w:cs="Times New Roman"/>
          <w:sz w:val="48"/>
          <w:szCs w:val="48"/>
        </w:rPr>
      </w:pPr>
    </w:p>
    <w:p w:rsidR="005F50E2" w:rsidRPr="00E51BCF" w:rsidRDefault="007B06D4" w:rsidP="005460FD">
      <w:pPr>
        <w:spacing w:after="0" w:line="240" w:lineRule="auto"/>
        <w:jc w:val="center"/>
        <w:rPr>
          <w:rFonts w:ascii="Times New Roman" w:hAnsi="Times New Roman" w:cs="Times New Roman"/>
          <w:b/>
          <w:sz w:val="72"/>
          <w:szCs w:val="72"/>
        </w:rPr>
      </w:pPr>
      <w:r>
        <w:rPr>
          <w:rFonts w:ascii="Times New Roman" w:hAnsi="Times New Roman" w:cs="Times New Roman"/>
          <w:b/>
          <w:noProof/>
          <w:sz w:val="72"/>
          <w:szCs w:val="72"/>
          <w:lang w:val="en-PH" w:eastAsia="en-PH"/>
        </w:rPr>
        <mc:AlternateContent>
          <mc:Choice Requires="wps">
            <w:drawing>
              <wp:anchor distT="0" distB="0" distL="114300" distR="114300" simplePos="0" relativeHeight="251687936" behindDoc="0" locked="0" layoutInCell="1" allowOverlap="1">
                <wp:simplePos x="0" y="0"/>
                <wp:positionH relativeFrom="column">
                  <wp:posOffset>-125730</wp:posOffset>
                </wp:positionH>
                <wp:positionV relativeFrom="paragraph">
                  <wp:posOffset>145415</wp:posOffset>
                </wp:positionV>
                <wp:extent cx="5963920" cy="1152525"/>
                <wp:effectExtent l="0" t="0" r="0" b="952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152525"/>
                        </a:xfrm>
                        <a:prstGeom prst="rect">
                          <a:avLst/>
                        </a:prstGeom>
                        <a:solidFill>
                          <a:srgbClr val="FFFFFF"/>
                        </a:solidFill>
                        <a:ln w="9525">
                          <a:solidFill>
                            <a:srgbClr val="000000"/>
                          </a:solidFill>
                          <a:miter lim="800000"/>
                          <a:headEnd/>
                          <a:tailEnd/>
                        </a:ln>
                      </wps:spPr>
                      <wps:txbx>
                        <w:txbxContent>
                          <w:p w:rsidR="00A96AD8" w:rsidRDefault="00A96AD8" w:rsidP="00480C22">
                            <w:pPr>
                              <w:spacing w:after="0" w:line="240" w:lineRule="auto"/>
                              <w:jc w:val="center"/>
                              <w:rPr>
                                <w:rFonts w:ascii="Times New Roman" w:hAnsi="Times New Roman" w:cs="Times New Roman"/>
                                <w:i/>
                                <w:sz w:val="48"/>
                                <w:szCs w:val="48"/>
                              </w:rPr>
                            </w:pPr>
                            <w:r>
                              <w:rPr>
                                <w:rFonts w:ascii="Times New Roman" w:hAnsi="Times New Roman" w:cs="Times New Roman"/>
                                <w:i/>
                                <w:sz w:val="48"/>
                                <w:szCs w:val="48"/>
                              </w:rPr>
                              <w:t xml:space="preserve">CY 2020 BEFF – REPAIR and REHABILITATION of CLASSROOMS </w:t>
                            </w:r>
                          </w:p>
                          <w:p w:rsidR="00A96AD8" w:rsidRPr="00B81E74" w:rsidRDefault="00A96AD8" w:rsidP="00B81E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9.9pt;margin-top:11.45pt;width:469.6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0tLAIAAFoEAAAOAAAAZHJzL2Uyb0RvYy54bWysVNtu2zAMfR+wfxD0vjjOpWuMOEWXLsOA&#10;7gK0+wBZlm1hkqhJSuzs60fJaZpdsIdhNiBIIn1InkN6fTNoRQ7CeQmmpPlkSokwHGpp2pJ+edy9&#10;uqbEB2ZqpsCIkh6Fpzebly/WvS3EDDpQtXAEQYwvelvSLgRbZJnnndDMT8AKg8YGnGYBj67Nasd6&#10;RNcqm02nV1kPrrYOuPAeb+9GI90k/KYRPHxqGi8CUSXF3EJaXVqruGabNStax2wn+SkN9g9ZaCYN&#10;Bj1D3bHAyN7J36C05A48NGHCQWfQNJKLVANWk09/qeahY1akWpAcb880+f8Hyz8ePjsi65LOZ5QY&#10;plGjRzEE8gYGMk/89NYX6PZg0TEMeI86p1q9vQf+1RMD246ZVtw6B30nWI355ZHZ7OLTqIgvfASp&#10;+g9QYxy2D5CAhsbpSB7SQRAddTqetYm5cLxcrq7mqxmaONryfDnDN8VgxdPn1vnwToAmcVNSh+In&#10;eHa49yGmw4onlxjNg5L1TiqVDq6ttsqRA8NG2aXnhP6TmzKkL+kqxv47xDQ9f4LQMmDHK6lLen12&#10;YkXk7a2pUz8GJtW4x5SVOREZuRtZDEM1JM0Sy5HXCuojMutgbHAcSNx04L5T0mNzl9R/2zMnKFHv&#10;DaqzyheLOA3psFi+jry6S0t1aWGGI1RJAyXjdhvGCdpbJ9sOI439YOAWFW1k4vo5q1P62MBJgtOw&#10;xQm5PCev51/C5gcAAAD//wMAUEsDBBQABgAIAAAAIQBgvd1f4AAAAAoBAAAPAAAAZHJzL2Rvd25y&#10;ZXYueG1sTI/BTsMwEETvSPyDtUhcUOskRKUOcSqEBIJbKQiubrxNIux1sN00/D3mBMedHc28qTez&#10;NWxCHwZHEvJlBgypdXqgTsLb68NiDSxERVoZRyjhGwNsmvOzWlXanegFp13sWAqhUCkJfYxjxXlo&#10;e7QqLN2IlH4H562K6fQd116dUrg1vMiyFbdqoNTQqxHve2w/d0crYV0+TR/h+Xr73q4ORsSrm+nx&#10;y0t5eTHf3QKLOMc/M/ziJ3RoEtPeHUkHZiQscpHQo4SiEMCSQeSiBLZPQlaWwJua/5/Q/AAAAP//&#10;AwBQSwECLQAUAAYACAAAACEAtoM4kv4AAADhAQAAEwAAAAAAAAAAAAAAAAAAAAAAW0NvbnRlbnRf&#10;VHlwZXNdLnhtbFBLAQItABQABgAIAAAAIQA4/SH/1gAAAJQBAAALAAAAAAAAAAAAAAAAAC8BAABf&#10;cmVscy8ucmVsc1BLAQItABQABgAIAAAAIQDRne0tLAIAAFoEAAAOAAAAAAAAAAAAAAAAAC4CAABk&#10;cnMvZTJvRG9jLnhtbFBLAQItABQABgAIAAAAIQBgvd1f4AAAAAoBAAAPAAAAAAAAAAAAAAAAAIYE&#10;AABkcnMvZG93bnJldi54bWxQSwUGAAAAAAQABADzAAAAkwUAAAAA&#10;">
                <v:textbox>
                  <w:txbxContent>
                    <w:p w:rsidR="00A96AD8" w:rsidRDefault="00A96AD8" w:rsidP="00480C22">
                      <w:pPr>
                        <w:spacing w:after="0" w:line="240" w:lineRule="auto"/>
                        <w:jc w:val="center"/>
                        <w:rPr>
                          <w:rFonts w:ascii="Times New Roman" w:hAnsi="Times New Roman" w:cs="Times New Roman"/>
                          <w:i/>
                          <w:sz w:val="48"/>
                          <w:szCs w:val="48"/>
                        </w:rPr>
                      </w:pPr>
                      <w:r>
                        <w:rPr>
                          <w:rFonts w:ascii="Times New Roman" w:hAnsi="Times New Roman" w:cs="Times New Roman"/>
                          <w:i/>
                          <w:sz w:val="48"/>
                          <w:szCs w:val="48"/>
                        </w:rPr>
                        <w:t xml:space="preserve">CY 2020 BEFF – REPAIR and REHABILITATION of CLASSROOMS </w:t>
                      </w:r>
                    </w:p>
                    <w:p w:rsidR="00A96AD8" w:rsidRPr="00B81E74" w:rsidRDefault="00A96AD8" w:rsidP="00B81E74"/>
                  </w:txbxContent>
                </v:textbox>
              </v:shape>
            </w:pict>
          </mc:Fallback>
        </mc:AlternateContent>
      </w:r>
    </w:p>
    <w:p w:rsidR="005460FD" w:rsidRPr="00E51BCF" w:rsidRDefault="005460FD" w:rsidP="00B81E74">
      <w:pPr>
        <w:spacing w:after="0" w:line="240" w:lineRule="auto"/>
        <w:rPr>
          <w:rFonts w:ascii="Times New Roman" w:hAnsi="Times New Roman" w:cs="Times New Roman"/>
          <w:b/>
          <w:sz w:val="72"/>
          <w:szCs w:val="72"/>
        </w:rPr>
      </w:pPr>
    </w:p>
    <w:p w:rsidR="005460FD" w:rsidRPr="00E51BCF" w:rsidRDefault="005460FD" w:rsidP="005460FD">
      <w:pPr>
        <w:spacing w:after="0" w:line="240" w:lineRule="auto"/>
        <w:jc w:val="center"/>
        <w:rPr>
          <w:rFonts w:ascii="Times New Roman" w:hAnsi="Times New Roman" w:cs="Times New Roman"/>
          <w:b/>
          <w:sz w:val="72"/>
          <w:szCs w:val="72"/>
        </w:rPr>
      </w:pPr>
    </w:p>
    <w:p w:rsidR="005460FD" w:rsidRPr="00E51BCF" w:rsidRDefault="005460FD" w:rsidP="005F50E2">
      <w:pPr>
        <w:spacing w:after="0" w:line="240" w:lineRule="auto"/>
        <w:rPr>
          <w:rFonts w:ascii="Times New Roman" w:hAnsi="Times New Roman" w:cs="Times New Roman"/>
          <w:b/>
          <w:sz w:val="72"/>
          <w:szCs w:val="72"/>
        </w:rPr>
      </w:pPr>
    </w:p>
    <w:p w:rsidR="00B81E74" w:rsidRPr="00E51BCF" w:rsidRDefault="00B81E74" w:rsidP="00193AA8">
      <w:pPr>
        <w:spacing w:after="0" w:line="240" w:lineRule="auto"/>
        <w:jc w:val="center"/>
        <w:rPr>
          <w:rFonts w:ascii="Times New Roman" w:hAnsi="Times New Roman" w:cs="Times New Roman"/>
          <w:sz w:val="40"/>
          <w:szCs w:val="40"/>
        </w:rPr>
      </w:pPr>
    </w:p>
    <w:p w:rsidR="00B81E74" w:rsidRPr="00E51BCF" w:rsidRDefault="00B81E74" w:rsidP="00193AA8">
      <w:pPr>
        <w:spacing w:after="0" w:line="240" w:lineRule="auto"/>
        <w:jc w:val="center"/>
        <w:rPr>
          <w:rFonts w:ascii="Times New Roman" w:hAnsi="Times New Roman" w:cs="Times New Roman"/>
          <w:sz w:val="40"/>
          <w:szCs w:val="40"/>
        </w:rPr>
      </w:pPr>
    </w:p>
    <w:p w:rsidR="00AF2719" w:rsidRPr="00E51BCF" w:rsidRDefault="00DA6954" w:rsidP="00193AA8">
      <w:pPr>
        <w:spacing w:after="0" w:line="240" w:lineRule="auto"/>
        <w:jc w:val="center"/>
        <w:rPr>
          <w:rFonts w:ascii="Times New Roman" w:hAnsi="Times New Roman" w:cs="Times New Roman"/>
          <w:sz w:val="40"/>
          <w:szCs w:val="40"/>
        </w:rPr>
      </w:pPr>
      <w:r w:rsidRPr="00E51BCF">
        <w:rPr>
          <w:rFonts w:ascii="Times New Roman" w:hAnsi="Times New Roman" w:cs="Times New Roman"/>
          <w:sz w:val="40"/>
          <w:szCs w:val="40"/>
        </w:rPr>
        <w:t>PROCURING ENTITY:</w:t>
      </w:r>
    </w:p>
    <w:p w:rsidR="00B81E74" w:rsidRPr="00E51BCF" w:rsidRDefault="00B81E74" w:rsidP="00193AA8">
      <w:pPr>
        <w:spacing w:after="0" w:line="240" w:lineRule="auto"/>
        <w:jc w:val="center"/>
        <w:rPr>
          <w:rFonts w:ascii="Times New Roman" w:hAnsi="Times New Roman" w:cs="Times New Roman"/>
          <w:sz w:val="32"/>
          <w:szCs w:val="32"/>
        </w:rPr>
      </w:pPr>
      <w:r w:rsidRPr="00E51BCF">
        <w:rPr>
          <w:rFonts w:ascii="Times New Roman" w:hAnsi="Times New Roman" w:cs="Times New Roman"/>
          <w:sz w:val="32"/>
          <w:szCs w:val="32"/>
        </w:rPr>
        <w:t>REPUBLIC OF THE PHILIPPINES</w:t>
      </w:r>
    </w:p>
    <w:p w:rsidR="00B81E74" w:rsidRPr="00E51BCF" w:rsidRDefault="00B81E74" w:rsidP="00193AA8">
      <w:pPr>
        <w:spacing w:after="0" w:line="240" w:lineRule="auto"/>
        <w:jc w:val="center"/>
        <w:rPr>
          <w:rFonts w:ascii="Times New Roman" w:hAnsi="Times New Roman" w:cs="Times New Roman"/>
          <w:sz w:val="40"/>
          <w:szCs w:val="40"/>
        </w:rPr>
      </w:pPr>
      <w:r w:rsidRPr="00E51BCF">
        <w:rPr>
          <w:rFonts w:ascii="Times New Roman" w:hAnsi="Times New Roman" w:cs="Times New Roman"/>
          <w:sz w:val="40"/>
          <w:szCs w:val="40"/>
        </w:rPr>
        <w:t>DEPARTMENT OF EDUCATION</w:t>
      </w:r>
    </w:p>
    <w:p w:rsidR="00B81E74" w:rsidRPr="00E51BCF" w:rsidRDefault="00EA37F6" w:rsidP="00193AA8">
      <w:pPr>
        <w:spacing w:after="0" w:line="240" w:lineRule="auto"/>
        <w:jc w:val="center"/>
        <w:rPr>
          <w:rFonts w:ascii="Times New Roman" w:hAnsi="Times New Roman" w:cs="Times New Roman"/>
          <w:sz w:val="40"/>
          <w:szCs w:val="40"/>
        </w:rPr>
      </w:pPr>
      <w:r w:rsidRPr="00E51BCF">
        <w:rPr>
          <w:rFonts w:ascii="Times New Roman" w:hAnsi="Times New Roman" w:cs="Times New Roman"/>
          <w:sz w:val="40"/>
          <w:szCs w:val="40"/>
        </w:rPr>
        <w:t>City Division of San Jose del Monte</w:t>
      </w:r>
    </w:p>
    <w:p w:rsidR="005F50E2" w:rsidRPr="00E51BCF" w:rsidRDefault="005F50E2" w:rsidP="00193AA8">
      <w:pPr>
        <w:spacing w:after="0" w:line="240" w:lineRule="auto"/>
        <w:jc w:val="center"/>
        <w:rPr>
          <w:rFonts w:ascii="Times New Roman" w:hAnsi="Times New Roman" w:cs="Times New Roman"/>
          <w:b/>
          <w:sz w:val="36"/>
          <w:szCs w:val="36"/>
        </w:rPr>
      </w:pPr>
    </w:p>
    <w:p w:rsidR="005460FD" w:rsidRPr="00E51BCF" w:rsidRDefault="00990403" w:rsidP="00193AA8">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November</w:t>
      </w:r>
      <w:r w:rsidR="00216882">
        <w:rPr>
          <w:rFonts w:ascii="Times New Roman" w:hAnsi="Times New Roman" w:cs="Times New Roman"/>
          <w:i/>
          <w:sz w:val="36"/>
          <w:szCs w:val="36"/>
        </w:rPr>
        <w:t xml:space="preserve"> 2018</w:t>
      </w:r>
    </w:p>
    <w:p w:rsidR="004016BA" w:rsidRPr="00E51BCF" w:rsidRDefault="004016BA" w:rsidP="00193AA8">
      <w:pPr>
        <w:spacing w:after="0" w:line="240" w:lineRule="auto"/>
        <w:jc w:val="center"/>
        <w:rPr>
          <w:rFonts w:ascii="Times New Roman" w:hAnsi="Times New Roman" w:cs="Times New Roman"/>
          <w:sz w:val="36"/>
          <w:szCs w:val="36"/>
        </w:rPr>
      </w:pPr>
      <w:r w:rsidRPr="00E51BCF">
        <w:rPr>
          <w:rFonts w:ascii="Times New Roman" w:hAnsi="Times New Roman" w:cs="Times New Roman"/>
          <w:i/>
          <w:sz w:val="36"/>
          <w:szCs w:val="36"/>
        </w:rPr>
        <w:t>(2016 Revised IRR of RA 9184)</w:t>
      </w:r>
    </w:p>
    <w:p w:rsidR="00937AA8" w:rsidRPr="00E51BCF" w:rsidRDefault="00937AA8" w:rsidP="005460FD">
      <w:pPr>
        <w:spacing w:after="0" w:line="240" w:lineRule="auto"/>
      </w:pPr>
    </w:p>
    <w:p w:rsidR="00937AA8" w:rsidRPr="00E51BCF" w:rsidRDefault="007B06D4" w:rsidP="005460FD">
      <w:pPr>
        <w:spacing w:after="100" w:afterAutospacing="1" w:line="240" w:lineRule="auto"/>
      </w:pPr>
      <w:r>
        <w:rPr>
          <w:noProof/>
          <w:lang w:val="en-PH" w:eastAsia="en-PH"/>
        </w:rPr>
        <mc:AlternateContent>
          <mc:Choice Requires="wps">
            <w:drawing>
              <wp:anchor distT="0" distB="0" distL="114300" distR="114300" simplePos="0" relativeHeight="251691008" behindDoc="0" locked="0" layoutInCell="1" allowOverlap="1">
                <wp:simplePos x="0" y="0"/>
                <wp:positionH relativeFrom="column">
                  <wp:posOffset>-527050</wp:posOffset>
                </wp:positionH>
                <wp:positionV relativeFrom="page">
                  <wp:posOffset>9086850</wp:posOffset>
                </wp:positionV>
                <wp:extent cx="6563995" cy="538480"/>
                <wp:effectExtent l="0" t="0" r="8255"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538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6AD8" w:rsidRPr="0004429F" w:rsidRDefault="00A96AD8" w:rsidP="009602FE">
                            <w:pPr>
                              <w:spacing w:after="0" w:line="240" w:lineRule="auto"/>
                              <w:jc w:val="center"/>
                              <w:rPr>
                                <w:rFonts w:ascii="Times New Roman" w:hAnsi="Times New Roman" w:cs="Times New Roman"/>
                                <w:sz w:val="77"/>
                                <w:szCs w:val="77"/>
                              </w:rPr>
                            </w:pPr>
                            <w:r>
                              <w:rPr>
                                <w:rFonts w:ascii="Times New Roman" w:hAnsi="Times New Roman" w:cs="Times New Roman"/>
                                <w:sz w:val="56"/>
                                <w:szCs w:val="56"/>
                              </w:rPr>
                              <w:t>Project No. (EPA)PB-EF-CW-19-11-01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1.5pt;margin-top:715.5pt;width:516.85pt;height:4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TxhgIAABgFAAAOAAAAZHJzL2Uyb0RvYy54bWysVF1v2yAUfZ+0/4B4Tx0ndppYdaouTqZJ&#10;3YfU7gcQwDEaBgYkdlftv++CkyxdX6ZpfsDAvRzuufdcbm77VqIDt05oVeL0aowRV1QzoXYl/vq4&#10;Gc0xcp4oRqRWvMRP3OHb5ds3N50p+EQ3WjJuEYAoV3SmxI33pkgSRxveEnelDVdgrLVtiYel3SXM&#10;kg7QW5lMxuNZ0mnLjNWUOwe71WDEy4hf15z6z3XtuEeyxBCbj6ON4zaMyfKGFDtLTCPoMQzyD1G0&#10;RCi49AxVEU/Q3opXUK2gVjtd+yuq20TXtaA8cgA26fgPNg8NMTxygeQ4c06T+3+w9NPhi0WClXia&#10;YqRICzV65L1H73SPppOQn864AtweDDj6HvahzpGrM/eafnNI6VVD1I7fWau7hhMG8aXhZHJxdMBx&#10;AWTbfdQM7iF7ryNQX9s2JA/SgQAd6vR0rk2IhcLmLJ9NF4scIwq2fDrP5rF4CSlOp411/j3XLQqT&#10;EluofUQnh3vnQzSkOLmEy5TeCClj/aVCXYkX+SQfeGkpWDAGN2d325W06ECCguIXqYHl0q0VHnQs&#10;RVvi+dmJFCEba8XiLZ4IOcwhEqkCOJCD2I6zQS/Pi/FiPV/Ps1E2ma1H2biqRnebVTaabdLrvJpW&#10;q1WV/gxxplnRCMa4CqGetJtmf6eNYxcNqjur9wWlF8w38XvNPHkZRswysDr9I7sog1D5QQO+3/ZR&#10;cWd1bTV7Al1YPbQnPCcwabT9gVEHrVli931PLMdIflCgrUWaZaGX4yLLryewsJeW7aWFKApQJfYY&#10;DdOVH/p/b6zYNXDToGal70CPtYhSCcIdojqqGNovcjo+FaG/L9fR6/eDtvwFAAD//wMAUEsDBBQA&#10;BgAIAAAAIQDjeG3M3wAAAA0BAAAPAAAAZHJzL2Rvd25yZXYueG1sTE9NT4NAEL2b+B82Y+KtXSgi&#10;lLI0xupdsdrrwk6BuB+E3bbor3c86W1m3pv3UW5no9kZJz84KyBeRsDQtk4NthOwf3te5MB8kFZJ&#10;7SwK+EIP2+r6qpSFchf7iuc6dIxErC+kgD6EseDctz0a6ZduREvY0U1GBlqnjqtJXkjcaL6Kontu&#10;5GDJoZcjPvbYftYnQzFWh32ye6kxy2ST7J6+39fHDy3E7c38sAEWcA5/ZPiNTz9QUabGnazyTAtY&#10;5Al1CQTcJTFNRFmnUQasoVMapznwquT/W1Q/AAAA//8DAFBLAQItABQABgAIAAAAIQC2gziS/gAA&#10;AOEBAAATAAAAAAAAAAAAAAAAAAAAAABbQ29udGVudF9UeXBlc10ueG1sUEsBAi0AFAAGAAgAAAAh&#10;ADj9If/WAAAAlAEAAAsAAAAAAAAAAAAAAAAALwEAAF9yZWxzLy5yZWxzUEsBAi0AFAAGAAgAAAAh&#10;AG2BlPGGAgAAGAUAAA4AAAAAAAAAAAAAAAAALgIAAGRycy9lMm9Eb2MueG1sUEsBAi0AFAAGAAgA&#10;AAAhAON4bczfAAAADQEAAA8AAAAAAAAAAAAAAAAA4AQAAGRycy9kb3ducmV2LnhtbFBLBQYAAAAA&#10;BAAEAPMAAADsBQAAAAA=&#10;" filled="f">
                <v:textbox>
                  <w:txbxContent>
                    <w:p w:rsidR="00A96AD8" w:rsidRPr="0004429F" w:rsidRDefault="00A96AD8" w:rsidP="009602FE">
                      <w:pPr>
                        <w:spacing w:after="0" w:line="240" w:lineRule="auto"/>
                        <w:jc w:val="center"/>
                        <w:rPr>
                          <w:rFonts w:ascii="Times New Roman" w:hAnsi="Times New Roman" w:cs="Times New Roman"/>
                          <w:sz w:val="77"/>
                          <w:szCs w:val="77"/>
                        </w:rPr>
                      </w:pPr>
                      <w:r>
                        <w:rPr>
                          <w:rFonts w:ascii="Times New Roman" w:hAnsi="Times New Roman" w:cs="Times New Roman"/>
                          <w:sz w:val="56"/>
                          <w:szCs w:val="56"/>
                        </w:rPr>
                        <w:t>Project No. (EPA)PB-EF-CW-19-11-01</w:t>
                      </w:r>
                    </w:p>
                  </w:txbxContent>
                </v:textbox>
                <w10:wrap anchory="page"/>
              </v:shape>
            </w:pict>
          </mc:Fallback>
        </mc:AlternateContent>
      </w:r>
    </w:p>
    <w:p w:rsidR="00D01997" w:rsidRPr="00E51BCF" w:rsidRDefault="00D01997" w:rsidP="00D01997">
      <w:pPr>
        <w:suppressAutoHyphens/>
        <w:spacing w:after="0"/>
      </w:pPr>
    </w:p>
    <w:p w:rsidR="00D01997" w:rsidRPr="00E51BCF" w:rsidRDefault="00D01997" w:rsidP="00D01997">
      <w:pPr>
        <w:suppressAutoHyphens/>
        <w:spacing w:after="0"/>
      </w:pPr>
    </w:p>
    <w:p w:rsidR="00D01997" w:rsidRPr="006369D2" w:rsidRDefault="00D01997" w:rsidP="005F50E2">
      <w:pPr>
        <w:rPr>
          <w:lang w:val="en-PH"/>
        </w:rPr>
        <w:sectPr w:rsidR="00D01997" w:rsidRPr="006369D2" w:rsidSect="000C27E8">
          <w:headerReference w:type="default" r:id="rId10"/>
          <w:footerReference w:type="default" r:id="rId11"/>
          <w:pgSz w:w="11909" w:h="16834" w:code="9"/>
          <w:pgMar w:top="1152" w:right="1152" w:bottom="1152" w:left="1728" w:header="720" w:footer="720" w:gutter="0"/>
          <w:cols w:space="720"/>
          <w:docGrid w:linePitch="360"/>
        </w:sectPr>
      </w:pPr>
    </w:p>
    <w:p w:rsidR="00BF2A4D" w:rsidRPr="00E51BCF" w:rsidRDefault="00BF2A4D" w:rsidP="00521E88">
      <w:pPr>
        <w:jc w:val="center"/>
        <w:rPr>
          <w:rFonts w:ascii="Arial" w:hAnsi="Arial" w:cs="Arial"/>
          <w:b/>
          <w:sz w:val="36"/>
          <w:szCs w:val="36"/>
        </w:rPr>
      </w:pPr>
      <w:r w:rsidRPr="00E51BCF">
        <w:rPr>
          <w:rFonts w:ascii="Arial" w:hAnsi="Arial" w:cs="Arial"/>
          <w:b/>
          <w:sz w:val="44"/>
          <w:szCs w:val="44"/>
        </w:rPr>
        <w:lastRenderedPageBreak/>
        <w:t>T</w:t>
      </w:r>
      <w:r w:rsidRPr="00E51BCF">
        <w:rPr>
          <w:rFonts w:ascii="Arial" w:hAnsi="Arial" w:cs="Arial"/>
          <w:b/>
          <w:sz w:val="36"/>
          <w:szCs w:val="36"/>
        </w:rPr>
        <w:t xml:space="preserve">ABLE </w:t>
      </w:r>
      <w:r w:rsidRPr="00E51BCF">
        <w:rPr>
          <w:rFonts w:ascii="Arial" w:hAnsi="Arial" w:cs="Arial"/>
          <w:b/>
          <w:sz w:val="44"/>
          <w:szCs w:val="44"/>
        </w:rPr>
        <w:t>O</w:t>
      </w:r>
      <w:r w:rsidRPr="00E51BCF">
        <w:rPr>
          <w:rFonts w:ascii="Arial" w:hAnsi="Arial" w:cs="Arial"/>
          <w:b/>
          <w:sz w:val="36"/>
          <w:szCs w:val="36"/>
        </w:rPr>
        <w:t xml:space="preserve">F </w:t>
      </w:r>
      <w:r w:rsidRPr="00E51BCF">
        <w:rPr>
          <w:rFonts w:ascii="Arial" w:hAnsi="Arial" w:cs="Arial"/>
          <w:b/>
          <w:sz w:val="44"/>
          <w:szCs w:val="44"/>
        </w:rPr>
        <w:t>C</w:t>
      </w:r>
      <w:r w:rsidRPr="00E51BCF">
        <w:rPr>
          <w:rFonts w:ascii="Arial" w:hAnsi="Arial" w:cs="Arial"/>
          <w:b/>
          <w:sz w:val="36"/>
          <w:szCs w:val="36"/>
        </w:rPr>
        <w:t>ONTENTS</w:t>
      </w:r>
    </w:p>
    <w:p w:rsidR="0099629D" w:rsidRPr="00E51BCF" w:rsidRDefault="0099629D" w:rsidP="00BF2A4D">
      <w:pPr>
        <w:jc w:val="center"/>
        <w:rPr>
          <w:rFonts w:ascii="Arial" w:hAnsi="Arial" w:cs="Arial"/>
          <w:b/>
          <w:sz w:val="36"/>
          <w:szCs w:val="36"/>
        </w:rPr>
      </w:pPr>
    </w:p>
    <w:p w:rsidR="00BF2A4D" w:rsidRPr="00E51BCF" w:rsidRDefault="0099629D" w:rsidP="00BF2A4D">
      <w:pPr>
        <w:rPr>
          <w:rFonts w:ascii="Arial" w:hAnsi="Arial" w:cs="Arial"/>
        </w:rPr>
      </w:pP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r>
      <w:r w:rsidRPr="00E51BCF">
        <w:rPr>
          <w:rFonts w:ascii="Arial" w:hAnsi="Arial" w:cs="Arial"/>
        </w:rPr>
        <w:tab/>
        <w:t xml:space="preserve">       Pages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6050"/>
        <w:gridCol w:w="1201"/>
      </w:tblGrid>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w:t>
            </w:r>
          </w:p>
        </w:tc>
        <w:tc>
          <w:tcPr>
            <w:tcW w:w="6050" w:type="dxa"/>
            <w:vAlign w:val="center"/>
          </w:tcPr>
          <w:p w:rsidR="00BF2A4D" w:rsidRPr="00E51BCF" w:rsidRDefault="00BF2A4D" w:rsidP="007D7872">
            <w:pPr>
              <w:rPr>
                <w:rFonts w:ascii="Arial" w:hAnsi="Arial" w:cs="Arial"/>
              </w:rPr>
            </w:pPr>
            <w:r w:rsidRPr="00E51BCF">
              <w:rPr>
                <w:rFonts w:ascii="Arial" w:hAnsi="Arial" w:cs="Arial"/>
              </w:rPr>
              <w:t>Invitation To Bid</w:t>
            </w:r>
          </w:p>
        </w:tc>
        <w:tc>
          <w:tcPr>
            <w:tcW w:w="1201" w:type="dxa"/>
            <w:vAlign w:val="center"/>
          </w:tcPr>
          <w:p w:rsidR="00BF2A4D" w:rsidRPr="00E51BCF" w:rsidRDefault="00871BDD" w:rsidP="007D7872">
            <w:pPr>
              <w:rPr>
                <w:rFonts w:ascii="Arial" w:hAnsi="Arial" w:cs="Arial"/>
              </w:rPr>
            </w:pPr>
            <w:r w:rsidRPr="00E51BCF">
              <w:rPr>
                <w:rFonts w:ascii="Arial" w:hAnsi="Arial" w:cs="Arial"/>
              </w:rPr>
              <w:t>3-5</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II</w:t>
            </w:r>
          </w:p>
        </w:tc>
        <w:tc>
          <w:tcPr>
            <w:tcW w:w="6050" w:type="dxa"/>
            <w:vAlign w:val="center"/>
          </w:tcPr>
          <w:p w:rsidR="00BF2A4D" w:rsidRPr="00E51BCF" w:rsidRDefault="00BF2A4D" w:rsidP="007D7872">
            <w:pPr>
              <w:rPr>
                <w:rFonts w:ascii="Arial" w:hAnsi="Arial" w:cs="Arial"/>
              </w:rPr>
            </w:pPr>
            <w:r w:rsidRPr="00E51BCF">
              <w:rPr>
                <w:rFonts w:ascii="Arial" w:hAnsi="Arial" w:cs="Arial"/>
              </w:rPr>
              <w:t>Instructions To Bidders</w:t>
            </w:r>
          </w:p>
        </w:tc>
        <w:tc>
          <w:tcPr>
            <w:tcW w:w="1201" w:type="dxa"/>
            <w:vAlign w:val="center"/>
          </w:tcPr>
          <w:p w:rsidR="00BF2A4D" w:rsidRPr="00E51BCF" w:rsidRDefault="00C97CCA" w:rsidP="007D7872">
            <w:pPr>
              <w:rPr>
                <w:rFonts w:ascii="Arial" w:hAnsi="Arial" w:cs="Arial"/>
              </w:rPr>
            </w:pPr>
            <w:r w:rsidRPr="00E51BCF">
              <w:rPr>
                <w:rFonts w:ascii="Arial" w:hAnsi="Arial" w:cs="Arial"/>
              </w:rPr>
              <w:t>6</w:t>
            </w:r>
            <w:r w:rsidR="00A51A50" w:rsidRPr="00E51BCF">
              <w:rPr>
                <w:rFonts w:ascii="Arial" w:hAnsi="Arial" w:cs="Arial"/>
              </w:rPr>
              <w:t>-2</w:t>
            </w:r>
            <w:r w:rsidR="004104E1" w:rsidRPr="00E51BCF">
              <w:rPr>
                <w:rFonts w:ascii="Arial" w:hAnsi="Arial" w:cs="Arial"/>
              </w:rPr>
              <w:t>7</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III</w:t>
            </w:r>
          </w:p>
        </w:tc>
        <w:tc>
          <w:tcPr>
            <w:tcW w:w="6050" w:type="dxa"/>
            <w:vAlign w:val="center"/>
          </w:tcPr>
          <w:p w:rsidR="00BF2A4D" w:rsidRPr="00E51BCF" w:rsidRDefault="00BF2A4D" w:rsidP="007D7872">
            <w:pPr>
              <w:rPr>
                <w:rFonts w:ascii="Arial" w:hAnsi="Arial" w:cs="Arial"/>
              </w:rPr>
            </w:pPr>
            <w:r w:rsidRPr="00E51BCF">
              <w:rPr>
                <w:rFonts w:ascii="Arial" w:hAnsi="Arial" w:cs="Arial"/>
              </w:rPr>
              <w:t>Bid Data Sheet</w:t>
            </w:r>
          </w:p>
        </w:tc>
        <w:tc>
          <w:tcPr>
            <w:tcW w:w="1201" w:type="dxa"/>
            <w:vAlign w:val="center"/>
          </w:tcPr>
          <w:p w:rsidR="00BF2A4D" w:rsidRPr="00E51BCF" w:rsidRDefault="004104E1" w:rsidP="007D7872">
            <w:pPr>
              <w:rPr>
                <w:rFonts w:ascii="Arial" w:hAnsi="Arial" w:cs="Arial"/>
              </w:rPr>
            </w:pPr>
            <w:r w:rsidRPr="00E51BCF">
              <w:rPr>
                <w:rFonts w:ascii="Arial" w:hAnsi="Arial" w:cs="Arial"/>
              </w:rPr>
              <w:t>28</w:t>
            </w:r>
            <w:r w:rsidR="00A51A50" w:rsidRPr="00E51BCF">
              <w:rPr>
                <w:rFonts w:ascii="Arial" w:hAnsi="Arial" w:cs="Arial"/>
              </w:rPr>
              <w:t>-</w:t>
            </w:r>
            <w:r w:rsidR="00E77AD9" w:rsidRPr="00E51BCF">
              <w:rPr>
                <w:rFonts w:ascii="Arial" w:hAnsi="Arial" w:cs="Arial"/>
              </w:rPr>
              <w:t>42</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IV</w:t>
            </w:r>
          </w:p>
        </w:tc>
        <w:tc>
          <w:tcPr>
            <w:tcW w:w="6050" w:type="dxa"/>
            <w:vAlign w:val="center"/>
          </w:tcPr>
          <w:p w:rsidR="00BF2A4D" w:rsidRPr="00E51BCF" w:rsidRDefault="00BF2A4D" w:rsidP="007D7872">
            <w:pPr>
              <w:rPr>
                <w:rFonts w:ascii="Arial" w:hAnsi="Arial" w:cs="Arial"/>
              </w:rPr>
            </w:pPr>
            <w:r w:rsidRPr="00E51BCF">
              <w:rPr>
                <w:rFonts w:ascii="Arial" w:hAnsi="Arial" w:cs="Arial"/>
              </w:rPr>
              <w:t>General Conditions of Contract</w:t>
            </w:r>
          </w:p>
        </w:tc>
        <w:tc>
          <w:tcPr>
            <w:tcW w:w="1201" w:type="dxa"/>
            <w:vAlign w:val="center"/>
          </w:tcPr>
          <w:p w:rsidR="00BF2A4D" w:rsidRPr="00E51BCF" w:rsidRDefault="00E77AD9" w:rsidP="007D7872">
            <w:pPr>
              <w:rPr>
                <w:rFonts w:ascii="Arial" w:hAnsi="Arial" w:cs="Arial"/>
              </w:rPr>
            </w:pPr>
            <w:r w:rsidRPr="00E51BCF">
              <w:rPr>
                <w:rFonts w:ascii="Arial" w:hAnsi="Arial" w:cs="Arial"/>
              </w:rPr>
              <w:t>43</w:t>
            </w:r>
            <w:r w:rsidR="00A51A50" w:rsidRPr="00E51BCF">
              <w:rPr>
                <w:rFonts w:ascii="Arial" w:hAnsi="Arial" w:cs="Arial"/>
              </w:rPr>
              <w:t>-6</w:t>
            </w:r>
            <w:r w:rsidRPr="00E51BCF">
              <w:rPr>
                <w:rFonts w:ascii="Arial" w:hAnsi="Arial" w:cs="Arial"/>
              </w:rPr>
              <w:t>9</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w:t>
            </w:r>
          </w:p>
        </w:tc>
        <w:tc>
          <w:tcPr>
            <w:tcW w:w="6050" w:type="dxa"/>
            <w:vAlign w:val="center"/>
          </w:tcPr>
          <w:p w:rsidR="00BF2A4D" w:rsidRPr="00E51BCF" w:rsidRDefault="00BF2A4D" w:rsidP="007D7872">
            <w:pPr>
              <w:rPr>
                <w:rFonts w:ascii="Arial" w:hAnsi="Arial" w:cs="Arial"/>
              </w:rPr>
            </w:pPr>
            <w:r w:rsidRPr="00E51BCF">
              <w:rPr>
                <w:rFonts w:ascii="Arial" w:hAnsi="Arial" w:cs="Arial"/>
              </w:rPr>
              <w:t>Special Conditions of Contract</w:t>
            </w:r>
          </w:p>
        </w:tc>
        <w:tc>
          <w:tcPr>
            <w:tcW w:w="1201" w:type="dxa"/>
            <w:vAlign w:val="center"/>
          </w:tcPr>
          <w:p w:rsidR="00BF2A4D" w:rsidRPr="00E51BCF" w:rsidRDefault="00E77AD9" w:rsidP="007D7872">
            <w:pPr>
              <w:rPr>
                <w:rFonts w:ascii="Arial" w:hAnsi="Arial" w:cs="Arial"/>
              </w:rPr>
            </w:pPr>
            <w:r w:rsidRPr="00E51BCF">
              <w:rPr>
                <w:rFonts w:ascii="Arial" w:hAnsi="Arial" w:cs="Arial"/>
              </w:rPr>
              <w:t>70</w:t>
            </w:r>
            <w:r w:rsidR="00A51A50" w:rsidRPr="00E51BCF">
              <w:rPr>
                <w:rFonts w:ascii="Arial" w:hAnsi="Arial" w:cs="Arial"/>
              </w:rPr>
              <w:t>-</w:t>
            </w:r>
            <w:r w:rsidRPr="00E51BCF">
              <w:rPr>
                <w:rFonts w:ascii="Arial" w:hAnsi="Arial" w:cs="Arial"/>
              </w:rPr>
              <w:t>75</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VI</w:t>
            </w:r>
          </w:p>
        </w:tc>
        <w:tc>
          <w:tcPr>
            <w:tcW w:w="6050" w:type="dxa"/>
            <w:vAlign w:val="center"/>
          </w:tcPr>
          <w:p w:rsidR="00BF2A4D" w:rsidRPr="00E51BCF" w:rsidRDefault="00BF2A4D" w:rsidP="007D7872">
            <w:pPr>
              <w:rPr>
                <w:rFonts w:ascii="Arial" w:hAnsi="Arial" w:cs="Arial"/>
              </w:rPr>
            </w:pPr>
            <w:r w:rsidRPr="00E51BCF">
              <w:rPr>
                <w:rFonts w:ascii="Arial" w:hAnsi="Arial" w:cs="Arial"/>
              </w:rPr>
              <w:t>Specifications</w:t>
            </w:r>
          </w:p>
        </w:tc>
        <w:tc>
          <w:tcPr>
            <w:tcW w:w="1201" w:type="dxa"/>
            <w:vAlign w:val="center"/>
          </w:tcPr>
          <w:p w:rsidR="00BF2A4D" w:rsidRPr="00E51BCF" w:rsidRDefault="00E77AD9" w:rsidP="00C97CCA">
            <w:pPr>
              <w:rPr>
                <w:rFonts w:ascii="Arial" w:hAnsi="Arial" w:cs="Arial"/>
              </w:rPr>
            </w:pPr>
            <w:r w:rsidRPr="00E51BCF">
              <w:rPr>
                <w:rFonts w:ascii="Arial" w:hAnsi="Arial" w:cs="Arial"/>
              </w:rPr>
              <w:t>76</w:t>
            </w:r>
            <w:r w:rsidR="00A51A50" w:rsidRPr="00E51BCF">
              <w:rPr>
                <w:rFonts w:ascii="Arial" w:hAnsi="Arial" w:cs="Arial"/>
              </w:rPr>
              <w:t>-1</w:t>
            </w:r>
            <w:r w:rsidR="00C97CCA" w:rsidRPr="00E51BCF">
              <w:rPr>
                <w:rFonts w:ascii="Arial" w:hAnsi="Arial" w:cs="Arial"/>
              </w:rPr>
              <w:t>4</w:t>
            </w:r>
            <w:r w:rsidRPr="00E51BCF">
              <w:rPr>
                <w:rFonts w:ascii="Arial" w:hAnsi="Arial" w:cs="Arial"/>
              </w:rPr>
              <w:t>9</w:t>
            </w: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VII</w:t>
            </w:r>
          </w:p>
        </w:tc>
        <w:tc>
          <w:tcPr>
            <w:tcW w:w="6050" w:type="dxa"/>
            <w:vAlign w:val="center"/>
          </w:tcPr>
          <w:p w:rsidR="00BF2A4D" w:rsidRPr="00E51BCF" w:rsidRDefault="00BF2A4D" w:rsidP="007D7872">
            <w:pPr>
              <w:rPr>
                <w:rFonts w:ascii="Arial" w:hAnsi="Arial" w:cs="Arial"/>
              </w:rPr>
            </w:pPr>
            <w:r w:rsidRPr="00E51BCF">
              <w:rPr>
                <w:rFonts w:ascii="Arial" w:hAnsi="Arial" w:cs="Arial"/>
              </w:rPr>
              <w:t>Drawings</w:t>
            </w:r>
          </w:p>
        </w:tc>
        <w:tc>
          <w:tcPr>
            <w:tcW w:w="1201" w:type="dxa"/>
            <w:vAlign w:val="center"/>
          </w:tcPr>
          <w:p w:rsidR="00BF2A4D" w:rsidRPr="00E51BCF" w:rsidRDefault="00BF2A4D" w:rsidP="007D7872">
            <w:pPr>
              <w:rPr>
                <w:rFonts w:ascii="Arial" w:hAnsi="Arial" w:cs="Arial"/>
              </w:rPr>
            </w:pP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VIII</w:t>
            </w:r>
          </w:p>
        </w:tc>
        <w:tc>
          <w:tcPr>
            <w:tcW w:w="6050" w:type="dxa"/>
            <w:vAlign w:val="center"/>
          </w:tcPr>
          <w:p w:rsidR="00BF2A4D" w:rsidRPr="00E51BCF" w:rsidRDefault="00BF2A4D" w:rsidP="007D7872">
            <w:pPr>
              <w:rPr>
                <w:rFonts w:ascii="Arial" w:hAnsi="Arial" w:cs="Arial"/>
              </w:rPr>
            </w:pPr>
            <w:r w:rsidRPr="00E51BCF">
              <w:rPr>
                <w:rFonts w:ascii="Arial" w:hAnsi="Arial" w:cs="Arial"/>
              </w:rPr>
              <w:t>Bill of Quantities</w:t>
            </w:r>
          </w:p>
        </w:tc>
        <w:tc>
          <w:tcPr>
            <w:tcW w:w="1201" w:type="dxa"/>
            <w:vAlign w:val="center"/>
          </w:tcPr>
          <w:p w:rsidR="00BF2A4D" w:rsidRPr="00E51BCF" w:rsidRDefault="00BF2A4D" w:rsidP="007D7872">
            <w:pPr>
              <w:rPr>
                <w:rFonts w:ascii="Arial" w:hAnsi="Arial" w:cs="Arial"/>
              </w:rPr>
            </w:pPr>
          </w:p>
        </w:tc>
      </w:tr>
      <w:tr w:rsidR="00BF2A4D" w:rsidRPr="00E51BCF" w:rsidTr="00061411">
        <w:trPr>
          <w:trHeight w:hRule="exact" w:val="360"/>
        </w:trPr>
        <w:tc>
          <w:tcPr>
            <w:tcW w:w="1508" w:type="dxa"/>
            <w:vAlign w:val="center"/>
          </w:tcPr>
          <w:p w:rsidR="00BF2A4D" w:rsidRPr="00E51BCF" w:rsidRDefault="00BF2A4D" w:rsidP="007D7872">
            <w:pPr>
              <w:rPr>
                <w:rFonts w:ascii="Arial" w:hAnsi="Arial" w:cs="Arial"/>
              </w:rPr>
            </w:pPr>
            <w:r w:rsidRPr="00E51BCF">
              <w:rPr>
                <w:rFonts w:ascii="Arial" w:hAnsi="Arial" w:cs="Arial"/>
              </w:rPr>
              <w:t>Section IX</w:t>
            </w:r>
          </w:p>
        </w:tc>
        <w:tc>
          <w:tcPr>
            <w:tcW w:w="6050" w:type="dxa"/>
            <w:vAlign w:val="center"/>
          </w:tcPr>
          <w:p w:rsidR="00BF2A4D" w:rsidRPr="00E51BCF" w:rsidRDefault="00BF2A4D" w:rsidP="007D7872">
            <w:pPr>
              <w:rPr>
                <w:rFonts w:ascii="Arial" w:hAnsi="Arial" w:cs="Arial"/>
              </w:rPr>
            </w:pPr>
            <w:r w:rsidRPr="00E51BCF">
              <w:rPr>
                <w:rFonts w:ascii="Arial" w:hAnsi="Arial" w:cs="Arial"/>
              </w:rPr>
              <w:t>Bidding Forms</w:t>
            </w:r>
          </w:p>
        </w:tc>
        <w:tc>
          <w:tcPr>
            <w:tcW w:w="1201" w:type="dxa"/>
            <w:vAlign w:val="center"/>
          </w:tcPr>
          <w:p w:rsidR="00BF2A4D" w:rsidRPr="00E51BCF" w:rsidRDefault="00E77AD9" w:rsidP="007D7872">
            <w:pPr>
              <w:rPr>
                <w:rFonts w:ascii="Arial" w:hAnsi="Arial" w:cs="Arial"/>
              </w:rPr>
            </w:pPr>
            <w:r w:rsidRPr="00E51BCF">
              <w:rPr>
                <w:rFonts w:ascii="Arial" w:hAnsi="Arial" w:cs="Arial"/>
              </w:rPr>
              <w:t>152</w:t>
            </w:r>
            <w:r w:rsidR="00A51A50" w:rsidRPr="00E51BCF">
              <w:rPr>
                <w:rFonts w:ascii="Arial" w:hAnsi="Arial" w:cs="Arial"/>
              </w:rPr>
              <w:t>-1</w:t>
            </w:r>
            <w:r w:rsidRPr="00E51BCF">
              <w:rPr>
                <w:rFonts w:ascii="Arial" w:hAnsi="Arial" w:cs="Arial"/>
              </w:rPr>
              <w:t>8</w:t>
            </w:r>
            <w:r w:rsidR="004104E1" w:rsidRPr="00E51BCF">
              <w:rPr>
                <w:rFonts w:ascii="Arial" w:hAnsi="Arial" w:cs="Arial"/>
              </w:rPr>
              <w:t>7</w:t>
            </w:r>
          </w:p>
        </w:tc>
      </w:tr>
    </w:tbl>
    <w:p w:rsidR="00937AA8" w:rsidRPr="00E51BCF" w:rsidRDefault="00937AA8" w:rsidP="00937AA8"/>
    <w:p w:rsidR="00DA6954" w:rsidRPr="00E51BCF" w:rsidRDefault="00DA6954" w:rsidP="00DA6954">
      <w:pPr>
        <w:rPr>
          <w:b/>
        </w:rPr>
      </w:pPr>
      <w:r w:rsidRPr="00E51BCF">
        <w:rPr>
          <w:b/>
        </w:rPr>
        <w:t xml:space="preserve">    [Checklist of the Technical and the Financial Compo</w:t>
      </w:r>
      <w:r w:rsidR="00E77AD9" w:rsidRPr="00E51BCF">
        <w:rPr>
          <w:b/>
        </w:rPr>
        <w:t>nent Documents</w:t>
      </w:r>
      <w:r w:rsidR="00E77AD9" w:rsidRPr="00E51BCF">
        <w:rPr>
          <w:b/>
        </w:rPr>
        <w:tab/>
      </w:r>
      <w:r w:rsidR="00E77AD9" w:rsidRPr="00E51BCF">
        <w:rPr>
          <w:b/>
        </w:rPr>
        <w:tab/>
        <w:t xml:space="preserve">             184</w:t>
      </w:r>
      <w:r w:rsidRPr="00E51BCF">
        <w:rPr>
          <w:b/>
        </w:rPr>
        <w:t>]</w:t>
      </w:r>
    </w:p>
    <w:p w:rsidR="00DA6954" w:rsidRPr="00E51BCF" w:rsidRDefault="00871BDD" w:rsidP="00DA6954">
      <w:pPr>
        <w:rPr>
          <w:b/>
        </w:rPr>
      </w:pPr>
      <w:r w:rsidRPr="00E51BCF">
        <w:rPr>
          <w:b/>
        </w:rPr>
        <w:t xml:space="preserve">    </w:t>
      </w:r>
      <w:r w:rsidR="00DA6954" w:rsidRPr="00E51BCF">
        <w:rPr>
          <w:b/>
        </w:rPr>
        <w:t>[Envelope Sealing Il</w:t>
      </w:r>
      <w:r w:rsidR="00E77AD9" w:rsidRPr="00E51BCF">
        <w:rPr>
          <w:b/>
        </w:rPr>
        <w:t>lustration</w:t>
      </w:r>
      <w:r w:rsidR="00E77AD9" w:rsidRPr="00E51BCF">
        <w:rPr>
          <w:b/>
        </w:rPr>
        <w:tab/>
      </w:r>
      <w:r w:rsidR="00E77AD9" w:rsidRPr="00E51BCF">
        <w:rPr>
          <w:b/>
        </w:rPr>
        <w:tab/>
      </w:r>
      <w:r w:rsidR="00E77AD9" w:rsidRPr="00E51BCF">
        <w:rPr>
          <w:b/>
        </w:rPr>
        <w:tab/>
      </w:r>
      <w:r w:rsidR="00E77AD9" w:rsidRPr="00E51BCF">
        <w:rPr>
          <w:b/>
        </w:rPr>
        <w:tab/>
      </w:r>
      <w:r w:rsidR="00E77AD9" w:rsidRPr="00E51BCF">
        <w:rPr>
          <w:b/>
        </w:rPr>
        <w:tab/>
      </w:r>
      <w:r w:rsidR="00E77AD9" w:rsidRPr="00E51BCF">
        <w:rPr>
          <w:b/>
        </w:rPr>
        <w:tab/>
      </w:r>
      <w:r w:rsidR="00E77AD9" w:rsidRPr="00E51BCF">
        <w:rPr>
          <w:b/>
        </w:rPr>
        <w:tab/>
        <w:t xml:space="preserve">             193</w:t>
      </w:r>
      <w:r w:rsidR="00DA6954" w:rsidRPr="00E51BCF">
        <w:rPr>
          <w:b/>
        </w:rPr>
        <w:t>]</w:t>
      </w:r>
    </w:p>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521E88" w:rsidRPr="00E51BCF" w:rsidRDefault="00521E88">
      <w:pPr>
        <w:sectPr w:rsidR="00521E88" w:rsidRPr="00E51BCF" w:rsidSect="000C27E8">
          <w:headerReference w:type="default" r:id="rId12"/>
          <w:pgSz w:w="11909" w:h="16834" w:code="9"/>
          <w:pgMar w:top="1152" w:right="1152" w:bottom="1152" w:left="1728" w:header="720" w:footer="720" w:gutter="0"/>
          <w:cols w:space="720"/>
          <w:docGrid w:linePitch="360"/>
        </w:sectPr>
      </w:pPr>
      <w:r w:rsidRPr="00E51BCF">
        <w:br w:type="page"/>
      </w:r>
    </w:p>
    <w:p w:rsidR="00521E88" w:rsidRPr="00E51BCF" w:rsidRDefault="00521E88"/>
    <w:p w:rsidR="009A7D8B" w:rsidRPr="00E51BCF" w:rsidRDefault="009A7D8B" w:rsidP="00937AA8"/>
    <w:p w:rsidR="009A7D8B" w:rsidRPr="00E51BCF" w:rsidRDefault="009A7D8B" w:rsidP="00937AA8"/>
    <w:p w:rsidR="009A7D8B" w:rsidRPr="00E51BCF" w:rsidRDefault="009A7D8B" w:rsidP="00937AA8"/>
    <w:p w:rsidR="00B92716" w:rsidRPr="00E51BCF" w:rsidRDefault="00B92716" w:rsidP="00B92716">
      <w:pPr>
        <w:jc w:val="center"/>
        <w:rPr>
          <w:rFonts w:ascii="Arial" w:hAnsi="Arial" w:cs="Arial"/>
          <w:b/>
          <w:sz w:val="64"/>
          <w:szCs w:val="64"/>
        </w:rPr>
      </w:pPr>
    </w:p>
    <w:p w:rsidR="00B92716" w:rsidRPr="00E51BCF" w:rsidRDefault="00B92716" w:rsidP="00B92716">
      <w:pPr>
        <w:jc w:val="center"/>
        <w:rPr>
          <w:rFonts w:ascii="Arial" w:hAnsi="Arial" w:cs="Arial"/>
          <w:b/>
          <w:sz w:val="64"/>
          <w:szCs w:val="64"/>
        </w:rPr>
      </w:pPr>
    </w:p>
    <w:p w:rsidR="00061411" w:rsidRPr="00E51BCF" w:rsidRDefault="00B92716" w:rsidP="00061411">
      <w:pPr>
        <w:spacing w:after="0" w:line="240" w:lineRule="auto"/>
        <w:jc w:val="center"/>
        <w:rPr>
          <w:rFonts w:ascii="Arial" w:hAnsi="Arial" w:cs="Arial"/>
          <w:b/>
          <w:sz w:val="64"/>
          <w:szCs w:val="64"/>
        </w:rPr>
      </w:pPr>
      <w:r w:rsidRPr="00E51BCF">
        <w:rPr>
          <w:rFonts w:ascii="Arial" w:hAnsi="Arial" w:cs="Arial"/>
          <w:b/>
          <w:sz w:val="64"/>
          <w:szCs w:val="64"/>
        </w:rPr>
        <w:t>SECTION I</w:t>
      </w:r>
    </w:p>
    <w:p w:rsidR="0025746E" w:rsidRPr="00E51BCF" w:rsidRDefault="0025746E" w:rsidP="00061411">
      <w:pPr>
        <w:spacing w:after="0" w:line="240" w:lineRule="auto"/>
        <w:jc w:val="center"/>
        <w:rPr>
          <w:rFonts w:ascii="Arial" w:hAnsi="Arial" w:cs="Arial"/>
          <w:b/>
          <w:sz w:val="64"/>
          <w:szCs w:val="64"/>
        </w:rPr>
      </w:pPr>
    </w:p>
    <w:p w:rsidR="00B92716" w:rsidRPr="00E51BCF" w:rsidRDefault="00B92716" w:rsidP="00061411">
      <w:pPr>
        <w:spacing w:after="0" w:line="240" w:lineRule="auto"/>
        <w:jc w:val="center"/>
        <w:rPr>
          <w:rStyle w:val="BookTitle"/>
          <w:rFonts w:ascii="Arial" w:hAnsi="Arial" w:cs="Arial"/>
          <w:bCs w:val="0"/>
          <w:smallCaps w:val="0"/>
          <w:spacing w:val="0"/>
          <w:sz w:val="64"/>
          <w:szCs w:val="64"/>
        </w:rPr>
      </w:pPr>
      <w:r w:rsidRPr="00E51BCF">
        <w:rPr>
          <w:rStyle w:val="BookTitle"/>
          <w:rFonts w:ascii="Arial" w:hAnsi="Arial" w:cs="Arial"/>
          <w:sz w:val="72"/>
          <w:szCs w:val="72"/>
        </w:rPr>
        <w:t>Invitation To Bid</w:t>
      </w:r>
    </w:p>
    <w:p w:rsidR="00B92716" w:rsidRPr="00E51BCF" w:rsidRDefault="00B92716" w:rsidP="00B92716">
      <w:pPr>
        <w:rPr>
          <w:rFonts w:ascii="Arial" w:hAnsi="Arial" w:cs="Arial"/>
          <w:b/>
        </w:rPr>
      </w:pPr>
    </w:p>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9A7D8B" w:rsidRPr="00E51BCF" w:rsidRDefault="009A7D8B" w:rsidP="00937AA8"/>
    <w:p w:rsidR="00333EC2" w:rsidRPr="00E51BCF" w:rsidRDefault="00333EC2" w:rsidP="00937AA8"/>
    <w:p w:rsidR="00A96AD8" w:rsidRPr="00E829A4" w:rsidRDefault="00A96AD8" w:rsidP="00A96AD8">
      <w:pPr>
        <w:pStyle w:val="Header"/>
        <w:tabs>
          <w:tab w:val="clear" w:pos="4680"/>
          <w:tab w:val="clear" w:pos="9360"/>
        </w:tabs>
        <w:ind w:left="720" w:firstLine="720"/>
        <w:rPr>
          <w:rFonts w:ascii="Times New Roman" w:hAnsi="Times New Roman" w:cs="Times New Roman"/>
          <w:noProof/>
          <w:color w:val="002060"/>
          <w:sz w:val="30"/>
        </w:rPr>
      </w:pPr>
      <w:r>
        <w:rPr>
          <w:noProof/>
          <w:color w:val="002060"/>
          <w:sz w:val="30"/>
          <w:lang w:val="en-PH" w:eastAsia="en-PH"/>
        </w:rPr>
        <w:lastRenderedPageBreak/>
        <w:drawing>
          <wp:anchor distT="0" distB="0" distL="114300" distR="114300" simplePos="0" relativeHeight="251696128" behindDoc="0" locked="0" layoutInCell="1" allowOverlap="1" wp14:anchorId="53D9CED4" wp14:editId="65E06AAA">
            <wp:simplePos x="0" y="0"/>
            <wp:positionH relativeFrom="column">
              <wp:posOffset>5099050</wp:posOffset>
            </wp:positionH>
            <wp:positionV relativeFrom="paragraph">
              <wp:posOffset>-180340</wp:posOffset>
            </wp:positionV>
            <wp:extent cx="822960" cy="822960"/>
            <wp:effectExtent l="0" t="0" r="0" b="0"/>
            <wp:wrapNone/>
            <wp:docPr id="40" name="Picture 40" descr="C:\Users\arthur 69\AppData\Local\Microsoft\Windows\INetCache\Content.MSO\2130E9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rthur 69\AppData\Local\Microsoft\Windows\INetCache\Content.MSO\2130E9A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30"/>
          <w:lang w:val="en-PH" w:eastAsia="en-PH"/>
        </w:rPr>
        <w:drawing>
          <wp:anchor distT="0" distB="0" distL="114300" distR="114300" simplePos="0" relativeHeight="251694080" behindDoc="0" locked="0" layoutInCell="1" allowOverlap="1" wp14:anchorId="6D68D8D1" wp14:editId="6A52BAB1">
            <wp:simplePos x="0" y="0"/>
            <wp:positionH relativeFrom="column">
              <wp:posOffset>-257175</wp:posOffset>
            </wp:positionH>
            <wp:positionV relativeFrom="paragraph">
              <wp:posOffset>-171450</wp:posOffset>
            </wp:positionV>
            <wp:extent cx="822960" cy="822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7B06D4">
        <w:rPr>
          <w:noProof/>
          <w:lang w:val="en-PH" w:eastAsia="en-PH"/>
        </w:rPr>
        <mc:AlternateContent>
          <mc:Choice Requires="wpg">
            <w:drawing>
              <wp:anchor distT="0" distB="0" distL="114300" distR="114300" simplePos="0" relativeHeight="251695104" behindDoc="0" locked="0" layoutInCell="1" allowOverlap="1">
                <wp:simplePos x="0" y="0"/>
                <wp:positionH relativeFrom="column">
                  <wp:posOffset>533400</wp:posOffset>
                </wp:positionH>
                <wp:positionV relativeFrom="paragraph">
                  <wp:posOffset>-121920</wp:posOffset>
                </wp:positionV>
                <wp:extent cx="5505450" cy="1048350"/>
                <wp:effectExtent l="0" t="0" r="3810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5450" cy="1048350"/>
                          <a:chOff x="-2821" y="0"/>
                          <a:chExt cx="5505936" cy="875342"/>
                        </a:xfrm>
                      </wpg:grpSpPr>
                      <wps:wsp>
                        <wps:cNvPr id="5" name="Text Box 2"/>
                        <wps:cNvSpPr txBox="1">
                          <a:spLocks noChangeArrowheads="1"/>
                        </wps:cNvSpPr>
                        <wps:spPr bwMode="auto">
                          <a:xfrm>
                            <a:off x="0" y="0"/>
                            <a:ext cx="4738370" cy="353695"/>
                          </a:xfrm>
                          <a:prstGeom prst="rect">
                            <a:avLst/>
                          </a:prstGeom>
                          <a:noFill/>
                          <a:ln w="9525">
                            <a:noFill/>
                            <a:miter lim="800000"/>
                            <a:headEnd/>
                            <a:tailEnd/>
                          </a:ln>
                        </wps:spPr>
                        <wps:txbx>
                          <w:txbxContent>
                            <w:p w:rsidR="00A96AD8" w:rsidRPr="00E829A4" w:rsidRDefault="00A96AD8" w:rsidP="00A96AD8">
                              <w:pPr>
                                <w:rPr>
                                  <w:b/>
                                  <w:sz w:val="28"/>
                                </w:rPr>
                              </w:pPr>
                              <w:r w:rsidRPr="00E829A4">
                                <w:rPr>
                                  <w:rFonts w:ascii="Times New Roman" w:hAnsi="Times New Roman" w:cs="Times New Roman"/>
                                  <w:noProof/>
                                  <w:color w:val="002060"/>
                                  <w:sz w:val="26"/>
                                </w:rPr>
                                <w:t>Republic of the Philippines</w:t>
                              </w:r>
                            </w:p>
                          </w:txbxContent>
                        </wps:txbx>
                        <wps:bodyPr rot="0" vert="horz" wrap="square" lIns="91440" tIns="45720" rIns="91440" bIns="45720" anchor="t" anchorCtr="0">
                          <a:noAutofit/>
                        </wps:bodyPr>
                      </wps:wsp>
                      <wps:wsp>
                        <wps:cNvPr id="6" name="Text Box 2"/>
                        <wps:cNvSpPr txBox="1">
                          <a:spLocks noChangeArrowheads="1"/>
                        </wps:cNvSpPr>
                        <wps:spPr bwMode="auto">
                          <a:xfrm>
                            <a:off x="0" y="432620"/>
                            <a:ext cx="4738152" cy="442722"/>
                          </a:xfrm>
                          <a:prstGeom prst="rect">
                            <a:avLst/>
                          </a:prstGeom>
                          <a:noFill/>
                          <a:ln w="9525">
                            <a:noFill/>
                            <a:miter lim="800000"/>
                            <a:headEnd/>
                            <a:tailEnd/>
                          </a:ln>
                        </wps:spPr>
                        <wps:txbx>
                          <w:txbxContent>
                            <w:p w:rsidR="00A96AD8" w:rsidRPr="00E829A4" w:rsidRDefault="00A96AD8" w:rsidP="00A96AD8">
                              <w:pPr>
                                <w:rPr>
                                  <w:sz w:val="28"/>
                                </w:rPr>
                              </w:pPr>
                              <w:r w:rsidRPr="00E829A4">
                                <w:rPr>
                                  <w:rFonts w:ascii="Times New Roman" w:hAnsi="Times New Roman" w:cs="Times New Roman"/>
                                  <w:noProof/>
                                  <w:color w:val="002060"/>
                                  <w:sz w:val="36"/>
                                </w:rPr>
                                <w:t>Schools Division of San Jose del Monte City</w:t>
                              </w:r>
                            </w:p>
                          </w:txbxContent>
                        </wps:txbx>
                        <wps:bodyPr rot="0" vert="horz" wrap="square" lIns="91440" tIns="45720" rIns="91440" bIns="45720" anchor="t" anchorCtr="0">
                          <a:spAutoFit/>
                        </wps:bodyPr>
                      </wps:wsp>
                      <wps:wsp>
                        <wps:cNvPr id="8" name="Straight Connector 17"/>
                        <wps:cNvCnPr/>
                        <wps:spPr>
                          <a:xfrm>
                            <a:off x="108155" y="481781"/>
                            <a:ext cx="5394960" cy="0"/>
                          </a:xfrm>
                          <a:prstGeom prst="line">
                            <a:avLst/>
                          </a:prstGeom>
                          <a:ln w="28575">
                            <a:solidFill>
                              <a:srgbClr val="FFC000"/>
                            </a:solidFill>
                          </a:ln>
                        </wps:spPr>
                        <wps:style>
                          <a:lnRef idx="1">
                            <a:schemeClr val="accent2"/>
                          </a:lnRef>
                          <a:fillRef idx="0">
                            <a:schemeClr val="accent2"/>
                          </a:fillRef>
                          <a:effectRef idx="0">
                            <a:schemeClr val="accent2"/>
                          </a:effectRef>
                          <a:fontRef idx="minor">
                            <a:schemeClr val="tx1"/>
                          </a:fontRef>
                        </wps:style>
                        <wps:bodyPr/>
                      </wps:wsp>
                      <wps:wsp>
                        <wps:cNvPr id="9" name="Text Box 2"/>
                        <wps:cNvSpPr txBox="1">
                          <a:spLocks noChangeArrowheads="1"/>
                        </wps:cNvSpPr>
                        <wps:spPr bwMode="auto">
                          <a:xfrm>
                            <a:off x="-2821" y="166930"/>
                            <a:ext cx="4738787" cy="442722"/>
                          </a:xfrm>
                          <a:prstGeom prst="rect">
                            <a:avLst/>
                          </a:prstGeom>
                          <a:noFill/>
                          <a:ln w="9525">
                            <a:noFill/>
                            <a:miter lim="800000"/>
                            <a:headEnd/>
                            <a:tailEnd/>
                          </a:ln>
                        </wps:spPr>
                        <wps:txbx>
                          <w:txbxContent>
                            <w:p w:rsidR="00A96AD8" w:rsidRPr="00C3506C" w:rsidRDefault="00A96AD8" w:rsidP="00A96AD8">
                              <w:pPr>
                                <w:rPr>
                                  <w:b/>
                                  <w:sz w:val="28"/>
                                </w:rPr>
                              </w:pPr>
                              <w:r w:rsidRPr="00C3506C">
                                <w:rPr>
                                  <w:rFonts w:ascii="Times New Roman" w:hAnsi="Times New Roman" w:cs="Times New Roman"/>
                                  <w:b/>
                                  <w:noProof/>
                                  <w:color w:val="002060"/>
                                  <w:sz w:val="36"/>
                                </w:rPr>
                                <w:t>DEPARTMENT OF EDUCATION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left:0;text-align:left;margin-left:42pt;margin-top:-9.6pt;width:433.5pt;height:82.55pt;z-index:251695104" coordorigin="-28" coordsize="55059,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k5nwMAALUMAAAOAAAAZHJzL2Uyb0RvYy54bWzUV9tu3DYQfS/QfyD4Huu+0gqWg3STNQqk&#10;rVEnH8CVqAsqkSpJW3K/vsPhrrR2HCBJ0TrdB0EUOcOZM2cOuZev56En91zpToqCBhc+JVyUsupE&#10;U9CPH/avMkq0YaJivRS8oA9c09dXP/5wOY05D2Ur+4orAk6EzqexoK0xY+55umz5wPSFHLmAyVqq&#10;gRkYqsarFJvA+9B7oe9vvEmqalSy5FrD17dukl6h/7rmpfmtrjU3pC8oxGbwqfB5sE/v6pLljWJj&#10;25XHMNg3RDGwTsCmi6u3zDByp7pPXA1dqaSWtbko5eDJuu5KjjlANoH/JJtrJe9GzKXJp2ZcYAJo&#10;n+D0zW7LX+9vFOmqgoaUCDZAiXBXEmQWm2lsclhyrcbb8Ua5BOH1vSz/0DDtPZ2342ZdPNdqsEaQ&#10;J5kR9IcFdD4bUsLHJPGTOIHalDAX+HEWwQDLUrZQO2v3KszCgJLVtmzfnVlvo42zztIkikNr7LHc&#10;7Y0RLhFNI7BMr0DqfwbkbctGjvXRFqUjkMkJyA82xZ/kTDAkuzcssjgSM8NnyBYpox2cRMhdy0TD&#10;3yglp5azCqILMJkzU1sSnWvr5DD9IiuoF7szEh19CdpxGmVRekQ7SqLNNnmEF8tHpc01lwOxLwVV&#10;0ELond2/18ZBe1piSyvkvut7rFcvyFTQbRImaHA2M3QGurzvhoJmvv25Atsk34kKjQ3revcOtesF&#10;cssl6lI282FGnkbW1oJwkNUDwKCka2oQIXhppfqLkgkauqD6zzumOCX9zwKg3AZxbBUAB3GShjBQ&#10;5zOH8xkmSnBVUEOJe90ZVA2X8huAvO4QjTWSY8jALxffv040YL3r2O+CaHEUbgBTLOapty3bggSU&#10;xfZ2HIdp+Lg7v3+2xS/ONj1atu1fnG1wkDu23RrFuqY1ZCeFAHWQigTpCSZQuJ24UccWtTplO+aJ&#10;MgU+sAJk0pIiC9IMVY7lJ9Yk0Tbebo4ahYxa5PwTwvSdsArM8s/Ik9OkMEtSJ0pa9l1lFcvaaNUc&#10;dr0i9wxuB/v97ihMsNvZsuflSJuHnlsfvfid1yBMq5zbqwtf3LKy5MKcaI+rrVkNISyGPmaAd57P&#10;GR7XW1OO15qvMV4scGcpzGI8dEKq53Y3szt6IFK3/iTILu9V9aDScMbisfofyd72RMQXlr31VhJs&#10;NtvoGelLs/R/LH14MVgL/QIH7RdIH97v4G4MLHx0+T4fI0PXfxtXfwMAAP//AwBQSwMEFAAGAAgA&#10;AAAhAKYDlRzhAAAACgEAAA8AAABkcnMvZG93bnJldi54bWxMj8FKw0AQhu+C77CM4K3dpDbSxGxK&#10;KeqpCG0F8bbNTpPQ7GzIbpP07R1PepyZj3++P19PthUD9r5xpCCeRyCQSmcaqhR8Ht9mKxA+aDK6&#10;dYQKbuhhXdzf5TozbqQ9DodQCQ4hn2kFdQhdJqUva7Taz12HxLez660OPPaVNL0eOdy2chFFz9Lq&#10;hvhDrTvc1lheDler4H3U4+Ypfh12l/P29n1MPr52MSr1+DBtXkAEnMIfDL/6rA4FO53clYwXrYLV&#10;kqsEBbM4XYBgIE1i3pyYXCYpyCKX/ysUPwAAAP//AwBQSwECLQAUAAYACAAAACEAtoM4kv4AAADh&#10;AQAAEwAAAAAAAAAAAAAAAAAAAAAAW0NvbnRlbnRfVHlwZXNdLnhtbFBLAQItABQABgAIAAAAIQA4&#10;/SH/1gAAAJQBAAALAAAAAAAAAAAAAAAAAC8BAABfcmVscy8ucmVsc1BLAQItABQABgAIAAAAIQCA&#10;7pk5nwMAALUMAAAOAAAAAAAAAAAAAAAAAC4CAABkcnMvZTJvRG9jLnhtbFBLAQItABQABgAIAAAA&#10;IQCmA5Uc4QAAAAoBAAAPAAAAAAAAAAAAAAAAAPkFAABkcnMvZG93bnJldi54bWxQSwUGAAAAAAQA&#10;BADzAAAABwcAAAAA&#10;">
                <v:shape id="Text Box 2" o:spid="_x0000_s1030" type="#_x0000_t202" style="position:absolute;width:47383;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96AD8" w:rsidRPr="00E829A4" w:rsidRDefault="00A96AD8" w:rsidP="00A96AD8">
                        <w:pPr>
                          <w:rPr>
                            <w:b/>
                            <w:sz w:val="28"/>
                          </w:rPr>
                        </w:pPr>
                        <w:r w:rsidRPr="00E829A4">
                          <w:rPr>
                            <w:rFonts w:ascii="Times New Roman" w:hAnsi="Times New Roman" w:cs="Times New Roman"/>
                            <w:noProof/>
                            <w:color w:val="002060"/>
                            <w:sz w:val="26"/>
                          </w:rPr>
                          <w:t>Republic of the Philippines</w:t>
                        </w:r>
                      </w:p>
                    </w:txbxContent>
                  </v:textbox>
                </v:shape>
                <v:shape id="Text Box 2" o:spid="_x0000_s1031" type="#_x0000_t202" style="position:absolute;top:4326;width:47381;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A96AD8" w:rsidRPr="00E829A4" w:rsidRDefault="00A96AD8" w:rsidP="00A96AD8">
                        <w:pPr>
                          <w:rPr>
                            <w:sz w:val="28"/>
                          </w:rPr>
                        </w:pPr>
                        <w:r w:rsidRPr="00E829A4">
                          <w:rPr>
                            <w:rFonts w:ascii="Times New Roman" w:hAnsi="Times New Roman" w:cs="Times New Roman"/>
                            <w:noProof/>
                            <w:color w:val="002060"/>
                            <w:sz w:val="36"/>
                          </w:rPr>
                          <w:t>Schools Division of San Jose del Monte City</w:t>
                        </w:r>
                      </w:p>
                    </w:txbxContent>
                  </v:textbox>
                </v:shape>
                <v:line id="Straight Connector 17" o:spid="_x0000_s1032" style="position:absolute;visibility:visible;mso-wrap-style:square" from="1081,4817" to="55031,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aswgAAANoAAAAPAAAAZHJzL2Rvd25yZXYueG1sRE9NawIx&#10;EL0L/ocwQm+atQWVrVFqS6EgRepKwdu4GTdbN5MlSXXtrzcHocfH+54vO9uIM/lQO1YwHmUgiEun&#10;a64U7Ir34QxEiMgaG8ek4EoBlot+b465dhf+ovM2ViKFcMhRgYmxzaUMpSGLYeRa4sQdnbcYE/SV&#10;1B4vKdw28jHLJtJizanBYEuvhsrT9tcqWB+alfv8e1r97LXfTL9NsZ/gm1IPg+7lGUSkLv6L7+4P&#10;rSBtTVfSDZCLGwAAAP//AwBQSwECLQAUAAYACAAAACEA2+H2y+4AAACFAQAAEwAAAAAAAAAAAAAA&#10;AAAAAAAAW0NvbnRlbnRfVHlwZXNdLnhtbFBLAQItABQABgAIAAAAIQBa9CxbvwAAABUBAAALAAAA&#10;AAAAAAAAAAAAAB8BAABfcmVscy8ucmVsc1BLAQItABQABgAIAAAAIQBpkYaswgAAANoAAAAPAAAA&#10;AAAAAAAAAAAAAAcCAABkcnMvZG93bnJldi54bWxQSwUGAAAAAAMAAwC3AAAA9gIAAAAA&#10;" strokecolor="#ffc000" strokeweight="2.25pt"/>
                <v:shape id="Text Box 2" o:spid="_x0000_s1033" type="#_x0000_t202" style="position:absolute;left:-28;top:1669;width:4738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A96AD8" w:rsidRPr="00C3506C" w:rsidRDefault="00A96AD8" w:rsidP="00A96AD8">
                        <w:pPr>
                          <w:rPr>
                            <w:b/>
                            <w:sz w:val="28"/>
                          </w:rPr>
                        </w:pPr>
                        <w:r w:rsidRPr="00C3506C">
                          <w:rPr>
                            <w:rFonts w:ascii="Times New Roman" w:hAnsi="Times New Roman" w:cs="Times New Roman"/>
                            <w:b/>
                            <w:noProof/>
                            <w:color w:val="002060"/>
                            <w:sz w:val="36"/>
                          </w:rPr>
                          <w:t>DEPARTMENT OF EDUCATION</w:t>
                        </w:r>
                      </w:p>
                    </w:txbxContent>
                  </v:textbox>
                </v:shape>
              </v:group>
            </w:pict>
          </mc:Fallback>
        </mc:AlternateContent>
      </w:r>
      <w:r>
        <w:rPr>
          <w:rFonts w:ascii="Times New Roman" w:hAnsi="Times New Roman" w:cs="Times New Roman"/>
          <w:noProof/>
          <w:color w:val="002060"/>
          <w:sz w:val="30"/>
        </w:rPr>
        <w:t xml:space="preserve"> </w:t>
      </w:r>
    </w:p>
    <w:p w:rsidR="00990403" w:rsidRDefault="00990403"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A96AD8" w:rsidRDefault="00A96AD8"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A96AD8" w:rsidRDefault="00A96AD8"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A96AD8" w:rsidRDefault="00A96AD8" w:rsidP="009904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MS Mincho" w:hAnsi="Arial" w:cs="Arial"/>
          <w:sz w:val="19"/>
          <w:szCs w:val="19"/>
        </w:rPr>
      </w:pPr>
    </w:p>
    <w:p w:rsidR="00A96AD8" w:rsidRPr="004C0952" w:rsidRDefault="00A96AD8" w:rsidP="00A96AD8">
      <w:pPr>
        <w:keepNext/>
        <w:spacing w:after="0" w:line="240" w:lineRule="auto"/>
        <w:jc w:val="center"/>
        <w:outlineLvl w:val="0"/>
        <w:rPr>
          <w:rFonts w:ascii="Arial Narrow" w:eastAsia="Times New Roman" w:hAnsi="Arial Narrow" w:cs="Arial"/>
          <w:b/>
          <w:bCs/>
          <w:kern w:val="32"/>
        </w:rPr>
      </w:pPr>
      <w:r w:rsidRPr="004C0952">
        <w:rPr>
          <w:rFonts w:ascii="Arial Narrow" w:eastAsia="Times New Roman" w:hAnsi="Arial Narrow" w:cs="Arial"/>
          <w:b/>
          <w:bCs/>
          <w:kern w:val="32"/>
        </w:rPr>
        <w:t>INVITATION TO BID</w:t>
      </w:r>
    </w:p>
    <w:p w:rsidR="00A96AD8" w:rsidRPr="006645CE" w:rsidRDefault="00A96AD8" w:rsidP="00A96AD8">
      <w:pPr>
        <w:spacing w:after="0" w:line="240" w:lineRule="auto"/>
        <w:jc w:val="center"/>
        <w:rPr>
          <w:rFonts w:ascii="Arial Narrow" w:eastAsia="MS Mincho" w:hAnsi="Arial Narrow" w:cs="Arial"/>
          <w:b/>
        </w:rPr>
      </w:pPr>
      <w:r w:rsidRPr="006645CE">
        <w:rPr>
          <w:rFonts w:ascii="Arial Narrow" w:eastAsia="MS Mincho" w:hAnsi="Arial Narrow" w:cs="Arial"/>
          <w:b/>
        </w:rPr>
        <w:t>Project No.: (EPA) PB-EF-CW-19-11-01</w:t>
      </w:r>
    </w:p>
    <w:p w:rsidR="00A96AD8" w:rsidRPr="004C0952" w:rsidRDefault="00A96AD8" w:rsidP="00A96AD8">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Narrow" w:eastAsia="MS Mincho" w:hAnsi="Arial Narrow" w:cs="Arial"/>
        </w:rPr>
      </w:pPr>
    </w:p>
    <w:p w:rsidR="00A96AD8" w:rsidRPr="004C0952" w:rsidRDefault="00A96AD8" w:rsidP="00A96AD8">
      <w:pPr>
        <w:spacing w:after="0" w:line="240" w:lineRule="auto"/>
        <w:jc w:val="both"/>
        <w:rPr>
          <w:rFonts w:ascii="Arial Narrow" w:eastAsia="MS Mincho" w:hAnsi="Arial Narrow" w:cs="Arial"/>
        </w:rPr>
      </w:pPr>
      <w:r w:rsidRPr="004C0952">
        <w:rPr>
          <w:rFonts w:ascii="Arial Narrow" w:eastAsia="MS Mincho" w:hAnsi="Arial Narrow" w:cs="Arial"/>
        </w:rPr>
        <w:t>The Department of Education (DepED) City Division of San Jose del Monte</w:t>
      </w:r>
      <w:r>
        <w:rPr>
          <w:rFonts w:ascii="Arial Narrow" w:eastAsia="MS Mincho" w:hAnsi="Arial Narrow" w:cs="Arial"/>
        </w:rPr>
        <w:t>, through the 2020</w:t>
      </w:r>
      <w:r w:rsidRPr="004C0952">
        <w:rPr>
          <w:rFonts w:ascii="Arial Narrow" w:eastAsia="MS Mincho" w:hAnsi="Arial Narrow" w:cs="Arial"/>
        </w:rPr>
        <w:t xml:space="preserve"> Basic Educational Facilities (BEFF), intends to apply the sum of </w:t>
      </w:r>
      <w:r w:rsidRPr="004C0952">
        <w:rPr>
          <w:rFonts w:ascii="Arial Narrow" w:eastAsia="MS Mincho" w:hAnsi="Arial Narrow" w:cs="Arial"/>
          <w:b/>
        </w:rPr>
        <w:t xml:space="preserve">Philippine Pesos </w:t>
      </w:r>
      <w:r>
        <w:rPr>
          <w:rFonts w:ascii="Arial Narrow" w:eastAsia="MS Mincho" w:hAnsi="Arial Narrow" w:cs="Arial"/>
          <w:b/>
        </w:rPr>
        <w:t>Twenty Seven Million Twenty Eight Thousand Four Hundred Seventy and 44</w:t>
      </w:r>
      <w:r w:rsidRPr="004C0952">
        <w:rPr>
          <w:rFonts w:ascii="Arial Narrow" w:eastAsia="MS Mincho" w:hAnsi="Arial Narrow" w:cs="Arial"/>
          <w:b/>
        </w:rPr>
        <w:t>/100 (PhP</w:t>
      </w:r>
      <w:r>
        <w:rPr>
          <w:rFonts w:ascii="Arial Narrow" w:eastAsia="MS Mincho" w:hAnsi="Arial Narrow" w:cs="Arial"/>
          <w:b/>
        </w:rPr>
        <w:t xml:space="preserve"> 27,028,470.44</w:t>
      </w:r>
      <w:r w:rsidRPr="004C0952">
        <w:rPr>
          <w:rFonts w:ascii="Arial Narrow" w:eastAsia="MS Mincho" w:hAnsi="Arial Narrow" w:cs="Arial"/>
          <w:b/>
        </w:rPr>
        <w:t>)</w:t>
      </w:r>
      <w:r w:rsidRPr="004C0952">
        <w:rPr>
          <w:rFonts w:ascii="Arial Narrow" w:eastAsia="MS Mincho" w:hAnsi="Arial Narrow" w:cs="Arial"/>
        </w:rPr>
        <w:t xml:space="preserve">, being the Approved Budget for the Contract (ABC), to eligible payments under the contract for the </w:t>
      </w:r>
      <w:r>
        <w:rPr>
          <w:rFonts w:ascii="Arial Narrow" w:eastAsia="MS Mincho" w:hAnsi="Arial Narrow" w:cs="Arial"/>
          <w:b/>
        </w:rPr>
        <w:t>CY 2020</w:t>
      </w:r>
      <w:r w:rsidRPr="004C0952">
        <w:rPr>
          <w:rFonts w:ascii="Arial Narrow" w:eastAsia="MS Mincho" w:hAnsi="Arial Narrow" w:cs="Arial"/>
          <w:b/>
        </w:rPr>
        <w:t xml:space="preserve"> BEFF</w:t>
      </w:r>
      <w:r w:rsidRPr="004C0952">
        <w:rPr>
          <w:rFonts w:ascii="Arial Narrow" w:eastAsia="MS Mincho" w:hAnsi="Arial Narrow" w:cs="Arial"/>
        </w:rPr>
        <w:t xml:space="preserve"> </w:t>
      </w:r>
      <w:r>
        <w:rPr>
          <w:rFonts w:ascii="Arial Narrow" w:eastAsia="MS Mincho" w:hAnsi="Arial Narrow" w:cs="Arial"/>
        </w:rPr>
        <w:t>–</w:t>
      </w:r>
      <w:r w:rsidRPr="004C0952">
        <w:rPr>
          <w:rFonts w:ascii="Arial Narrow" w:eastAsia="MS Mincho" w:hAnsi="Arial Narrow" w:cs="Arial"/>
        </w:rPr>
        <w:t xml:space="preserve"> </w:t>
      </w:r>
      <w:r w:rsidRPr="004C0952">
        <w:rPr>
          <w:rFonts w:ascii="Arial Narrow" w:eastAsia="MS Mincho" w:hAnsi="Arial Narrow" w:cs="Arial"/>
          <w:b/>
        </w:rPr>
        <w:t>Repair</w:t>
      </w:r>
      <w:r>
        <w:rPr>
          <w:rFonts w:ascii="Arial Narrow" w:eastAsia="MS Mincho" w:hAnsi="Arial Narrow" w:cs="Arial"/>
          <w:b/>
        </w:rPr>
        <w:t xml:space="preserve"> and Rehabilitation of School Building</w:t>
      </w:r>
      <w:r w:rsidRPr="004C0952">
        <w:rPr>
          <w:rFonts w:ascii="Arial Narrow" w:eastAsia="MS Mincho" w:hAnsi="Arial Narrow" w:cs="Arial"/>
          <w:b/>
        </w:rPr>
        <w:t>s</w:t>
      </w:r>
      <w:r w:rsidRPr="004C0952">
        <w:rPr>
          <w:rFonts w:ascii="Arial Narrow" w:eastAsia="MS Mincho" w:hAnsi="Arial Narrow" w:cs="Arial"/>
        </w:rPr>
        <w:t>. Bids received that exceed the ABC per lot shall be rejected at bid opening.</w:t>
      </w:r>
    </w:p>
    <w:p w:rsidR="00A96AD8" w:rsidRPr="004C0952" w:rsidRDefault="00A96AD8" w:rsidP="00A96AD8">
      <w:pPr>
        <w:spacing w:after="0" w:line="240" w:lineRule="auto"/>
        <w:jc w:val="both"/>
        <w:rPr>
          <w:rFonts w:ascii="Arial Narrow" w:eastAsia="MS Mincho" w:hAnsi="Arial Narrow" w:cs="Arial"/>
        </w:rPr>
      </w:pPr>
    </w:p>
    <w:tbl>
      <w:tblPr>
        <w:tblStyle w:val="TableGrid1"/>
        <w:tblW w:w="0" w:type="auto"/>
        <w:jc w:val="center"/>
        <w:tblLook w:val="04A0" w:firstRow="1" w:lastRow="0" w:firstColumn="1" w:lastColumn="0" w:noHBand="0" w:noVBand="1"/>
      </w:tblPr>
      <w:tblGrid>
        <w:gridCol w:w="535"/>
        <w:gridCol w:w="4015"/>
        <w:gridCol w:w="1565"/>
        <w:gridCol w:w="1440"/>
        <w:gridCol w:w="1260"/>
      </w:tblGrid>
      <w:tr w:rsidR="00A96AD8" w:rsidRPr="004C0952" w:rsidTr="00A96AD8">
        <w:trPr>
          <w:trHeight w:hRule="exact" w:val="622"/>
          <w:jc w:val="center"/>
        </w:trPr>
        <w:tc>
          <w:tcPr>
            <w:tcW w:w="535"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Lot No.</w:t>
            </w:r>
          </w:p>
        </w:tc>
        <w:tc>
          <w:tcPr>
            <w:tcW w:w="4015"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Project Description</w:t>
            </w:r>
          </w:p>
        </w:tc>
        <w:tc>
          <w:tcPr>
            <w:tcW w:w="1565"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Location</w:t>
            </w:r>
          </w:p>
        </w:tc>
        <w:tc>
          <w:tcPr>
            <w:tcW w:w="1440"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ABC (PhP)</w:t>
            </w:r>
          </w:p>
        </w:tc>
        <w:tc>
          <w:tcPr>
            <w:tcW w:w="1260"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Contract Duration</w:t>
            </w:r>
          </w:p>
        </w:tc>
      </w:tr>
      <w:tr w:rsidR="00A96AD8" w:rsidRPr="004C0952" w:rsidTr="00A96AD8">
        <w:trPr>
          <w:trHeight w:hRule="exact" w:val="49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1</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2 Classrooms in Dulong Bayan Elementary School</w:t>
            </w:r>
          </w:p>
        </w:tc>
        <w:tc>
          <w:tcPr>
            <w:tcW w:w="1565"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City of SJDM</w:t>
            </w:r>
          </w:p>
        </w:tc>
        <w:tc>
          <w:tcPr>
            <w:tcW w:w="144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875,223.04</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45 CD</w:t>
            </w: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11 Classrooms in Sapang Palay Proper Elementary School</w:t>
            </w:r>
          </w:p>
        </w:tc>
        <w:tc>
          <w:tcPr>
            <w:tcW w:w="1565" w:type="dxa"/>
            <w:tcBorders>
              <w:bottom w:val="single" w:sz="4" w:space="0" w:color="auto"/>
            </w:tcBorders>
          </w:tcPr>
          <w:p w:rsidR="00A96AD8" w:rsidRPr="004C0952" w:rsidRDefault="00A96AD8" w:rsidP="00A96AD8">
            <w:pPr>
              <w:jc w:val="center"/>
              <w:rPr>
                <w:rFonts w:ascii="Arial Narrow" w:hAnsi="Arial Narrow"/>
              </w:rPr>
            </w:pPr>
            <w:r>
              <w:rPr>
                <w:rFonts w:ascii="Arial Narrow" w:eastAsia="MS Mincho" w:hAnsi="Arial Narrow" w:cs="Arial"/>
              </w:rPr>
              <w:t>City of SJDM</w:t>
            </w:r>
          </w:p>
        </w:tc>
        <w:tc>
          <w:tcPr>
            <w:tcW w:w="144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5,820,554.27</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150 CD</w:t>
            </w:r>
          </w:p>
        </w:tc>
      </w:tr>
      <w:tr w:rsidR="00A96AD8" w:rsidRPr="004C0952" w:rsidTr="00A96AD8">
        <w:trPr>
          <w:trHeight w:hRule="exact" w:val="328"/>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p>
        </w:tc>
        <w:tc>
          <w:tcPr>
            <w:tcW w:w="4015" w:type="dxa"/>
            <w:tcBorders>
              <w:bottom w:val="single" w:sz="4" w:space="0" w:color="auto"/>
            </w:tcBorders>
          </w:tcPr>
          <w:p w:rsidR="00A96AD8" w:rsidRPr="004C0952" w:rsidRDefault="00A96AD8" w:rsidP="00A96AD8">
            <w:pPr>
              <w:rPr>
                <w:rFonts w:ascii="Arial Narrow" w:eastAsia="MS Mincho" w:hAnsi="Arial Narrow" w:cs="Arial"/>
              </w:rPr>
            </w:pPr>
          </w:p>
        </w:tc>
        <w:tc>
          <w:tcPr>
            <w:tcW w:w="1565" w:type="dxa"/>
            <w:tcBorders>
              <w:bottom w:val="single" w:sz="4" w:space="0" w:color="auto"/>
            </w:tcBorders>
          </w:tcPr>
          <w:p w:rsidR="00A96AD8" w:rsidRPr="00E65576" w:rsidRDefault="00A96AD8" w:rsidP="00A96AD8">
            <w:pPr>
              <w:jc w:val="right"/>
              <w:rPr>
                <w:rFonts w:ascii="Arial Narrow" w:hAnsi="Arial Narrow"/>
                <w:b/>
              </w:rPr>
            </w:pPr>
            <w:r>
              <w:rPr>
                <w:rFonts w:ascii="Arial Narrow" w:hAnsi="Arial Narrow"/>
                <w:b/>
              </w:rPr>
              <w:t xml:space="preserve">Total </w:t>
            </w: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6,695,777.31</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2</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12 Classrooms in Gaya-Gaya Elementary School</w:t>
            </w:r>
          </w:p>
        </w:tc>
        <w:tc>
          <w:tcPr>
            <w:tcW w:w="1565" w:type="dxa"/>
            <w:tcBorders>
              <w:bottom w:val="single" w:sz="4" w:space="0" w:color="auto"/>
            </w:tcBorders>
          </w:tcPr>
          <w:p w:rsidR="00A96AD8" w:rsidRDefault="00A96AD8" w:rsidP="00A96AD8">
            <w:pPr>
              <w:jc w:val="center"/>
            </w:pPr>
            <w:r w:rsidRPr="007F731C">
              <w:rPr>
                <w:rFonts w:ascii="Arial Narrow" w:eastAsia="MS Mincho" w:hAnsi="Arial Narrow" w:cs="Arial"/>
              </w:rPr>
              <w:t>City of SJDM</w:t>
            </w: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5,685,760.77</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3</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19 Classrooms in San Jose del Monte Central School</w:t>
            </w:r>
          </w:p>
        </w:tc>
        <w:tc>
          <w:tcPr>
            <w:tcW w:w="1565" w:type="dxa"/>
            <w:tcBorders>
              <w:bottom w:val="single" w:sz="4" w:space="0" w:color="auto"/>
            </w:tcBorders>
          </w:tcPr>
          <w:p w:rsidR="00A96AD8" w:rsidRDefault="00A96AD8" w:rsidP="00A96AD8">
            <w:pPr>
              <w:jc w:val="center"/>
            </w:pPr>
            <w:r w:rsidRPr="007F731C">
              <w:rPr>
                <w:rFonts w:ascii="Arial Narrow" w:eastAsia="MS Mincho" w:hAnsi="Arial Narrow" w:cs="Arial"/>
              </w:rPr>
              <w:t>City of SJDM</w:t>
            </w: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7,576,000.13</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4</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21 Classrooms in Goldenville Elementary School</w:t>
            </w:r>
          </w:p>
        </w:tc>
        <w:tc>
          <w:tcPr>
            <w:tcW w:w="1565" w:type="dxa"/>
            <w:tcBorders>
              <w:bottom w:val="single" w:sz="4" w:space="0" w:color="auto"/>
            </w:tcBorders>
          </w:tcPr>
          <w:p w:rsidR="00A96AD8" w:rsidRDefault="00A96AD8" w:rsidP="00A96AD8">
            <w:pPr>
              <w:jc w:val="center"/>
            </w:pPr>
            <w:r w:rsidRPr="007F731C">
              <w:rPr>
                <w:rFonts w:ascii="Arial Narrow" w:eastAsia="MS Mincho" w:hAnsi="Arial Narrow" w:cs="Arial"/>
              </w:rPr>
              <w:t>City of SJDM</w:t>
            </w: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7,070,932.23</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301"/>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p>
        </w:tc>
        <w:tc>
          <w:tcPr>
            <w:tcW w:w="4015" w:type="dxa"/>
            <w:tcBorders>
              <w:bottom w:val="single" w:sz="4" w:space="0" w:color="auto"/>
            </w:tcBorders>
          </w:tcPr>
          <w:p w:rsidR="00A96AD8" w:rsidRPr="004C0952" w:rsidRDefault="00A96AD8" w:rsidP="00A96AD8">
            <w:pPr>
              <w:rPr>
                <w:rFonts w:ascii="Arial Narrow" w:eastAsia="MS Mincho" w:hAnsi="Arial Narrow" w:cs="Arial"/>
              </w:rPr>
            </w:pPr>
          </w:p>
        </w:tc>
        <w:tc>
          <w:tcPr>
            <w:tcW w:w="1565" w:type="dxa"/>
            <w:tcBorders>
              <w:bottom w:val="single" w:sz="4" w:space="0" w:color="auto"/>
            </w:tcBorders>
          </w:tcPr>
          <w:p w:rsidR="00A96AD8" w:rsidRPr="004C0952" w:rsidRDefault="00A96AD8" w:rsidP="00A96AD8">
            <w:pPr>
              <w:jc w:val="right"/>
              <w:rPr>
                <w:rFonts w:ascii="Arial Narrow" w:eastAsia="MS Mincho" w:hAnsi="Arial Narrow" w:cs="Arial"/>
                <w:b/>
              </w:rPr>
            </w:pPr>
            <w:r>
              <w:rPr>
                <w:rFonts w:ascii="Arial Narrow" w:eastAsia="MS Mincho" w:hAnsi="Arial Narrow" w:cs="Arial"/>
                <w:b/>
              </w:rPr>
              <w:t xml:space="preserve">Grand </w:t>
            </w:r>
            <w:r w:rsidRPr="004C0952">
              <w:rPr>
                <w:rFonts w:ascii="Arial Narrow" w:eastAsia="MS Mincho" w:hAnsi="Arial Narrow" w:cs="Arial"/>
                <w:b/>
              </w:rPr>
              <w:t>Total</w:t>
            </w:r>
          </w:p>
        </w:tc>
        <w:tc>
          <w:tcPr>
            <w:tcW w:w="1440"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27,028,470.44</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bl>
    <w:p w:rsidR="00A96AD8" w:rsidRPr="004C0952" w:rsidRDefault="00A96AD8" w:rsidP="00A96AD8">
      <w:pPr>
        <w:overflowPunct w:val="0"/>
        <w:autoSpaceDE w:val="0"/>
        <w:autoSpaceDN w:val="0"/>
        <w:adjustRightInd w:val="0"/>
        <w:spacing w:after="0" w:line="240" w:lineRule="auto"/>
        <w:jc w:val="both"/>
        <w:textAlignment w:val="baseline"/>
        <w:rPr>
          <w:rFonts w:ascii="Arial Narrow" w:eastAsia="MS Mincho" w:hAnsi="Arial Narrow" w:cs="Arial"/>
          <w:spacing w:val="-2"/>
        </w:rPr>
      </w:pPr>
    </w:p>
    <w:p w:rsidR="00A96AD8" w:rsidRPr="004C0952" w:rsidRDefault="00A96AD8" w:rsidP="00A96AD8">
      <w:pPr>
        <w:overflowPunct w:val="0"/>
        <w:autoSpaceDE w:val="0"/>
        <w:autoSpaceDN w:val="0"/>
        <w:adjustRightInd w:val="0"/>
        <w:spacing w:after="0" w:line="240" w:lineRule="auto"/>
        <w:jc w:val="both"/>
        <w:textAlignment w:val="baseline"/>
        <w:rPr>
          <w:rFonts w:ascii="Arial Narrow" w:eastAsia="MS Mincho" w:hAnsi="Arial Narrow" w:cs="Arial"/>
        </w:rPr>
      </w:pPr>
      <w:r w:rsidRPr="004C0952">
        <w:rPr>
          <w:rFonts w:ascii="Arial Narrow" w:eastAsia="MS Mincho" w:hAnsi="Arial Narrow" w:cs="Arial"/>
          <w:spacing w:val="-2"/>
        </w:rPr>
        <w:t xml:space="preserve">The </w:t>
      </w:r>
      <w:r w:rsidRPr="004C0952">
        <w:rPr>
          <w:rFonts w:ascii="Arial Narrow" w:eastAsia="MS Mincho" w:hAnsi="Arial Narrow" w:cs="Arial"/>
        </w:rPr>
        <w:t xml:space="preserve">DepED City Division of San Jose del Monte, through its Bids and Awards Committee (BAC), now invites bids for the above-mentioned works. Prospective bidders must have completed an SLCC that is similar to the contract to be bid, and whose value, adjusted to current prices using the PSA consumer price indices, and must be at least fifty percent (50%) of the ABC to be bid. </w:t>
      </w:r>
      <w:r w:rsidRPr="004C0952">
        <w:rPr>
          <w:rFonts w:ascii="Arial Narrow" w:eastAsia="MS Mincho" w:hAnsi="Arial Narrow" w:cs="Arial"/>
          <w:spacing w:val="-2"/>
        </w:rPr>
        <w:t xml:space="preserve">The description of an eligible bidder is contained in the Bidding Documents, particularly, in </w:t>
      </w:r>
      <w:r w:rsidRPr="004C0952">
        <w:rPr>
          <w:rFonts w:ascii="Arial Narrow" w:eastAsia="MS Mincho" w:hAnsi="Arial Narrow" w:cs="Arial"/>
        </w:rPr>
        <w:t>Section II, Instructions to Bidders.</w:t>
      </w:r>
    </w:p>
    <w:p w:rsidR="00A96AD8" w:rsidRPr="004C0952" w:rsidRDefault="00A96AD8" w:rsidP="00A96AD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Narrow" w:eastAsia="MS Mincho" w:hAnsi="Arial Narrow" w:cs="Arial"/>
        </w:rPr>
      </w:pPr>
    </w:p>
    <w:p w:rsidR="00A96AD8" w:rsidRPr="004C0952" w:rsidRDefault="00A96AD8" w:rsidP="00A96AD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Narrow" w:eastAsia="MS Mincho" w:hAnsi="Arial Narrow" w:cs="Arial"/>
          <w:spacing w:val="-2"/>
        </w:rPr>
      </w:pPr>
      <w:r w:rsidRPr="004C0952">
        <w:rPr>
          <w:rFonts w:ascii="Arial Narrow" w:eastAsia="MS Mincho" w:hAnsi="Arial Narrow" w:cs="Arial"/>
        </w:rPr>
        <w:t xml:space="preserve">Bidding will be conducted through open competitive bidding procedures </w:t>
      </w:r>
      <w:r w:rsidRPr="004C0952">
        <w:rPr>
          <w:rFonts w:ascii="Arial Narrow" w:eastAsia="MS Mincho" w:hAnsi="Arial Narrow" w:cs="Arial"/>
          <w:spacing w:val="-2"/>
        </w:rPr>
        <w:t>using non-discretionary pass/fail criterion as specified in the Implementing Rules and Regulations (2016 Revised IRR) of Republic Act 9184, otherwise known as the “Government Procurement Reform Act”.</w:t>
      </w:r>
    </w:p>
    <w:p w:rsidR="00A96AD8" w:rsidRPr="004C0952" w:rsidRDefault="00A96AD8" w:rsidP="00A96AD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Narrow" w:eastAsia="MS Mincho" w:hAnsi="Arial Narrow" w:cs="Arial"/>
          <w:spacing w:val="-2"/>
        </w:rPr>
      </w:pPr>
    </w:p>
    <w:p w:rsidR="00A96AD8" w:rsidRPr="004C0952" w:rsidRDefault="00A96AD8" w:rsidP="00A96AD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Narrow" w:eastAsia="MS Mincho" w:hAnsi="Arial Narrow" w:cs="Arial"/>
          <w:spacing w:val="-2"/>
        </w:rPr>
      </w:pPr>
      <w:r w:rsidRPr="004C0952">
        <w:rPr>
          <w:rFonts w:ascii="Arial Narrow" w:eastAsia="MS Mincho" w:hAnsi="Arial Narrow" w:cs="Arial"/>
          <w:spacing w:val="-2"/>
        </w:rPr>
        <w:t xml:space="preserve">Bidding is restricted to Filipino citizens/sole proprietorships/partnerships, or organizations with at least seventy-five percent (75%) interests or outstanding capital stocks belonging to citizens of the Philippines. </w:t>
      </w:r>
    </w:p>
    <w:p w:rsidR="00A96AD8" w:rsidRPr="004C0952" w:rsidRDefault="00A96AD8" w:rsidP="00A96AD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Narrow" w:eastAsia="MS Mincho" w:hAnsi="Arial Narrow" w:cs="Arial"/>
        </w:rPr>
      </w:pPr>
    </w:p>
    <w:p w:rsidR="00A96AD8" w:rsidRPr="004C0952" w:rsidRDefault="00A96AD8" w:rsidP="00A96AD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Narrow" w:eastAsia="MS Mincho" w:hAnsi="Arial Narrow" w:cs="Arial"/>
        </w:rPr>
      </w:pPr>
      <w:r w:rsidRPr="004C0952">
        <w:rPr>
          <w:rFonts w:ascii="Arial Narrow" w:eastAsia="MS Mincho" w:hAnsi="Arial Narrow" w:cs="Arial"/>
        </w:rPr>
        <w:t xml:space="preserve">A complete set of Bidding Documents may be inspected or purchased at the DepED City Division of San Jose del Monte BAC Secretariat, located at Supply and Property Unit Office upon accomplishing a bidder’s information sheet and payment in cash by interested bidders in the amount of </w:t>
      </w:r>
      <w:r>
        <w:rPr>
          <w:rFonts w:ascii="Arial Narrow" w:eastAsia="MS Mincho" w:hAnsi="Arial Narrow" w:cs="Arial"/>
          <w:b/>
        </w:rPr>
        <w:t>Php. 7,000</w:t>
      </w:r>
      <w:r w:rsidRPr="004C0952">
        <w:rPr>
          <w:rFonts w:ascii="Arial Narrow" w:eastAsia="MS Mincho" w:hAnsi="Arial Narrow" w:cs="Arial"/>
          <w:b/>
        </w:rPr>
        <w:t>.00</w:t>
      </w:r>
      <w:r>
        <w:rPr>
          <w:rFonts w:ascii="Arial Narrow" w:eastAsia="MS Mincho" w:hAnsi="Arial Narrow" w:cs="Arial"/>
          <w:b/>
        </w:rPr>
        <w:t xml:space="preserve"> for Lot 1, Php. 6,000.00 for Lot 2, Php. 8,000.00 for Lot 3 and Php. 7,000.00 for Lot 4</w:t>
      </w:r>
      <w:r w:rsidRPr="004C0952">
        <w:rPr>
          <w:rFonts w:ascii="Arial Narrow" w:eastAsia="MS Mincho" w:hAnsi="Arial Narrow" w:cs="Arial"/>
          <w:b/>
        </w:rPr>
        <w:t xml:space="preserve"> </w:t>
      </w:r>
      <w:r w:rsidRPr="004C0952">
        <w:rPr>
          <w:rFonts w:ascii="Arial Narrow" w:eastAsia="MS Mincho" w:hAnsi="Arial Narrow" w:cs="Arial"/>
        </w:rPr>
        <w:t>to the DepED Division Office Cashier. Only bidders who purchased the Bidding Documents will be allowed to submit bids (ITB 6.8).</w:t>
      </w:r>
    </w:p>
    <w:p w:rsidR="00A96AD8" w:rsidRPr="004C0952" w:rsidRDefault="00A96AD8" w:rsidP="00A96AD8">
      <w:pPr>
        <w:overflowPunct w:val="0"/>
        <w:autoSpaceDE w:val="0"/>
        <w:autoSpaceDN w:val="0"/>
        <w:adjustRightInd w:val="0"/>
        <w:spacing w:after="0" w:line="240" w:lineRule="auto"/>
        <w:jc w:val="both"/>
        <w:textAlignment w:val="baseline"/>
        <w:rPr>
          <w:rFonts w:ascii="Arial Narrow" w:eastAsia="MS Mincho" w:hAnsi="Arial Narrow" w:cs="Arial"/>
          <w:spacing w:val="-2"/>
        </w:rPr>
      </w:pPr>
    </w:p>
    <w:p w:rsidR="00A96AD8" w:rsidRDefault="00A96AD8" w:rsidP="00A96AD8">
      <w:pPr>
        <w:overflowPunct w:val="0"/>
        <w:autoSpaceDE w:val="0"/>
        <w:autoSpaceDN w:val="0"/>
        <w:adjustRightInd w:val="0"/>
        <w:jc w:val="both"/>
        <w:textAlignment w:val="baseline"/>
        <w:rPr>
          <w:rFonts w:ascii="Arial Narrow" w:eastAsia="MS Mincho" w:hAnsi="Arial Narrow" w:cs="Arial"/>
          <w:spacing w:val="-2"/>
        </w:rPr>
      </w:pPr>
      <w:r w:rsidRPr="004C0952">
        <w:rPr>
          <w:rFonts w:ascii="Arial Narrow" w:eastAsia="MS Mincho" w:hAnsi="Arial Narrow" w:cs="Arial"/>
          <w:spacing w:val="-2"/>
        </w:rPr>
        <w:t xml:space="preserve">It may be downloaded or viewed free of charge from the website of the Philippine Government Electronic Procurement System (PhilGEPS), </w:t>
      </w:r>
      <w:hyperlink r:id="rId15" w:history="1">
        <w:r w:rsidRPr="004C0952">
          <w:rPr>
            <w:rFonts w:ascii="Arial Narrow" w:eastAsia="MS Mincho" w:hAnsi="Arial Narrow" w:cs="Arial"/>
            <w:b/>
            <w:spacing w:val="-2"/>
            <w:u w:val="single"/>
          </w:rPr>
          <w:t>www.philgeps.net</w:t>
        </w:r>
      </w:hyperlink>
      <w:r w:rsidRPr="004C0952">
        <w:rPr>
          <w:rFonts w:ascii="Arial Narrow" w:eastAsia="MS Mincho" w:hAnsi="Arial Narrow" w:cs="Arial"/>
          <w:spacing w:val="-2"/>
        </w:rPr>
        <w:t xml:space="preserve">, and the website of the Procuring Entity </w:t>
      </w:r>
      <w:r w:rsidRPr="004C0952">
        <w:rPr>
          <w:rFonts w:ascii="Arial Narrow" w:eastAsia="MS Mincho" w:hAnsi="Arial Narrow" w:cs="Arial"/>
          <w:b/>
          <w:spacing w:val="-2"/>
          <w:u w:val="single"/>
        </w:rPr>
        <w:t>www.depedcsjdm.webs.com</w:t>
      </w:r>
      <w:r w:rsidRPr="004C0952">
        <w:rPr>
          <w:rFonts w:ascii="Arial Narrow" w:eastAsia="MS Mincho" w:hAnsi="Arial Narrow" w:cs="Arial"/>
          <w:i/>
          <w:spacing w:val="-2"/>
        </w:rPr>
        <w:t xml:space="preserve">, </w:t>
      </w:r>
      <w:r w:rsidRPr="004C0952">
        <w:rPr>
          <w:rFonts w:ascii="Arial Narrow" w:eastAsia="MS Mincho" w:hAnsi="Arial Narrow" w:cs="Arial"/>
          <w:spacing w:val="-2"/>
        </w:rPr>
        <w:t>provided that bidders shall pay the fee for the Bidding Documents not later than the submission of their bids.</w:t>
      </w:r>
    </w:p>
    <w:p w:rsidR="00A96AD8" w:rsidRDefault="00A96AD8" w:rsidP="00A96AD8">
      <w:pPr>
        <w:overflowPunct w:val="0"/>
        <w:autoSpaceDE w:val="0"/>
        <w:autoSpaceDN w:val="0"/>
        <w:adjustRightInd w:val="0"/>
        <w:jc w:val="both"/>
        <w:textAlignment w:val="baseline"/>
        <w:rPr>
          <w:rFonts w:ascii="Arial Narrow" w:eastAsia="MS Mincho" w:hAnsi="Arial Narrow" w:cs="Arial"/>
          <w:spacing w:val="-2"/>
        </w:rPr>
      </w:pPr>
    </w:p>
    <w:p w:rsidR="0077200E" w:rsidRDefault="0077200E" w:rsidP="00A96AD8">
      <w:pPr>
        <w:overflowPunct w:val="0"/>
        <w:autoSpaceDE w:val="0"/>
        <w:autoSpaceDN w:val="0"/>
        <w:adjustRightInd w:val="0"/>
        <w:jc w:val="both"/>
        <w:textAlignment w:val="baseline"/>
        <w:rPr>
          <w:rFonts w:ascii="Arial Narrow" w:eastAsia="MS Mincho" w:hAnsi="Arial Narrow" w:cs="Arial"/>
          <w:spacing w:val="-2"/>
        </w:rPr>
      </w:pPr>
    </w:p>
    <w:p w:rsidR="00A96AD8" w:rsidRDefault="00A96AD8" w:rsidP="00A96AD8">
      <w:pPr>
        <w:pStyle w:val="Header"/>
        <w:tabs>
          <w:tab w:val="clear" w:pos="4680"/>
          <w:tab w:val="clear" w:pos="9360"/>
        </w:tabs>
        <w:ind w:left="720" w:firstLine="720"/>
        <w:rPr>
          <w:rFonts w:ascii="Times New Roman" w:hAnsi="Times New Roman" w:cs="Times New Roman"/>
          <w:noProof/>
          <w:color w:val="002060"/>
          <w:sz w:val="30"/>
        </w:rPr>
      </w:pPr>
      <w:r>
        <w:rPr>
          <w:noProof/>
          <w:color w:val="002060"/>
          <w:sz w:val="30"/>
          <w:lang w:val="en-PH" w:eastAsia="en-PH"/>
        </w:rPr>
        <w:lastRenderedPageBreak/>
        <w:drawing>
          <wp:anchor distT="0" distB="0" distL="114300" distR="114300" simplePos="0" relativeHeight="251700224" behindDoc="0" locked="0" layoutInCell="1" allowOverlap="1" wp14:anchorId="53D9CED4" wp14:editId="65E06AAA">
            <wp:simplePos x="0" y="0"/>
            <wp:positionH relativeFrom="column">
              <wp:posOffset>5099050</wp:posOffset>
            </wp:positionH>
            <wp:positionV relativeFrom="paragraph">
              <wp:posOffset>-180340</wp:posOffset>
            </wp:positionV>
            <wp:extent cx="822960" cy="822960"/>
            <wp:effectExtent l="0" t="0" r="0" b="0"/>
            <wp:wrapNone/>
            <wp:docPr id="3" name="Picture 3" descr="C:\Users\arthur 69\AppData\Local\Microsoft\Windows\INetCache\Content.MSO\2130E9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rthur 69\AppData\Local\Microsoft\Windows\INetCache\Content.MSO\2130E9A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30"/>
          <w:lang w:val="en-PH" w:eastAsia="en-PH"/>
        </w:rPr>
        <w:drawing>
          <wp:anchor distT="0" distB="0" distL="114300" distR="114300" simplePos="0" relativeHeight="251698176" behindDoc="0" locked="0" layoutInCell="1" allowOverlap="1" wp14:anchorId="6D68D8D1" wp14:editId="6A52BAB1">
            <wp:simplePos x="0" y="0"/>
            <wp:positionH relativeFrom="column">
              <wp:posOffset>-257175</wp:posOffset>
            </wp:positionH>
            <wp:positionV relativeFrom="paragraph">
              <wp:posOffset>-171450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7B06D4">
        <w:rPr>
          <w:noProof/>
          <w:lang w:val="en-PH" w:eastAsia="en-PH"/>
        </w:rPr>
        <mc:AlternateContent>
          <mc:Choice Requires="wpg">
            <w:drawing>
              <wp:anchor distT="0" distB="0" distL="114300" distR="114300" simplePos="0" relativeHeight="251699200" behindDoc="0" locked="0" layoutInCell="1" allowOverlap="1">
                <wp:simplePos x="0" y="0"/>
                <wp:positionH relativeFrom="column">
                  <wp:posOffset>533400</wp:posOffset>
                </wp:positionH>
                <wp:positionV relativeFrom="paragraph">
                  <wp:posOffset>-121920</wp:posOffset>
                </wp:positionV>
                <wp:extent cx="5505450" cy="1048350"/>
                <wp:effectExtent l="0" t="0" r="3810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5450" cy="1048350"/>
                          <a:chOff x="-2821" y="0"/>
                          <a:chExt cx="5505936" cy="875342"/>
                        </a:xfrm>
                      </wpg:grpSpPr>
                      <wps:wsp>
                        <wps:cNvPr id="15" name="Text Box 2"/>
                        <wps:cNvSpPr txBox="1">
                          <a:spLocks noChangeArrowheads="1"/>
                        </wps:cNvSpPr>
                        <wps:spPr bwMode="auto">
                          <a:xfrm>
                            <a:off x="0" y="0"/>
                            <a:ext cx="4738370" cy="353695"/>
                          </a:xfrm>
                          <a:prstGeom prst="rect">
                            <a:avLst/>
                          </a:prstGeom>
                          <a:noFill/>
                          <a:ln w="9525">
                            <a:noFill/>
                            <a:miter lim="800000"/>
                            <a:headEnd/>
                            <a:tailEnd/>
                          </a:ln>
                        </wps:spPr>
                        <wps:txbx>
                          <w:txbxContent>
                            <w:p w:rsidR="00A96AD8" w:rsidRPr="00E829A4" w:rsidRDefault="00A96AD8" w:rsidP="00A96AD8">
                              <w:pPr>
                                <w:rPr>
                                  <w:b/>
                                  <w:sz w:val="28"/>
                                </w:rPr>
                              </w:pPr>
                              <w:r w:rsidRPr="00E829A4">
                                <w:rPr>
                                  <w:rFonts w:ascii="Times New Roman" w:hAnsi="Times New Roman" w:cs="Times New Roman"/>
                                  <w:noProof/>
                                  <w:color w:val="002060"/>
                                  <w:sz w:val="26"/>
                                </w:rPr>
                                <w:t>Republic of the Philippines</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432620"/>
                            <a:ext cx="4738152" cy="442722"/>
                          </a:xfrm>
                          <a:prstGeom prst="rect">
                            <a:avLst/>
                          </a:prstGeom>
                          <a:noFill/>
                          <a:ln w="9525">
                            <a:noFill/>
                            <a:miter lim="800000"/>
                            <a:headEnd/>
                            <a:tailEnd/>
                          </a:ln>
                        </wps:spPr>
                        <wps:txbx>
                          <w:txbxContent>
                            <w:p w:rsidR="00A96AD8" w:rsidRPr="00E829A4" w:rsidRDefault="00A96AD8" w:rsidP="00A96AD8">
                              <w:pPr>
                                <w:rPr>
                                  <w:sz w:val="28"/>
                                </w:rPr>
                              </w:pPr>
                              <w:r w:rsidRPr="00E829A4">
                                <w:rPr>
                                  <w:rFonts w:ascii="Times New Roman" w:hAnsi="Times New Roman" w:cs="Times New Roman"/>
                                  <w:noProof/>
                                  <w:color w:val="002060"/>
                                  <w:sz w:val="36"/>
                                </w:rPr>
                                <w:t>Schools Division of San Jose del Monte City</w:t>
                              </w:r>
                            </w:p>
                          </w:txbxContent>
                        </wps:txbx>
                        <wps:bodyPr rot="0" vert="horz" wrap="square" lIns="91440" tIns="45720" rIns="91440" bIns="45720" anchor="t" anchorCtr="0">
                          <a:spAutoFit/>
                        </wps:bodyPr>
                      </wps:wsp>
                      <wps:wsp>
                        <wps:cNvPr id="17" name="Straight Connector 17"/>
                        <wps:cNvCnPr/>
                        <wps:spPr>
                          <a:xfrm>
                            <a:off x="108155" y="481781"/>
                            <a:ext cx="5394960" cy="0"/>
                          </a:xfrm>
                          <a:prstGeom prst="line">
                            <a:avLst/>
                          </a:prstGeom>
                          <a:ln w="28575">
                            <a:solidFill>
                              <a:srgbClr val="FFC000"/>
                            </a:solidFill>
                          </a:ln>
                        </wps:spPr>
                        <wps:style>
                          <a:lnRef idx="1">
                            <a:schemeClr val="accent2"/>
                          </a:lnRef>
                          <a:fillRef idx="0">
                            <a:schemeClr val="accent2"/>
                          </a:fillRef>
                          <a:effectRef idx="0">
                            <a:schemeClr val="accent2"/>
                          </a:effectRef>
                          <a:fontRef idx="minor">
                            <a:schemeClr val="tx1"/>
                          </a:fontRef>
                        </wps:style>
                        <wps:bodyPr/>
                      </wps:wsp>
                      <wps:wsp>
                        <wps:cNvPr id="217" name="Text Box 2"/>
                        <wps:cNvSpPr txBox="1">
                          <a:spLocks noChangeArrowheads="1"/>
                        </wps:cNvSpPr>
                        <wps:spPr bwMode="auto">
                          <a:xfrm>
                            <a:off x="-2821" y="166930"/>
                            <a:ext cx="4738787" cy="442722"/>
                          </a:xfrm>
                          <a:prstGeom prst="rect">
                            <a:avLst/>
                          </a:prstGeom>
                          <a:noFill/>
                          <a:ln w="9525">
                            <a:noFill/>
                            <a:miter lim="800000"/>
                            <a:headEnd/>
                            <a:tailEnd/>
                          </a:ln>
                        </wps:spPr>
                        <wps:txbx>
                          <w:txbxContent>
                            <w:p w:rsidR="00A96AD8" w:rsidRPr="00C3506C" w:rsidRDefault="00A96AD8" w:rsidP="00A96AD8">
                              <w:pPr>
                                <w:rPr>
                                  <w:b/>
                                  <w:sz w:val="28"/>
                                </w:rPr>
                              </w:pPr>
                              <w:r w:rsidRPr="00C3506C">
                                <w:rPr>
                                  <w:rFonts w:ascii="Times New Roman" w:hAnsi="Times New Roman" w:cs="Times New Roman"/>
                                  <w:b/>
                                  <w:noProof/>
                                  <w:color w:val="002060"/>
                                  <w:sz w:val="36"/>
                                </w:rPr>
                                <w:t>DEPARTMENT OF EDUCATION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42pt;margin-top:-9.6pt;width:433.5pt;height:82.55pt;z-index:251699200" coordorigin="-28" coordsize="55059,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grngMAALsMAAAOAAAAZHJzL2Uyb0RvYy54bWzUV9tu3DYQfQ/QfyD4Huu+0gqWg2STNQKk&#10;rVGnH8ClqAtKkQpJW3K+PkNyV7u+BEhTtHb3QSBFznDmzJkj7vmbeeDolindS1Hh6CzEiAkq6160&#10;Ff7z8/Z1gZE2RNSES8EqfMc0fnPxy6vzaSxZLDvJa6YQOBG6nMYKd8aMZRBo2rGB6DM5MgGLjVQD&#10;MTBVbVArMoH3gQdxGK6CSap6VJIyreHte7+IL5z/pmHU/N40mhnEKwyxGfdU7rmzz+DinJStImPX&#10;030Y5CeiGEgv4NDF1XtiCLpR/SNXQ0+V1LIxZ1QOgWyanjKXA2QThQ+yuVTyZnS5tOXUjgtMAO0D&#10;nH7aLf3t9kqhvobaQaUEGaBG7lgEcwBnGtsS9lyq8Xq8Uj5DGH6S9C8Ny8HDdTtvj5vnRg3WCBJF&#10;s0P9bkGdzQZReJllYZZmUBwKa1GYFglMXF1oB8Wzdq/jIo4wOtrS7sOJ9TpZeesiz5I0tsYBKf3Z&#10;LsIlomkEmukjkvqfIXndkZG5AmmL0gHJ7IDkZ5vjOzkjF5M9HHZZIJGZ4TWk60ijPZ5IyE1HRMve&#10;KiWnjpEawotcNiemtia61NbJbvpV1lAwcmOkc/QjcKd5UiT5Hu4kS1br7B5gpByVNpdMDsgOKqyg&#10;iZx3cvtJG4/tYYutrZDbnnNXMC7QVOF1FmfO4GRl6A30Oe+HCheh/fkK2yQ/iNoZG9JzP4biceHI&#10;5RP1KZt5NzumrqytBWEn6zuAQUnf1iBDMOik+orRBC1dYf3lhiiGEf8oAMp1lKZWA9wkzfIYJup0&#10;ZXe6QgQFVxU2GPnhxjjd8Cm/Bcib3qFxjGQfMhDMx/fvMw1473v2RTAtTeIVgOqqeehuS7coi31/&#10;pmmcx/f78+XTLX92uunR0m37/HTLD3S7Nor0bWfQRgoB+iAVihacQOM24krtm9Qqle2ZB9oUhUAL&#10;EErQ9LSI8sLpHCkPtMmSdbpe7VXKUWpR9EeM4b2wIkzK7wiUV6W4yHIvS1ryvraaZW20ancbrtAt&#10;gRvCdrvZSxOcdrLtaUHS5o4z64OLP1gD0nQUdHt9YYtbQikT5sB7t9uaNRDCYhi6DNy953uG+/3W&#10;lLmrzd8xXizcyVKYxXjohVRPnW5m//GBSP3+gyT7vI+6B5WGz6z7sv5HwhcD216G8h2vJtFqtU6e&#10;UL+8gFjt3eZ/qX77W+Azfmx/QP3cJQ9uyMDDe1fw07nj6PE/x8U3AAAA//8DAFBLAwQUAAYACAAA&#10;ACEApgOVHOEAAAAKAQAADwAAAGRycy9kb3ducmV2LnhtbEyPwUrDQBCG74LvsIzgrd2kNtLEbEop&#10;6qkIbQXxts1Ok9DsbMhuk/TtHU96nJmPf74/X0+2FQP2vnGkIJ5HIJBKZxqqFHwe32YrED5oMrp1&#10;hApu6GFd3N/lOjNupD0Oh1AJDiGfaQV1CF0mpS9rtNrPXYfEt7PrrQ489pU0vR453LZyEUXP0uqG&#10;+EOtO9zWWF4OV6vgfdTj5il+HXaX8/b2fUw+vnYxKvX4MG1eQAScwh8Mv/qsDgU7ndyVjBetgtWS&#10;qwQFszhdgGAgTWLenJhcJinIIpf/KxQ/AAAA//8DAFBLAQItABQABgAIAAAAIQC2gziS/gAAAOEB&#10;AAATAAAAAAAAAAAAAAAAAAAAAABbQ29udGVudF9UeXBlc10ueG1sUEsBAi0AFAAGAAgAAAAhADj9&#10;If/WAAAAlAEAAAsAAAAAAAAAAAAAAAAALwEAAF9yZWxzLy5yZWxzUEsBAi0AFAAGAAgAAAAhAMzb&#10;WCueAwAAuwwAAA4AAAAAAAAAAAAAAAAALgIAAGRycy9lMm9Eb2MueG1sUEsBAi0AFAAGAAgAAAAh&#10;AKYDlRzhAAAACgEAAA8AAAAAAAAAAAAAAAAA+AUAAGRycy9kb3ducmV2LnhtbFBLBQYAAAAABAAE&#10;APMAAAAGBwAAAAA=&#10;">
                <v:shape id="Text Box 2" o:spid="_x0000_s1035" type="#_x0000_t202" style="position:absolute;width:47383;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96AD8" w:rsidRPr="00E829A4" w:rsidRDefault="00A96AD8" w:rsidP="00A96AD8">
                        <w:pPr>
                          <w:rPr>
                            <w:b/>
                            <w:sz w:val="28"/>
                          </w:rPr>
                        </w:pPr>
                        <w:r w:rsidRPr="00E829A4">
                          <w:rPr>
                            <w:rFonts w:ascii="Times New Roman" w:hAnsi="Times New Roman" w:cs="Times New Roman"/>
                            <w:noProof/>
                            <w:color w:val="002060"/>
                            <w:sz w:val="26"/>
                          </w:rPr>
                          <w:t>Republic of the Philippines</w:t>
                        </w:r>
                      </w:p>
                    </w:txbxContent>
                  </v:textbox>
                </v:shape>
                <v:shape id="Text Box 2" o:spid="_x0000_s1036" type="#_x0000_t202" style="position:absolute;top:4326;width:47381;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A96AD8" w:rsidRPr="00E829A4" w:rsidRDefault="00A96AD8" w:rsidP="00A96AD8">
                        <w:pPr>
                          <w:rPr>
                            <w:sz w:val="28"/>
                          </w:rPr>
                        </w:pPr>
                        <w:r w:rsidRPr="00E829A4">
                          <w:rPr>
                            <w:rFonts w:ascii="Times New Roman" w:hAnsi="Times New Roman" w:cs="Times New Roman"/>
                            <w:noProof/>
                            <w:color w:val="002060"/>
                            <w:sz w:val="36"/>
                          </w:rPr>
                          <w:t>Schools Division of San Jose del Monte City</w:t>
                        </w:r>
                      </w:p>
                    </w:txbxContent>
                  </v:textbox>
                </v:shape>
                <v:line id="Straight Connector 17" o:spid="_x0000_s1037" style="position:absolute;visibility:visible;mso-wrap-style:square" from="1081,4817" to="55031,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PRFwwAAANsAAAAPAAAAZHJzL2Rvd25yZXYueG1sRE9NawIx&#10;EL0X/A9hhN5qVgsqW6OopSBIKVUpeJtuppvVzWRJoq799UYo9DaP9zmTWWtrcSYfKscK+r0MBHHh&#10;dMWlgt327WkMIkRkjbVjUnClALNp52GCuXYX/qTzJpYihXDIUYGJscmlDIUhi6HnGuLE/ThvMSbo&#10;S6k9XlK4reUgy4bSYsWpwWBDS0PFcXOyCtbf9cK9/z4vDnvtP0ZfZrsf4qtSj912/gIiUhv/xX/u&#10;lU7zR3D/JR0gpzcAAAD//wMAUEsBAi0AFAAGAAgAAAAhANvh9svuAAAAhQEAABMAAAAAAAAAAAAA&#10;AAAAAAAAAFtDb250ZW50X1R5cGVzXS54bWxQSwECLQAUAAYACAAAACEAWvQsW78AAAAVAQAACwAA&#10;AAAAAAAAAAAAAAAfAQAAX3JlbHMvLnJlbHNQSwECLQAUAAYACAAAACEAuST0RcMAAADbAAAADwAA&#10;AAAAAAAAAAAAAAAHAgAAZHJzL2Rvd25yZXYueG1sUEsFBgAAAAADAAMAtwAAAPcCAAAAAA==&#10;" strokecolor="#ffc000" strokeweight="2.25pt"/>
                <v:shape id="Text Box 2" o:spid="_x0000_s1038" type="#_x0000_t202" style="position:absolute;left:-28;top:1669;width:4738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A96AD8" w:rsidRPr="00C3506C" w:rsidRDefault="00A96AD8" w:rsidP="00A96AD8">
                        <w:pPr>
                          <w:rPr>
                            <w:b/>
                            <w:sz w:val="28"/>
                          </w:rPr>
                        </w:pPr>
                        <w:r w:rsidRPr="00C3506C">
                          <w:rPr>
                            <w:rFonts w:ascii="Times New Roman" w:hAnsi="Times New Roman" w:cs="Times New Roman"/>
                            <w:b/>
                            <w:noProof/>
                            <w:color w:val="002060"/>
                            <w:sz w:val="36"/>
                          </w:rPr>
                          <w:t>DEPARTMENT OF EDUCATION</w:t>
                        </w:r>
                      </w:p>
                    </w:txbxContent>
                  </v:textbox>
                </v:shape>
              </v:group>
            </w:pict>
          </mc:Fallback>
        </mc:AlternateContent>
      </w:r>
      <w:r>
        <w:rPr>
          <w:rFonts w:ascii="Times New Roman" w:hAnsi="Times New Roman" w:cs="Times New Roman"/>
          <w:noProof/>
          <w:color w:val="002060"/>
          <w:sz w:val="30"/>
        </w:rPr>
        <w:t xml:space="preserve"> </w:t>
      </w:r>
    </w:p>
    <w:p w:rsidR="0077200E" w:rsidRPr="00E829A4" w:rsidRDefault="0077200E" w:rsidP="00A96AD8">
      <w:pPr>
        <w:pStyle w:val="Header"/>
        <w:tabs>
          <w:tab w:val="clear" w:pos="4680"/>
          <w:tab w:val="clear" w:pos="9360"/>
        </w:tabs>
        <w:ind w:left="720" w:firstLine="720"/>
        <w:rPr>
          <w:rFonts w:ascii="Times New Roman" w:hAnsi="Times New Roman" w:cs="Times New Roman"/>
          <w:noProof/>
          <w:color w:val="002060"/>
          <w:sz w:val="30"/>
        </w:rPr>
      </w:pPr>
    </w:p>
    <w:p w:rsidR="00A96AD8" w:rsidRDefault="00A96AD8" w:rsidP="00A96AD8">
      <w:pPr>
        <w:keepNext/>
        <w:spacing w:after="0" w:line="240" w:lineRule="auto"/>
        <w:jc w:val="center"/>
        <w:outlineLvl w:val="0"/>
        <w:rPr>
          <w:rFonts w:ascii="Arial Narrow" w:eastAsia="Times New Roman" w:hAnsi="Arial Narrow" w:cs="Arial"/>
          <w:b/>
          <w:bCs/>
          <w:kern w:val="32"/>
        </w:rPr>
      </w:pPr>
    </w:p>
    <w:p w:rsidR="00A96AD8" w:rsidRDefault="00A96AD8" w:rsidP="00A96AD8">
      <w:pPr>
        <w:keepNext/>
        <w:spacing w:after="0" w:line="240" w:lineRule="auto"/>
        <w:jc w:val="center"/>
        <w:outlineLvl w:val="0"/>
        <w:rPr>
          <w:rFonts w:ascii="Arial Narrow" w:eastAsia="Times New Roman" w:hAnsi="Arial Narrow" w:cs="Arial"/>
          <w:b/>
          <w:bCs/>
          <w:kern w:val="32"/>
        </w:rPr>
      </w:pPr>
    </w:p>
    <w:p w:rsidR="00A96AD8" w:rsidRDefault="00A96AD8" w:rsidP="00A96AD8">
      <w:pPr>
        <w:keepNext/>
        <w:spacing w:after="0" w:line="240" w:lineRule="auto"/>
        <w:jc w:val="center"/>
        <w:outlineLvl w:val="0"/>
        <w:rPr>
          <w:rFonts w:ascii="Arial Narrow" w:eastAsia="Times New Roman" w:hAnsi="Arial Narrow" w:cs="Arial"/>
          <w:b/>
          <w:bCs/>
          <w:kern w:val="32"/>
        </w:rPr>
      </w:pPr>
    </w:p>
    <w:p w:rsidR="0077200E" w:rsidRPr="004C0952" w:rsidRDefault="0077200E" w:rsidP="0077200E">
      <w:pPr>
        <w:keepNext/>
        <w:jc w:val="center"/>
        <w:outlineLvl w:val="0"/>
        <w:rPr>
          <w:rFonts w:ascii="Arial Narrow" w:eastAsia="Times New Roman" w:hAnsi="Arial Narrow" w:cs="Arial"/>
          <w:b/>
          <w:bCs/>
          <w:kern w:val="32"/>
        </w:rPr>
      </w:pPr>
      <w:r w:rsidRPr="004C0952">
        <w:rPr>
          <w:rFonts w:ascii="Arial Narrow" w:eastAsia="Times New Roman" w:hAnsi="Arial Narrow" w:cs="Arial"/>
          <w:b/>
          <w:bCs/>
          <w:kern w:val="32"/>
        </w:rPr>
        <w:t>INVITATION TO BID</w:t>
      </w:r>
    </w:p>
    <w:p w:rsidR="0077200E" w:rsidRPr="0077200E" w:rsidRDefault="0077200E" w:rsidP="0077200E">
      <w:pPr>
        <w:jc w:val="center"/>
        <w:rPr>
          <w:rFonts w:ascii="Arial Narrow" w:eastAsia="MS Mincho" w:hAnsi="Arial Narrow" w:cs="Arial"/>
          <w:b/>
        </w:rPr>
      </w:pPr>
      <w:r w:rsidRPr="006645CE">
        <w:rPr>
          <w:rFonts w:ascii="Arial Narrow" w:eastAsia="MS Mincho" w:hAnsi="Arial Narrow" w:cs="Arial"/>
          <w:b/>
        </w:rPr>
        <w:t>Proje</w:t>
      </w:r>
      <w:r>
        <w:rPr>
          <w:rFonts w:ascii="Arial Narrow" w:eastAsia="MS Mincho" w:hAnsi="Arial Narrow" w:cs="Arial"/>
          <w:b/>
        </w:rPr>
        <w:t>ct No.: (EPA) PB-EF-CW-19-11-01</w:t>
      </w:r>
    </w:p>
    <w:tbl>
      <w:tblPr>
        <w:tblStyle w:val="TableGrid1"/>
        <w:tblW w:w="5000" w:type="pct"/>
        <w:tblLook w:val="04A0" w:firstRow="1" w:lastRow="0" w:firstColumn="1" w:lastColumn="0" w:noHBand="0" w:noVBand="1"/>
      </w:tblPr>
      <w:tblGrid>
        <w:gridCol w:w="2310"/>
        <w:gridCol w:w="3110"/>
        <w:gridCol w:w="3599"/>
      </w:tblGrid>
      <w:tr w:rsidR="0077200E" w:rsidRPr="004C0952" w:rsidTr="00015811">
        <w:trPr>
          <w:cantSplit/>
          <w:trHeight w:hRule="exact" w:val="432"/>
        </w:trPr>
        <w:tc>
          <w:tcPr>
            <w:tcW w:w="1281" w:type="pct"/>
            <w:shd w:val="clear" w:color="auto" w:fill="D9D9D9" w:themeFill="background1" w:themeFillShade="D9"/>
            <w:vAlign w:val="center"/>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center"/>
              <w:rPr>
                <w:rFonts w:ascii="Arial Narrow" w:eastAsia="MS Mincho" w:hAnsi="Arial Narrow" w:cs="Arial"/>
                <w:b/>
              </w:rPr>
            </w:pPr>
            <w:r w:rsidRPr="004C0952">
              <w:rPr>
                <w:rFonts w:ascii="Arial Narrow" w:eastAsia="MS Mincho" w:hAnsi="Arial Narrow" w:cs="Arial"/>
                <w:b/>
              </w:rPr>
              <w:t>Activity</w:t>
            </w:r>
          </w:p>
        </w:tc>
        <w:tc>
          <w:tcPr>
            <w:tcW w:w="1724" w:type="pct"/>
            <w:shd w:val="clear" w:color="auto" w:fill="D9D9D9" w:themeFill="background1" w:themeFillShade="D9"/>
            <w:vAlign w:val="center"/>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center"/>
              <w:rPr>
                <w:rFonts w:ascii="Arial Narrow" w:eastAsia="MS Mincho" w:hAnsi="Arial Narrow" w:cs="Arial"/>
                <w:b/>
              </w:rPr>
            </w:pPr>
            <w:r w:rsidRPr="004C0952">
              <w:rPr>
                <w:rFonts w:ascii="Arial Narrow" w:eastAsia="MS Mincho" w:hAnsi="Arial Narrow" w:cs="Arial"/>
                <w:b/>
              </w:rPr>
              <w:t>Date &amp; Time</w:t>
            </w:r>
          </w:p>
        </w:tc>
        <w:tc>
          <w:tcPr>
            <w:tcW w:w="1996" w:type="pct"/>
            <w:shd w:val="clear" w:color="auto" w:fill="D9D9D9" w:themeFill="background1" w:themeFillShade="D9"/>
            <w:vAlign w:val="center"/>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center"/>
              <w:rPr>
                <w:rFonts w:ascii="Arial Narrow" w:eastAsia="MS Mincho" w:hAnsi="Arial Narrow" w:cs="Arial"/>
                <w:b/>
              </w:rPr>
            </w:pPr>
            <w:r w:rsidRPr="004C0952">
              <w:rPr>
                <w:rFonts w:ascii="Arial Narrow" w:eastAsia="MS Mincho" w:hAnsi="Arial Narrow" w:cs="Arial"/>
                <w:b/>
              </w:rPr>
              <w:t>Venue</w:t>
            </w:r>
          </w:p>
        </w:tc>
      </w:tr>
      <w:tr w:rsidR="0077200E" w:rsidRPr="004C0952" w:rsidTr="00015811">
        <w:trPr>
          <w:cantSplit/>
          <w:trHeight w:val="557"/>
        </w:trPr>
        <w:tc>
          <w:tcPr>
            <w:tcW w:w="1281"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rPr>
                <w:rFonts w:ascii="Arial Narrow" w:eastAsia="MS Mincho" w:hAnsi="Arial Narrow" w:cs="Arial"/>
              </w:rPr>
            </w:pPr>
            <w:r w:rsidRPr="004C0952">
              <w:rPr>
                <w:rFonts w:ascii="Arial Narrow" w:eastAsia="MS Mincho" w:hAnsi="Arial Narrow" w:cs="Arial"/>
              </w:rPr>
              <w:t>Issuance of Bidding Documents</w:t>
            </w:r>
          </w:p>
        </w:tc>
        <w:tc>
          <w:tcPr>
            <w:tcW w:w="1724"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Narrow" w:eastAsia="MS Mincho" w:hAnsi="Arial Narrow" w:cs="Arial"/>
                <w:i/>
              </w:rPr>
            </w:pPr>
            <w:r w:rsidRPr="004C0952">
              <w:rPr>
                <w:rFonts w:ascii="Arial Narrow" w:eastAsia="MS Mincho" w:hAnsi="Arial Narrow" w:cs="Arial"/>
              </w:rPr>
              <w:t>Fro</w:t>
            </w:r>
            <w:r>
              <w:rPr>
                <w:rFonts w:ascii="Arial Narrow" w:eastAsia="MS Mincho" w:hAnsi="Arial Narrow" w:cs="Arial"/>
              </w:rPr>
              <w:t>m November 26, 2019 to December 16, 2019</w:t>
            </w:r>
            <w:r w:rsidRPr="004C0952">
              <w:rPr>
                <w:rFonts w:ascii="Arial Narrow" w:eastAsia="MS Mincho" w:hAnsi="Arial Narrow" w:cs="Arial"/>
              </w:rPr>
              <w:t xml:space="preserve"> (8am-5pm)</w:t>
            </w:r>
          </w:p>
        </w:tc>
        <w:tc>
          <w:tcPr>
            <w:tcW w:w="1996"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Narrow" w:eastAsia="MS Mincho" w:hAnsi="Arial Narrow" w:cs="Arial"/>
              </w:rPr>
            </w:pPr>
            <w:r w:rsidRPr="004C0952">
              <w:rPr>
                <w:rFonts w:ascii="Arial Narrow" w:eastAsia="MS Mincho" w:hAnsi="Arial Narrow" w:cs="Arial"/>
              </w:rPr>
              <w:t>Supply and Property Unit Office, DepEd City Division of San Jose del Monte</w:t>
            </w:r>
          </w:p>
        </w:tc>
      </w:tr>
      <w:tr w:rsidR="0077200E" w:rsidRPr="004C0952" w:rsidTr="00015811">
        <w:trPr>
          <w:cantSplit/>
        </w:trPr>
        <w:tc>
          <w:tcPr>
            <w:tcW w:w="1281"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Narrow" w:eastAsia="MS Mincho" w:hAnsi="Arial Narrow" w:cs="Arial"/>
              </w:rPr>
            </w:pPr>
            <w:r w:rsidRPr="004C0952">
              <w:rPr>
                <w:rFonts w:ascii="Arial Narrow" w:eastAsia="MS Mincho" w:hAnsi="Arial Narrow" w:cs="Arial"/>
              </w:rPr>
              <w:t>Pre-Bid Conference</w:t>
            </w:r>
          </w:p>
        </w:tc>
        <w:tc>
          <w:tcPr>
            <w:tcW w:w="1724"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Narrow" w:eastAsia="MS Mincho" w:hAnsi="Arial Narrow" w:cs="Arial"/>
              </w:rPr>
            </w:pPr>
            <w:r>
              <w:rPr>
                <w:rFonts w:ascii="Arial Narrow" w:eastAsia="MS Mincho" w:hAnsi="Arial Narrow" w:cs="Arial"/>
              </w:rPr>
              <w:t>December 2, 2019</w:t>
            </w:r>
            <w:r w:rsidRPr="004C0952">
              <w:rPr>
                <w:rFonts w:ascii="Arial Narrow" w:eastAsia="MS Mincho" w:hAnsi="Arial Narrow" w:cs="Arial"/>
              </w:rPr>
              <w:t xml:space="preserve"> - 10:30 a.m. </w:t>
            </w:r>
          </w:p>
        </w:tc>
        <w:tc>
          <w:tcPr>
            <w:tcW w:w="1996"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Narrow" w:eastAsia="MS Mincho" w:hAnsi="Arial Narrow" w:cs="Arial"/>
              </w:rPr>
            </w:pPr>
            <w:r>
              <w:rPr>
                <w:rFonts w:ascii="Arial Narrow" w:eastAsia="MS Mincho" w:hAnsi="Arial Narrow" w:cs="Arial"/>
              </w:rPr>
              <w:t>San Jose del Monte Central School Hall</w:t>
            </w:r>
          </w:p>
        </w:tc>
      </w:tr>
      <w:tr w:rsidR="0077200E" w:rsidRPr="004C0952" w:rsidTr="00015811">
        <w:trPr>
          <w:cantSplit/>
        </w:trPr>
        <w:tc>
          <w:tcPr>
            <w:tcW w:w="1281"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rPr>
                <w:rFonts w:ascii="Arial Narrow" w:eastAsia="MS Mincho" w:hAnsi="Arial Narrow" w:cs="Arial"/>
              </w:rPr>
            </w:pPr>
            <w:r w:rsidRPr="004C0952">
              <w:rPr>
                <w:rFonts w:ascii="Arial Narrow" w:eastAsia="MS Mincho" w:hAnsi="Arial Narrow" w:cs="Arial"/>
              </w:rPr>
              <w:t>Submission and Opening of Bids</w:t>
            </w:r>
          </w:p>
        </w:tc>
        <w:tc>
          <w:tcPr>
            <w:tcW w:w="1724"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Narrow" w:eastAsia="MS Mincho" w:hAnsi="Arial Narrow" w:cs="Arial"/>
              </w:rPr>
            </w:pPr>
            <w:r>
              <w:rPr>
                <w:rFonts w:ascii="Arial Narrow" w:eastAsia="MS Mincho" w:hAnsi="Arial Narrow" w:cs="Arial"/>
              </w:rPr>
              <w:t xml:space="preserve">December 16, 2019 </w:t>
            </w:r>
            <w:r w:rsidRPr="004C0952">
              <w:rPr>
                <w:rFonts w:ascii="Arial Narrow" w:eastAsia="MS Mincho" w:hAnsi="Arial Narrow" w:cs="Arial"/>
              </w:rPr>
              <w:t xml:space="preserve">– </w:t>
            </w:r>
            <w:r>
              <w:rPr>
                <w:rFonts w:ascii="Arial Narrow" w:eastAsia="MS Mincho" w:hAnsi="Arial Narrow" w:cs="Arial"/>
              </w:rPr>
              <w:t>9:00 a</w:t>
            </w:r>
            <w:r w:rsidRPr="004C0952">
              <w:rPr>
                <w:rFonts w:ascii="Arial Narrow" w:eastAsia="MS Mincho" w:hAnsi="Arial Narrow" w:cs="Arial"/>
              </w:rPr>
              <w:t>.m. (sharp)</w:t>
            </w:r>
          </w:p>
        </w:tc>
        <w:tc>
          <w:tcPr>
            <w:tcW w:w="1996" w:type="pct"/>
          </w:tcPr>
          <w:p w:rsidR="0077200E" w:rsidRPr="004C0952" w:rsidRDefault="0077200E" w:rsidP="0001581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contextualSpacing/>
              <w:jc w:val="both"/>
              <w:rPr>
                <w:rFonts w:ascii="Arial Narrow" w:eastAsia="MS Mincho" w:hAnsi="Arial Narrow" w:cs="Arial"/>
              </w:rPr>
            </w:pPr>
            <w:r>
              <w:rPr>
                <w:rFonts w:ascii="Arial Narrow" w:eastAsia="MS Mincho" w:hAnsi="Arial Narrow" w:cs="Arial"/>
              </w:rPr>
              <w:t>San Jose del Monte Central School Hall</w:t>
            </w:r>
          </w:p>
        </w:tc>
      </w:tr>
    </w:tbl>
    <w:p w:rsidR="0077200E" w:rsidRPr="004C0952" w:rsidRDefault="0077200E" w:rsidP="0077200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eastAsia="MS Mincho" w:hAnsi="Arial Narrow" w:cs="Arial"/>
        </w:rPr>
      </w:pPr>
    </w:p>
    <w:p w:rsidR="0077200E" w:rsidRPr="0077200E" w:rsidRDefault="0077200E" w:rsidP="0077200E">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eastAsia="MS Mincho" w:hAnsi="Arial Narrow" w:cs="Arial"/>
          <w:i/>
        </w:rPr>
      </w:pPr>
      <w:r w:rsidRPr="004C0952">
        <w:rPr>
          <w:rFonts w:ascii="Arial Narrow" w:eastAsia="MS Mincho" w:hAnsi="Arial Narrow" w:cs="Arial"/>
        </w:rPr>
        <w:t xml:space="preserve">Prospective Bidders are strongly encouraged to order the electronic copy of the Bidding Documents from the PhilGEPS website for them to be included in the Document Request List of the project. </w:t>
      </w:r>
    </w:p>
    <w:p w:rsidR="0077200E" w:rsidRPr="004C0952" w:rsidRDefault="0077200E" w:rsidP="0077200E">
      <w:pPr>
        <w:overflowPunct w:val="0"/>
        <w:autoSpaceDE w:val="0"/>
        <w:autoSpaceDN w:val="0"/>
        <w:adjustRightInd w:val="0"/>
        <w:jc w:val="both"/>
        <w:textAlignment w:val="baseline"/>
        <w:rPr>
          <w:rFonts w:ascii="Arial Narrow" w:eastAsia="MS Mincho" w:hAnsi="Arial Narrow" w:cs="Arial"/>
          <w:spacing w:val="-2"/>
        </w:rPr>
      </w:pPr>
      <w:r w:rsidRPr="004C0952">
        <w:rPr>
          <w:rFonts w:ascii="Arial Narrow" w:eastAsia="MS Mincho" w:hAnsi="Arial Narrow" w:cs="Arial"/>
          <w:spacing w:val="-2"/>
        </w:rPr>
        <w:t>Bids must be delivered to the address and on the date and time stated herein. All bids must be accompanied by a bid security in any of the acceptable forms and in the amount stated in ITB.  A valid Bid Securing Declaration must accompany the bid(</w:t>
      </w:r>
      <w:r>
        <w:rPr>
          <w:rFonts w:ascii="Arial Narrow" w:eastAsia="MS Mincho" w:hAnsi="Arial Narrow" w:cs="Arial"/>
          <w:spacing w:val="-2"/>
        </w:rPr>
        <w:t>s) in lieu of the bid security.</w:t>
      </w:r>
    </w:p>
    <w:p w:rsidR="0077200E" w:rsidRPr="004C0952" w:rsidRDefault="0077200E" w:rsidP="0077200E">
      <w:pPr>
        <w:jc w:val="both"/>
        <w:rPr>
          <w:rFonts w:ascii="Arial Narrow" w:eastAsia="MS Mincho" w:hAnsi="Arial Narrow" w:cs="Arial"/>
          <w:spacing w:val="-2"/>
        </w:rPr>
      </w:pPr>
      <w:r w:rsidRPr="004C0952">
        <w:rPr>
          <w:rFonts w:ascii="Arial Narrow" w:eastAsia="MS Mincho" w:hAnsi="Arial Narrow" w:cs="Arial"/>
          <w:spacing w:val="-2"/>
        </w:rPr>
        <w:t>Bids will be opened in the presence of the bidders’ representatives who choose to attend the opening of bids at the address stated herein. L</w:t>
      </w:r>
      <w:r>
        <w:rPr>
          <w:rFonts w:ascii="Arial Narrow" w:eastAsia="MS Mincho" w:hAnsi="Arial Narrow" w:cs="Arial"/>
          <w:spacing w:val="-2"/>
        </w:rPr>
        <w:t>ate bids shall not be accepted.</w:t>
      </w:r>
    </w:p>
    <w:p w:rsidR="0077200E" w:rsidRPr="004C0952" w:rsidRDefault="0077200E" w:rsidP="0077200E">
      <w:pPr>
        <w:overflowPunct w:val="0"/>
        <w:autoSpaceDE w:val="0"/>
        <w:autoSpaceDN w:val="0"/>
        <w:adjustRightInd w:val="0"/>
        <w:spacing w:after="240"/>
        <w:jc w:val="both"/>
        <w:textAlignment w:val="baseline"/>
        <w:rPr>
          <w:rFonts w:ascii="Arial Narrow" w:eastAsia="MS Mincho" w:hAnsi="Arial Narrow" w:cs="Arial"/>
          <w:spacing w:val="-2"/>
        </w:rPr>
      </w:pPr>
      <w:r w:rsidRPr="004C0952">
        <w:rPr>
          <w:rFonts w:ascii="Arial Narrow" w:eastAsia="MS Mincho" w:hAnsi="Arial Narrow" w:cs="Arial"/>
        </w:rPr>
        <w:t xml:space="preserve">The </w:t>
      </w:r>
      <w:r w:rsidRPr="004C0952">
        <w:rPr>
          <w:rFonts w:ascii="Arial Narrow" w:eastAsia="MS Mincho" w:hAnsi="Arial Narrow" w:cs="Arial"/>
          <w:spacing w:val="-2"/>
        </w:rPr>
        <w:t xml:space="preserve">DepED City Division of San Jose del Monte </w:t>
      </w:r>
      <w:r w:rsidRPr="004C0952">
        <w:rPr>
          <w:rFonts w:ascii="Arial Narrow" w:eastAsia="MS Mincho" w:hAnsi="Arial Narrow" w:cs="Arial"/>
        </w:rPr>
        <w:t xml:space="preserve">reserves the right to reject any and all bids, declare a failure of bidding, not award the contract(s), or annul the bidding process without thereby incurring any liability to the affected bidder or bidders. </w:t>
      </w:r>
    </w:p>
    <w:p w:rsidR="0077200E" w:rsidRPr="004C0952" w:rsidRDefault="0077200E" w:rsidP="0077200E">
      <w:pPr>
        <w:overflowPunct w:val="0"/>
        <w:autoSpaceDE w:val="0"/>
        <w:autoSpaceDN w:val="0"/>
        <w:adjustRightInd w:val="0"/>
        <w:spacing w:after="240"/>
        <w:jc w:val="both"/>
        <w:textAlignment w:val="baseline"/>
        <w:rPr>
          <w:rFonts w:ascii="Arial Narrow" w:eastAsia="MS Mincho" w:hAnsi="Arial Narrow" w:cs="Arial"/>
          <w:spacing w:val="-2"/>
        </w:rPr>
      </w:pPr>
      <w:r w:rsidRPr="004C0952">
        <w:rPr>
          <w:rFonts w:ascii="Arial Narrow" w:eastAsia="MS Mincho" w:hAnsi="Arial Narrow" w:cs="Arial"/>
          <w:spacing w:val="-2"/>
        </w:rPr>
        <w:t>For further information, please refer to:</w:t>
      </w:r>
    </w:p>
    <w:p w:rsidR="0077200E" w:rsidRPr="004C0952" w:rsidRDefault="0077200E" w:rsidP="0077200E">
      <w:pPr>
        <w:ind w:left="720"/>
        <w:contextualSpacing/>
        <w:rPr>
          <w:rFonts w:ascii="Arial Narrow" w:eastAsia="MS Mincho" w:hAnsi="Arial Narrow" w:cs="Arial"/>
          <w:b/>
          <w:i/>
          <w:spacing w:val="-2"/>
        </w:rPr>
      </w:pPr>
      <w:r w:rsidRPr="004C0952">
        <w:rPr>
          <w:rFonts w:ascii="Arial Narrow" w:eastAsia="MS Mincho" w:hAnsi="Arial Narrow" w:cs="Arial"/>
          <w:b/>
          <w:i/>
          <w:spacing w:val="-2"/>
        </w:rPr>
        <w:t>DENNIS P. GARCIA</w:t>
      </w:r>
    </w:p>
    <w:p w:rsidR="0077200E" w:rsidRPr="004C0952" w:rsidRDefault="0077200E" w:rsidP="0077200E">
      <w:pPr>
        <w:ind w:left="720"/>
        <w:contextualSpacing/>
        <w:rPr>
          <w:rFonts w:ascii="Arial Narrow" w:eastAsia="MS Mincho" w:hAnsi="Arial Narrow" w:cs="Arial"/>
          <w:i/>
          <w:spacing w:val="-2"/>
        </w:rPr>
      </w:pPr>
      <w:r>
        <w:rPr>
          <w:rFonts w:ascii="Arial Narrow" w:eastAsia="MS Mincho" w:hAnsi="Arial Narrow" w:cs="Arial"/>
          <w:i/>
          <w:spacing w:val="-2"/>
        </w:rPr>
        <w:t>Member</w:t>
      </w:r>
      <w:r w:rsidRPr="004C0952">
        <w:rPr>
          <w:rFonts w:ascii="Arial Narrow" w:eastAsia="MS Mincho" w:hAnsi="Arial Narrow" w:cs="Arial"/>
          <w:i/>
          <w:spacing w:val="-2"/>
        </w:rPr>
        <w:t>, Secretariat</w:t>
      </w:r>
    </w:p>
    <w:p w:rsidR="0077200E" w:rsidRPr="004C0952" w:rsidRDefault="0077200E" w:rsidP="0077200E">
      <w:pPr>
        <w:ind w:left="720"/>
        <w:contextualSpacing/>
        <w:rPr>
          <w:rFonts w:ascii="Arial Narrow" w:eastAsia="MS Mincho" w:hAnsi="Arial Narrow" w:cs="Arial"/>
          <w:i/>
          <w:spacing w:val="-2"/>
        </w:rPr>
      </w:pPr>
      <w:r w:rsidRPr="004C0952">
        <w:rPr>
          <w:rFonts w:ascii="Arial Narrow" w:eastAsia="MS Mincho" w:hAnsi="Arial Narrow" w:cs="Arial"/>
          <w:i/>
          <w:spacing w:val="-2"/>
        </w:rPr>
        <w:t>DepEd City Division of San Jose del Monte</w:t>
      </w:r>
    </w:p>
    <w:p w:rsidR="0077200E" w:rsidRPr="004C0952" w:rsidRDefault="0077200E" w:rsidP="0077200E">
      <w:pPr>
        <w:ind w:left="720"/>
        <w:contextualSpacing/>
        <w:rPr>
          <w:rFonts w:ascii="Arial Narrow" w:eastAsia="MS Mincho" w:hAnsi="Arial Narrow" w:cs="Arial"/>
          <w:i/>
          <w:spacing w:val="-2"/>
        </w:rPr>
      </w:pPr>
      <w:r w:rsidRPr="004C0952">
        <w:rPr>
          <w:rFonts w:ascii="Arial Narrow" w:eastAsia="MS Mincho" w:hAnsi="Arial Narrow" w:cs="Arial"/>
          <w:i/>
          <w:spacing w:val="-2"/>
        </w:rPr>
        <w:t>San Ignacio St., Poblacion, City of San Jose del Monte, Bulacan</w:t>
      </w:r>
    </w:p>
    <w:p w:rsidR="0077200E" w:rsidRPr="004C0952" w:rsidRDefault="0077200E" w:rsidP="0077200E">
      <w:pPr>
        <w:ind w:left="720"/>
        <w:contextualSpacing/>
        <w:rPr>
          <w:rFonts w:ascii="Arial Narrow" w:eastAsia="MS Mincho" w:hAnsi="Arial Narrow" w:cs="Arial"/>
          <w:i/>
          <w:spacing w:val="-2"/>
        </w:rPr>
      </w:pPr>
      <w:r>
        <w:rPr>
          <w:rFonts w:ascii="Arial Narrow" w:eastAsia="MS Mincho" w:hAnsi="Arial Narrow" w:cs="Arial"/>
          <w:i/>
          <w:spacing w:val="-2"/>
        </w:rPr>
        <w:t>Contact No.: (044)307-3614</w:t>
      </w:r>
    </w:p>
    <w:p w:rsidR="0077200E" w:rsidRDefault="0077200E" w:rsidP="0077200E">
      <w:pPr>
        <w:ind w:left="720"/>
        <w:contextualSpacing/>
        <w:rPr>
          <w:rFonts w:ascii="Arial Narrow" w:eastAsia="MS Mincho" w:hAnsi="Arial Narrow" w:cs="Arial"/>
          <w:i/>
          <w:spacing w:val="-2"/>
        </w:rPr>
      </w:pPr>
      <w:r>
        <w:rPr>
          <w:rFonts w:ascii="Arial Narrow" w:eastAsia="MS Mincho" w:hAnsi="Arial Narrow" w:cs="Arial"/>
          <w:i/>
          <w:spacing w:val="-2"/>
        </w:rPr>
        <w:t xml:space="preserve">Email Address: </w:t>
      </w:r>
      <w:hyperlink r:id="rId16" w:history="1">
        <w:r w:rsidRPr="00D437FF">
          <w:rPr>
            <w:rStyle w:val="Hyperlink"/>
            <w:rFonts w:ascii="Arial Narrow" w:eastAsia="MS Mincho" w:hAnsi="Arial Narrow" w:cs="Arial"/>
            <w:i/>
            <w:spacing w:val="-2"/>
          </w:rPr>
          <w:t>dennis.garcia@deped.gov.ph</w:t>
        </w:r>
      </w:hyperlink>
    </w:p>
    <w:p w:rsidR="0077200E" w:rsidRDefault="0077200E" w:rsidP="0077200E">
      <w:pPr>
        <w:ind w:left="720"/>
        <w:rPr>
          <w:rFonts w:ascii="Arial Narrow" w:eastAsia="MS Mincho" w:hAnsi="Arial Narrow" w:cs="Arial"/>
          <w:i/>
          <w:spacing w:val="-2"/>
        </w:rPr>
      </w:pPr>
    </w:p>
    <w:p w:rsidR="0077200E" w:rsidRDefault="0077200E" w:rsidP="0077200E">
      <w:pPr>
        <w:ind w:left="720"/>
        <w:rPr>
          <w:rFonts w:ascii="Arial Narrow" w:eastAsia="MS Mincho" w:hAnsi="Arial Narrow" w:cs="Arial"/>
          <w:i/>
          <w:spacing w:val="-2"/>
        </w:rPr>
      </w:pPr>
    </w:p>
    <w:p w:rsidR="0077200E" w:rsidRDefault="0077200E" w:rsidP="0077200E">
      <w:pPr>
        <w:ind w:left="720"/>
        <w:contextualSpacing/>
        <w:rPr>
          <w:rFonts w:ascii="Arial Narrow" w:eastAsia="MS Mincho" w:hAnsi="Arial Narrow" w:cs="Arial"/>
          <w:i/>
          <w:spacing w:val="-2"/>
        </w:rPr>
      </w:pPr>
    </w:p>
    <w:p w:rsidR="0077200E" w:rsidRDefault="0077200E" w:rsidP="0077200E">
      <w:pPr>
        <w:ind w:left="720"/>
        <w:contextualSpacing/>
        <w:rPr>
          <w:rFonts w:ascii="Arial Narrow" w:eastAsia="MS Mincho" w:hAnsi="Arial Narrow" w:cs="Arial"/>
          <w:b/>
          <w:spacing w:val="-2"/>
        </w:rPr>
      </w:pPr>
      <w:r>
        <w:rPr>
          <w:rFonts w:ascii="Arial Narrow" w:eastAsia="MS Mincho" w:hAnsi="Arial Narrow" w:cs="Arial"/>
          <w:spacing w:val="-2"/>
        </w:rPr>
        <w:tab/>
      </w:r>
      <w:r>
        <w:rPr>
          <w:rFonts w:ascii="Arial Narrow" w:eastAsia="MS Mincho" w:hAnsi="Arial Narrow" w:cs="Arial"/>
          <w:spacing w:val="-2"/>
        </w:rPr>
        <w:tab/>
      </w:r>
      <w:r>
        <w:rPr>
          <w:rFonts w:ascii="Arial Narrow" w:eastAsia="MS Mincho" w:hAnsi="Arial Narrow" w:cs="Arial"/>
          <w:spacing w:val="-2"/>
        </w:rPr>
        <w:tab/>
      </w:r>
      <w:r>
        <w:rPr>
          <w:rFonts w:ascii="Arial Narrow" w:eastAsia="MS Mincho" w:hAnsi="Arial Narrow" w:cs="Arial"/>
          <w:spacing w:val="-2"/>
        </w:rPr>
        <w:tab/>
      </w:r>
      <w:r>
        <w:rPr>
          <w:rFonts w:ascii="Arial Narrow" w:eastAsia="MS Mincho" w:hAnsi="Arial Narrow" w:cs="Arial"/>
          <w:spacing w:val="-2"/>
        </w:rPr>
        <w:tab/>
      </w:r>
      <w:r>
        <w:rPr>
          <w:rFonts w:ascii="Arial Narrow" w:eastAsia="MS Mincho" w:hAnsi="Arial Narrow" w:cs="Arial"/>
          <w:spacing w:val="-2"/>
        </w:rPr>
        <w:tab/>
      </w:r>
      <w:r>
        <w:rPr>
          <w:rFonts w:ascii="Arial Narrow" w:eastAsia="MS Mincho" w:hAnsi="Arial Narrow" w:cs="Arial"/>
          <w:b/>
          <w:spacing w:val="-2"/>
        </w:rPr>
        <w:t>ROLANDO P. SOTELO, DEM</w:t>
      </w:r>
    </w:p>
    <w:p w:rsidR="0077200E" w:rsidRPr="007475D4" w:rsidRDefault="0077200E" w:rsidP="0077200E">
      <w:pPr>
        <w:ind w:left="720"/>
        <w:contextualSpacing/>
        <w:rPr>
          <w:rFonts w:ascii="Arial Narrow" w:eastAsia="MS Mincho" w:hAnsi="Arial Narrow" w:cs="Arial"/>
          <w:spacing w:val="-2"/>
        </w:rPr>
      </w:pPr>
      <w:r>
        <w:rPr>
          <w:rFonts w:ascii="Arial Narrow" w:eastAsia="MS Mincho" w:hAnsi="Arial Narrow" w:cs="Arial"/>
          <w:b/>
          <w:spacing w:val="-2"/>
        </w:rPr>
        <w:tab/>
      </w:r>
      <w:r>
        <w:rPr>
          <w:rFonts w:ascii="Arial Narrow" w:eastAsia="MS Mincho" w:hAnsi="Arial Narrow" w:cs="Arial"/>
          <w:b/>
          <w:spacing w:val="-2"/>
        </w:rPr>
        <w:tab/>
      </w:r>
      <w:r>
        <w:rPr>
          <w:rFonts w:ascii="Arial Narrow" w:eastAsia="MS Mincho" w:hAnsi="Arial Narrow" w:cs="Arial"/>
          <w:b/>
          <w:spacing w:val="-2"/>
        </w:rPr>
        <w:tab/>
      </w:r>
      <w:r>
        <w:rPr>
          <w:rFonts w:ascii="Arial Narrow" w:eastAsia="MS Mincho" w:hAnsi="Arial Narrow" w:cs="Arial"/>
          <w:b/>
          <w:spacing w:val="-2"/>
        </w:rPr>
        <w:tab/>
      </w:r>
      <w:r>
        <w:rPr>
          <w:rFonts w:ascii="Arial Narrow" w:eastAsia="MS Mincho" w:hAnsi="Arial Narrow" w:cs="Arial"/>
          <w:b/>
          <w:spacing w:val="-2"/>
        </w:rPr>
        <w:tab/>
        <w:t xml:space="preserve">  </w:t>
      </w:r>
      <w:r>
        <w:rPr>
          <w:rFonts w:ascii="Arial Narrow" w:eastAsia="MS Mincho" w:hAnsi="Arial Narrow" w:cs="Arial"/>
          <w:b/>
          <w:spacing w:val="-2"/>
        </w:rPr>
        <w:tab/>
        <w:t xml:space="preserve">         </w:t>
      </w:r>
      <w:r>
        <w:rPr>
          <w:rFonts w:ascii="Arial Narrow" w:eastAsia="MS Mincho" w:hAnsi="Arial Narrow" w:cs="Arial"/>
          <w:spacing w:val="-2"/>
        </w:rPr>
        <w:t>BAC Chairman</w:t>
      </w:r>
    </w:p>
    <w:p w:rsidR="0077200E" w:rsidRPr="004C0952" w:rsidRDefault="0077200E" w:rsidP="0077200E">
      <w:pPr>
        <w:rPr>
          <w:rFonts w:ascii="Arial Narrow" w:hAnsi="Arial Narrow"/>
        </w:rPr>
      </w:pPr>
    </w:p>
    <w:p w:rsidR="0077200E" w:rsidRPr="004C0952" w:rsidRDefault="0077200E" w:rsidP="0077200E">
      <w:pPr>
        <w:rPr>
          <w:rFonts w:ascii="Arial Narrow" w:hAnsi="Arial Narrow"/>
        </w:rPr>
      </w:pPr>
    </w:p>
    <w:p w:rsidR="00480C22" w:rsidRPr="00EC2803" w:rsidRDefault="00480C22" w:rsidP="00480C22">
      <w:pPr>
        <w:spacing w:after="0" w:line="240" w:lineRule="auto"/>
        <w:ind w:left="5040"/>
        <w:rPr>
          <w:rFonts w:ascii="Arial" w:eastAsia="MS Mincho" w:hAnsi="Arial" w:cs="Arial"/>
          <w:i/>
          <w:sz w:val="19"/>
          <w:szCs w:val="19"/>
        </w:rPr>
      </w:pPr>
    </w:p>
    <w:p w:rsidR="00480C22" w:rsidRPr="00EC2803" w:rsidRDefault="00480C22" w:rsidP="00480C22">
      <w:pPr>
        <w:spacing w:after="0" w:line="240" w:lineRule="auto"/>
        <w:ind w:left="5040"/>
        <w:rPr>
          <w:rFonts w:ascii="Arial" w:eastAsia="MS Mincho" w:hAnsi="Arial" w:cs="Arial"/>
          <w:i/>
          <w:sz w:val="19"/>
          <w:szCs w:val="19"/>
        </w:rPr>
      </w:pPr>
    </w:p>
    <w:p w:rsidR="00216882" w:rsidRPr="00EC2803" w:rsidRDefault="00216882" w:rsidP="00216882">
      <w:pPr>
        <w:spacing w:after="0" w:line="240" w:lineRule="auto"/>
        <w:ind w:left="5040"/>
        <w:rPr>
          <w:rFonts w:ascii="Arial" w:eastAsia="MS Mincho" w:hAnsi="Arial" w:cs="Arial"/>
          <w:i/>
          <w:sz w:val="19"/>
          <w:szCs w:val="19"/>
        </w:rPr>
      </w:pPr>
      <w:bookmarkStart w:id="0" w:name="_GoBack"/>
      <w:bookmarkEnd w:id="0"/>
    </w:p>
    <w:p w:rsidR="00216882" w:rsidRPr="00EC2803" w:rsidRDefault="00216882" w:rsidP="00216882">
      <w:pPr>
        <w:rPr>
          <w:rFonts w:ascii="Lucida Calligraphy" w:hAnsi="Lucida Calligraphy"/>
        </w:rPr>
        <w:sectPr w:rsidR="00216882" w:rsidRPr="00EC2803" w:rsidSect="00BD6DEC">
          <w:headerReference w:type="default" r:id="rId17"/>
          <w:pgSz w:w="11909" w:h="16834" w:code="9"/>
          <w:pgMar w:top="567" w:right="1440" w:bottom="567" w:left="1440" w:header="720" w:footer="720" w:gutter="0"/>
          <w:cols w:space="720"/>
          <w:docGrid w:linePitch="360"/>
        </w:sectPr>
      </w:pPr>
    </w:p>
    <w:p w:rsidR="00506B4D" w:rsidRPr="00E51BCF" w:rsidRDefault="00506B4D" w:rsidP="00FD4325">
      <w:pPr>
        <w:spacing w:after="0" w:line="240" w:lineRule="auto"/>
        <w:jc w:val="center"/>
        <w:rPr>
          <w:rFonts w:ascii="Arial" w:eastAsia="Times New Roman" w:hAnsi="Arial" w:cs="Arial"/>
          <w:b/>
          <w:sz w:val="64"/>
          <w:szCs w:val="64"/>
        </w:rPr>
      </w:pPr>
    </w:p>
    <w:p w:rsidR="00FD4325" w:rsidRPr="00E51BCF" w:rsidRDefault="00FD4325" w:rsidP="00061411">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II</w:t>
      </w:r>
    </w:p>
    <w:p w:rsidR="0025746E" w:rsidRPr="00E51BCF" w:rsidRDefault="0025746E" w:rsidP="00061411">
      <w:pPr>
        <w:spacing w:after="0" w:line="240" w:lineRule="auto"/>
        <w:jc w:val="center"/>
        <w:rPr>
          <w:rFonts w:ascii="Arial" w:eastAsia="Times New Roman" w:hAnsi="Arial" w:cs="Arial"/>
          <w:b/>
          <w:sz w:val="64"/>
          <w:szCs w:val="64"/>
        </w:rPr>
      </w:pPr>
    </w:p>
    <w:p w:rsidR="00FD4325" w:rsidRPr="00E51BCF" w:rsidRDefault="00FD4325" w:rsidP="00061411">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Instructions To Bidders</w:t>
      </w:r>
    </w:p>
    <w:p w:rsidR="00FD4325" w:rsidRPr="00E51BCF" w:rsidRDefault="00FD4325"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Pr="00E51BCF" w:rsidRDefault="00506B4D" w:rsidP="00937AA8"/>
    <w:p w:rsidR="00506B4D" w:rsidRDefault="00506B4D" w:rsidP="00937AA8"/>
    <w:p w:rsidR="00480C22" w:rsidRDefault="00480C22" w:rsidP="00937AA8"/>
    <w:p w:rsidR="00480C22" w:rsidRPr="00E51BCF" w:rsidRDefault="00480C22" w:rsidP="00937AA8"/>
    <w:p w:rsidR="00506B4D" w:rsidRPr="00E51BCF" w:rsidRDefault="00506B4D" w:rsidP="00937AA8"/>
    <w:p w:rsidR="00506B4D" w:rsidRPr="00E51BCF" w:rsidRDefault="00506B4D" w:rsidP="00937AA8"/>
    <w:p w:rsidR="00506B4D" w:rsidRDefault="00506B4D" w:rsidP="00937AA8"/>
    <w:p w:rsidR="00990403" w:rsidRPr="00E51BCF" w:rsidRDefault="00990403" w:rsidP="00937AA8"/>
    <w:p w:rsidR="00506B4D" w:rsidRPr="00E51BCF" w:rsidRDefault="00506B4D" w:rsidP="00506B4D">
      <w:pPr>
        <w:spacing w:after="0" w:line="240" w:lineRule="auto"/>
        <w:jc w:val="center"/>
        <w:rPr>
          <w:rFonts w:ascii="Arial" w:hAnsi="Arial" w:cs="Arial"/>
          <w:b/>
          <w:smallCaps/>
          <w:sz w:val="36"/>
          <w:szCs w:val="36"/>
        </w:rPr>
      </w:pPr>
      <w:r w:rsidRPr="00E51BCF">
        <w:rPr>
          <w:rFonts w:ascii="Arial" w:hAnsi="Arial" w:cs="Arial"/>
          <w:b/>
          <w:smallCaps/>
          <w:sz w:val="36"/>
          <w:szCs w:val="36"/>
        </w:rPr>
        <w:lastRenderedPageBreak/>
        <w:t>Table of Contents</w:t>
      </w:r>
    </w:p>
    <w:p w:rsidR="00506B4D" w:rsidRPr="00E51BCF" w:rsidRDefault="00506B4D" w:rsidP="00506B4D">
      <w:pPr>
        <w:spacing w:after="0" w:line="240" w:lineRule="auto"/>
        <w:jc w:val="center"/>
        <w:rPr>
          <w:b/>
          <w:smallCaps/>
          <w:sz w:val="24"/>
          <w:szCs w:val="24"/>
          <w:u w:val="single"/>
        </w:rPr>
      </w:pPr>
    </w:p>
    <w:tbl>
      <w:tblPr>
        <w:tblStyle w:val="TableGrid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21"/>
        <w:gridCol w:w="6272"/>
        <w:gridCol w:w="1526"/>
      </w:tblGrid>
      <w:tr w:rsidR="00506B4D" w:rsidRPr="00E51BCF" w:rsidTr="007D7872">
        <w:trPr>
          <w:trHeight w:hRule="exact" w:val="576"/>
        </w:trPr>
        <w:tc>
          <w:tcPr>
            <w:tcW w:w="1278" w:type="dxa"/>
            <w:shd w:val="clear" w:color="auto" w:fill="BFBFBF" w:themeFill="background1" w:themeFillShade="BF"/>
            <w:vAlign w:val="center"/>
          </w:tcPr>
          <w:p w:rsidR="00506B4D" w:rsidRPr="00E51BCF" w:rsidRDefault="00506B4D" w:rsidP="00506B4D">
            <w:pPr>
              <w:jc w:val="center"/>
              <w:rPr>
                <w:rFonts w:ascii="Arial" w:hAnsi="Arial" w:cs="Arial"/>
                <w:b/>
                <w:sz w:val="20"/>
                <w:szCs w:val="20"/>
              </w:rPr>
            </w:pPr>
            <w:r w:rsidRPr="00E51BCF">
              <w:rPr>
                <w:rFonts w:ascii="Arial" w:hAnsi="Arial" w:cs="Arial"/>
                <w:b/>
                <w:sz w:val="20"/>
                <w:szCs w:val="20"/>
              </w:rPr>
              <w:t>ITB No.</w:t>
            </w:r>
          </w:p>
        </w:tc>
        <w:tc>
          <w:tcPr>
            <w:tcW w:w="6660" w:type="dxa"/>
            <w:shd w:val="clear" w:color="auto" w:fill="BFBFBF" w:themeFill="background1" w:themeFillShade="BF"/>
            <w:vAlign w:val="center"/>
          </w:tcPr>
          <w:p w:rsidR="00506B4D" w:rsidRPr="00E51BCF" w:rsidRDefault="00506B4D" w:rsidP="00506B4D">
            <w:pPr>
              <w:jc w:val="center"/>
              <w:rPr>
                <w:rFonts w:ascii="Arial" w:hAnsi="Arial" w:cs="Arial"/>
                <w:b/>
                <w:sz w:val="20"/>
                <w:szCs w:val="20"/>
              </w:rPr>
            </w:pPr>
            <w:r w:rsidRPr="00E51BCF">
              <w:rPr>
                <w:rFonts w:ascii="Arial" w:hAnsi="Arial" w:cs="Arial"/>
                <w:b/>
                <w:sz w:val="20"/>
                <w:szCs w:val="20"/>
              </w:rPr>
              <w:t>Description</w:t>
            </w:r>
          </w:p>
        </w:tc>
        <w:tc>
          <w:tcPr>
            <w:tcW w:w="1595" w:type="dxa"/>
            <w:shd w:val="clear" w:color="auto" w:fill="BFBFBF" w:themeFill="background1" w:themeFillShade="BF"/>
            <w:vAlign w:val="center"/>
          </w:tcPr>
          <w:p w:rsidR="00506B4D" w:rsidRPr="00E51BCF" w:rsidRDefault="00506B4D" w:rsidP="00506B4D">
            <w:pPr>
              <w:jc w:val="center"/>
              <w:rPr>
                <w:rFonts w:ascii="Arial" w:hAnsi="Arial" w:cs="Arial"/>
                <w:b/>
                <w:sz w:val="20"/>
                <w:szCs w:val="20"/>
              </w:rPr>
            </w:pPr>
            <w:r w:rsidRPr="00E51BCF">
              <w:rPr>
                <w:rFonts w:ascii="Arial" w:hAnsi="Arial" w:cs="Arial"/>
                <w:b/>
                <w:sz w:val="20"/>
                <w:szCs w:val="20"/>
              </w:rPr>
              <w:t>Page No.</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General</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Scope of Bid</w:t>
            </w:r>
          </w:p>
        </w:tc>
        <w:tc>
          <w:tcPr>
            <w:tcW w:w="1595" w:type="dxa"/>
          </w:tcPr>
          <w:p w:rsidR="00506B4D" w:rsidRPr="00E51BCF" w:rsidRDefault="00D172D5" w:rsidP="00D172D5">
            <w:pPr>
              <w:jc w:val="center"/>
            </w:pPr>
            <w:r w:rsidRPr="00E51BCF">
              <w:t>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Source of Funds</w:t>
            </w:r>
          </w:p>
        </w:tc>
        <w:tc>
          <w:tcPr>
            <w:tcW w:w="1595" w:type="dxa"/>
          </w:tcPr>
          <w:p w:rsidR="00506B4D" w:rsidRPr="00E51BCF" w:rsidRDefault="00D172D5" w:rsidP="00D172D5">
            <w:pPr>
              <w:jc w:val="center"/>
            </w:pPr>
            <w:r w:rsidRPr="00E51BCF">
              <w:t>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Corrupt, Fraudulent, Collusive , Coercive, and Obstructive Practices</w:t>
            </w:r>
          </w:p>
        </w:tc>
        <w:tc>
          <w:tcPr>
            <w:tcW w:w="1595" w:type="dxa"/>
          </w:tcPr>
          <w:p w:rsidR="00506B4D" w:rsidRPr="00E51BCF" w:rsidRDefault="00D172D5" w:rsidP="00D172D5">
            <w:pPr>
              <w:jc w:val="center"/>
            </w:pPr>
            <w:r w:rsidRPr="00E51BCF">
              <w:t>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- 4</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Conflict of Interest</w:t>
            </w:r>
          </w:p>
        </w:tc>
        <w:tc>
          <w:tcPr>
            <w:tcW w:w="1595" w:type="dxa"/>
          </w:tcPr>
          <w:p w:rsidR="00506B4D" w:rsidRPr="00E51BCF" w:rsidRDefault="00D172D5" w:rsidP="00D172D5">
            <w:pPr>
              <w:jc w:val="center"/>
            </w:pPr>
            <w:r w:rsidRPr="00E51BCF">
              <w:t>9</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- 5</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Eligible Bidders</w:t>
            </w:r>
          </w:p>
        </w:tc>
        <w:tc>
          <w:tcPr>
            <w:tcW w:w="1595" w:type="dxa"/>
          </w:tcPr>
          <w:p w:rsidR="00506B4D" w:rsidRPr="00E51BCF" w:rsidRDefault="00D172D5" w:rsidP="00D172D5">
            <w:pPr>
              <w:jc w:val="center"/>
            </w:pPr>
            <w:r w:rsidRPr="00E51BCF">
              <w:t>10</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- 6</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Bidder’s Responsibilities</w:t>
            </w:r>
          </w:p>
        </w:tc>
        <w:tc>
          <w:tcPr>
            <w:tcW w:w="1595" w:type="dxa"/>
          </w:tcPr>
          <w:p w:rsidR="00506B4D" w:rsidRPr="00E51BCF" w:rsidRDefault="00D172D5" w:rsidP="00D172D5">
            <w:pPr>
              <w:jc w:val="center"/>
            </w:pPr>
            <w:r w:rsidRPr="00E51BCF">
              <w:t>11</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- 7</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Origin of Goods and Services</w:t>
            </w:r>
          </w:p>
        </w:tc>
        <w:tc>
          <w:tcPr>
            <w:tcW w:w="1595" w:type="dxa"/>
          </w:tcPr>
          <w:p w:rsidR="005726B4" w:rsidRPr="00E51BCF" w:rsidRDefault="005726B4" w:rsidP="005726B4">
            <w:pPr>
              <w:jc w:val="center"/>
            </w:pPr>
            <w:r w:rsidRPr="00E51BCF">
              <w:t>1</w:t>
            </w:r>
            <w:r w:rsidR="00280B4D" w:rsidRPr="00E51BCF">
              <w:t>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- 8</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Sub-contracts</w:t>
            </w:r>
          </w:p>
        </w:tc>
        <w:tc>
          <w:tcPr>
            <w:tcW w:w="1595" w:type="dxa"/>
          </w:tcPr>
          <w:p w:rsidR="00506B4D" w:rsidRPr="00E51BCF" w:rsidRDefault="005726B4" w:rsidP="00D172D5">
            <w:pPr>
              <w:jc w:val="center"/>
            </w:pPr>
            <w:r w:rsidRPr="00E51BCF">
              <w:t>1</w:t>
            </w:r>
            <w:r w:rsidR="00421D95" w:rsidRPr="00E51BCF">
              <w:t>3</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Contents of Bidding Documents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- 9</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Pre-Bid Conference</w:t>
            </w:r>
          </w:p>
        </w:tc>
        <w:tc>
          <w:tcPr>
            <w:tcW w:w="1595" w:type="dxa"/>
          </w:tcPr>
          <w:p w:rsidR="00506B4D" w:rsidRPr="00E51BCF" w:rsidRDefault="00D172D5" w:rsidP="00506B4D">
            <w:pPr>
              <w:jc w:val="center"/>
            </w:pPr>
            <w:r w:rsidRPr="00E51BCF">
              <w:t>13</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- 10</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Clarification and Amendment of Bidding Documents</w:t>
            </w:r>
          </w:p>
        </w:tc>
        <w:tc>
          <w:tcPr>
            <w:tcW w:w="1595" w:type="dxa"/>
          </w:tcPr>
          <w:p w:rsidR="00506B4D" w:rsidRPr="00E51BCF" w:rsidRDefault="00D172D5" w:rsidP="00506B4D">
            <w:pPr>
              <w:jc w:val="center"/>
            </w:pPr>
            <w:r w:rsidRPr="00E51BCF">
              <w:t>13</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Preparation of Bids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Language of Bid</w:t>
            </w:r>
          </w:p>
        </w:tc>
        <w:tc>
          <w:tcPr>
            <w:tcW w:w="1595" w:type="dxa"/>
          </w:tcPr>
          <w:p w:rsidR="00506B4D" w:rsidRPr="00E51BCF" w:rsidRDefault="00D172D5" w:rsidP="00506B4D">
            <w:pPr>
              <w:jc w:val="center"/>
            </w:pPr>
            <w:r w:rsidRPr="00E51BCF">
              <w:t>14</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Documents comprising the Bid: Eligibility and Technical Component</w:t>
            </w:r>
          </w:p>
        </w:tc>
        <w:tc>
          <w:tcPr>
            <w:tcW w:w="1595" w:type="dxa"/>
          </w:tcPr>
          <w:p w:rsidR="00506B4D" w:rsidRPr="00E51BCF" w:rsidRDefault="00D172D5" w:rsidP="00506B4D">
            <w:pPr>
              <w:jc w:val="center"/>
            </w:pPr>
            <w:r w:rsidRPr="00E51BCF">
              <w:t>14</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Documents comprising the Bid: Financial Component</w:t>
            </w:r>
          </w:p>
        </w:tc>
        <w:tc>
          <w:tcPr>
            <w:tcW w:w="1595" w:type="dxa"/>
          </w:tcPr>
          <w:p w:rsidR="00506B4D" w:rsidRPr="00E51BCF" w:rsidRDefault="00D172D5" w:rsidP="00506B4D">
            <w:pPr>
              <w:jc w:val="center"/>
            </w:pPr>
            <w:r w:rsidRPr="00E51BCF">
              <w:t>16</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- 14</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Alternative Bids</w:t>
            </w:r>
          </w:p>
        </w:tc>
        <w:tc>
          <w:tcPr>
            <w:tcW w:w="1595" w:type="dxa"/>
          </w:tcPr>
          <w:p w:rsidR="00506B4D" w:rsidRPr="00E51BCF" w:rsidRDefault="00D172D5" w:rsidP="00506B4D">
            <w:pPr>
              <w:jc w:val="center"/>
            </w:pPr>
            <w:r w:rsidRPr="00E51BCF">
              <w:t>16</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- 15</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Prices</w:t>
            </w:r>
          </w:p>
        </w:tc>
        <w:tc>
          <w:tcPr>
            <w:tcW w:w="1595" w:type="dxa"/>
          </w:tcPr>
          <w:p w:rsidR="00506B4D" w:rsidRPr="00E51BCF" w:rsidRDefault="00D172D5" w:rsidP="00506B4D">
            <w:pPr>
              <w:jc w:val="center"/>
            </w:pPr>
            <w:r w:rsidRPr="00E51BCF">
              <w:t>17</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- 16</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Currencies</w:t>
            </w:r>
          </w:p>
        </w:tc>
        <w:tc>
          <w:tcPr>
            <w:tcW w:w="1595" w:type="dxa"/>
          </w:tcPr>
          <w:p w:rsidR="00506B4D" w:rsidRPr="00E51BCF" w:rsidRDefault="00D172D5" w:rsidP="00506B4D">
            <w:pPr>
              <w:jc w:val="center"/>
            </w:pPr>
            <w:r w:rsidRPr="00E51BCF">
              <w:t>17</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-17</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Validity</w:t>
            </w:r>
          </w:p>
        </w:tc>
        <w:tc>
          <w:tcPr>
            <w:tcW w:w="1595" w:type="dxa"/>
          </w:tcPr>
          <w:p w:rsidR="00506B4D" w:rsidRPr="00E51BCF" w:rsidRDefault="00D172D5" w:rsidP="00506B4D">
            <w:pPr>
              <w:jc w:val="center"/>
            </w:pPr>
            <w:r w:rsidRPr="00E51BCF">
              <w:t>17</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- 18</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Security</w:t>
            </w:r>
          </w:p>
        </w:tc>
        <w:tc>
          <w:tcPr>
            <w:tcW w:w="1595" w:type="dxa"/>
          </w:tcPr>
          <w:p w:rsidR="00506B4D" w:rsidRPr="00E51BCF" w:rsidRDefault="00D172D5" w:rsidP="00506B4D">
            <w:pPr>
              <w:jc w:val="center"/>
            </w:pPr>
            <w:r w:rsidRPr="00E51BCF">
              <w:t>18</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- 19</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Format and Signing of Bids</w:t>
            </w:r>
          </w:p>
        </w:tc>
        <w:tc>
          <w:tcPr>
            <w:tcW w:w="1595" w:type="dxa"/>
          </w:tcPr>
          <w:p w:rsidR="00506B4D" w:rsidRPr="00E51BCF" w:rsidRDefault="00D172D5" w:rsidP="00506B4D">
            <w:pPr>
              <w:jc w:val="center"/>
            </w:pPr>
            <w:r w:rsidRPr="00E51BCF">
              <w:t>19</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- 20</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Sealing and Marking of Bids</w:t>
            </w:r>
          </w:p>
        </w:tc>
        <w:tc>
          <w:tcPr>
            <w:tcW w:w="1595" w:type="dxa"/>
          </w:tcPr>
          <w:p w:rsidR="00506B4D" w:rsidRPr="00E51BCF" w:rsidRDefault="00D172D5" w:rsidP="00506B4D">
            <w:pPr>
              <w:jc w:val="center"/>
            </w:pPr>
            <w:r w:rsidRPr="00E51BCF">
              <w:t>20</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Submission and Opening of Bids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Deadline for Submission of Bids</w:t>
            </w:r>
          </w:p>
        </w:tc>
        <w:tc>
          <w:tcPr>
            <w:tcW w:w="1595" w:type="dxa"/>
          </w:tcPr>
          <w:p w:rsidR="00506B4D" w:rsidRPr="00E51BCF" w:rsidRDefault="00D172D5" w:rsidP="00506B4D">
            <w:pPr>
              <w:jc w:val="center"/>
            </w:pPr>
            <w:r w:rsidRPr="00E51BCF">
              <w:t>20</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Late Bids</w:t>
            </w:r>
          </w:p>
        </w:tc>
        <w:tc>
          <w:tcPr>
            <w:tcW w:w="1595" w:type="dxa"/>
          </w:tcPr>
          <w:p w:rsidR="00506B4D" w:rsidRPr="00E51BCF" w:rsidRDefault="005726B4" w:rsidP="00506B4D">
            <w:pPr>
              <w:jc w:val="center"/>
            </w:pPr>
            <w:r w:rsidRPr="00E51BCF">
              <w:t>2</w:t>
            </w:r>
            <w:r w:rsidR="00280B4D" w:rsidRPr="00E51BCF">
              <w:t>1</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Modification and Withdrawal of Bids</w:t>
            </w:r>
          </w:p>
        </w:tc>
        <w:tc>
          <w:tcPr>
            <w:tcW w:w="1595" w:type="dxa"/>
          </w:tcPr>
          <w:p w:rsidR="00506B4D" w:rsidRPr="00E51BCF" w:rsidRDefault="005726B4" w:rsidP="00506B4D">
            <w:pPr>
              <w:jc w:val="center"/>
            </w:pPr>
            <w:r w:rsidRPr="00E51BCF">
              <w:t>2</w:t>
            </w:r>
            <w:r w:rsidR="0004146A" w:rsidRPr="00E51BCF">
              <w:t>1</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- 24</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Bid Opening and Preliminary Examination of Bids</w:t>
            </w:r>
          </w:p>
        </w:tc>
        <w:tc>
          <w:tcPr>
            <w:tcW w:w="1595" w:type="dxa"/>
          </w:tcPr>
          <w:p w:rsidR="00506B4D" w:rsidRPr="00E51BCF" w:rsidRDefault="00D172D5" w:rsidP="00506B4D">
            <w:pPr>
              <w:jc w:val="center"/>
            </w:pPr>
            <w:r w:rsidRPr="00E51BCF">
              <w:t>21</w:t>
            </w:r>
          </w:p>
        </w:tc>
      </w:tr>
      <w:tr w:rsidR="00506B4D" w:rsidRPr="00E51BCF" w:rsidTr="007D7872">
        <w:trPr>
          <w:trHeight w:hRule="exact" w:val="432"/>
        </w:trPr>
        <w:tc>
          <w:tcPr>
            <w:tcW w:w="9533" w:type="dxa"/>
            <w:gridSpan w:val="3"/>
            <w:vAlign w:val="center"/>
          </w:tcPr>
          <w:p w:rsidR="00506B4D" w:rsidRPr="00E51BCF" w:rsidRDefault="00506B4D" w:rsidP="007B3709">
            <w:pPr>
              <w:numPr>
                <w:ilvl w:val="0"/>
                <w:numId w:val="1"/>
              </w:numPr>
              <w:ind w:left="450"/>
              <w:contextualSpacing/>
              <w:rPr>
                <w:b/>
                <w:smallCaps/>
                <w:sz w:val="24"/>
                <w:szCs w:val="24"/>
              </w:rPr>
            </w:pPr>
            <w:r w:rsidRPr="00E51BCF">
              <w:rPr>
                <w:b/>
                <w:smallCaps/>
                <w:sz w:val="24"/>
                <w:szCs w:val="24"/>
              </w:rPr>
              <w:t>Evaluation and Comparison of Bids</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- 25</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Process to be Confidential</w:t>
            </w:r>
          </w:p>
        </w:tc>
        <w:tc>
          <w:tcPr>
            <w:tcW w:w="1595" w:type="dxa"/>
          </w:tcPr>
          <w:p w:rsidR="00D172D5" w:rsidRPr="00E51BCF" w:rsidRDefault="00D172D5" w:rsidP="00D172D5">
            <w:pPr>
              <w:jc w:val="center"/>
            </w:pPr>
            <w:r w:rsidRPr="00E51BCF">
              <w:t>22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- 26</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Clarification of Bids</w:t>
            </w:r>
          </w:p>
        </w:tc>
        <w:tc>
          <w:tcPr>
            <w:tcW w:w="1595" w:type="dxa"/>
          </w:tcPr>
          <w:p w:rsidR="00506B4D" w:rsidRPr="00E51BCF" w:rsidRDefault="00D172D5" w:rsidP="00506B4D">
            <w:pPr>
              <w:jc w:val="center"/>
            </w:pPr>
            <w:r w:rsidRPr="00E51BCF">
              <w:t>22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- 27</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Detailed Evaluation and Comparison of Bids</w:t>
            </w:r>
          </w:p>
        </w:tc>
        <w:tc>
          <w:tcPr>
            <w:tcW w:w="1595" w:type="dxa"/>
          </w:tcPr>
          <w:p w:rsidR="00506B4D" w:rsidRPr="00E51BCF" w:rsidRDefault="00E60401" w:rsidP="00506B4D">
            <w:pPr>
              <w:jc w:val="center"/>
            </w:pPr>
            <w:r w:rsidRPr="00E51BCF">
              <w:t>22</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28</w:t>
            </w:r>
          </w:p>
        </w:tc>
        <w:tc>
          <w:tcPr>
            <w:tcW w:w="6660" w:type="dxa"/>
          </w:tcPr>
          <w:p w:rsidR="00506B4D" w:rsidRPr="00E51BCF" w:rsidRDefault="0064358E" w:rsidP="00506B4D">
            <w:pPr>
              <w:rPr>
                <w:rFonts w:ascii="Arial" w:hAnsi="Arial" w:cs="Arial"/>
                <w:sz w:val="20"/>
                <w:szCs w:val="20"/>
              </w:rPr>
            </w:pPr>
            <w:r w:rsidRPr="00E51BCF">
              <w:rPr>
                <w:rFonts w:ascii="Arial" w:hAnsi="Arial" w:cs="Arial"/>
                <w:sz w:val="20"/>
                <w:szCs w:val="20"/>
              </w:rPr>
              <w:t>Post-Qualification</w:t>
            </w:r>
          </w:p>
        </w:tc>
        <w:tc>
          <w:tcPr>
            <w:tcW w:w="1595" w:type="dxa"/>
          </w:tcPr>
          <w:p w:rsidR="00506B4D" w:rsidRPr="00E51BCF" w:rsidRDefault="00E60401" w:rsidP="00506B4D">
            <w:pPr>
              <w:jc w:val="center"/>
            </w:pPr>
            <w:r w:rsidRPr="00E51BCF">
              <w:t>23</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29</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Reservation Clause</w:t>
            </w:r>
          </w:p>
        </w:tc>
        <w:tc>
          <w:tcPr>
            <w:tcW w:w="1595" w:type="dxa"/>
          </w:tcPr>
          <w:p w:rsidR="00506B4D" w:rsidRPr="00E51BCF" w:rsidRDefault="00E60401" w:rsidP="00506B4D">
            <w:pPr>
              <w:jc w:val="center"/>
            </w:pPr>
            <w:r w:rsidRPr="00E51BCF">
              <w:t>24</w:t>
            </w:r>
          </w:p>
        </w:tc>
      </w:tr>
      <w:tr w:rsidR="00506B4D" w:rsidRPr="00E51BCF" w:rsidTr="007D7872">
        <w:tc>
          <w:tcPr>
            <w:tcW w:w="9533" w:type="dxa"/>
            <w:gridSpan w:val="3"/>
          </w:tcPr>
          <w:p w:rsidR="00506B4D" w:rsidRPr="00E51BCF" w:rsidRDefault="00506B4D" w:rsidP="007B3709">
            <w:pPr>
              <w:numPr>
                <w:ilvl w:val="0"/>
                <w:numId w:val="1"/>
              </w:numPr>
              <w:ind w:left="450"/>
              <w:contextualSpacing/>
            </w:pPr>
            <w:r w:rsidRPr="00E51BCF">
              <w:rPr>
                <w:b/>
                <w:smallCaps/>
                <w:sz w:val="24"/>
                <w:szCs w:val="24"/>
              </w:rPr>
              <w:t>Award of Contract</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30</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Contract</w:t>
            </w:r>
            <w:r w:rsidR="005726B4" w:rsidRPr="00E51BCF">
              <w:rPr>
                <w:rFonts w:ascii="Arial" w:hAnsi="Arial" w:cs="Arial"/>
                <w:sz w:val="20"/>
                <w:szCs w:val="20"/>
              </w:rPr>
              <w:t xml:space="preserve"> Award</w:t>
            </w:r>
          </w:p>
        </w:tc>
        <w:tc>
          <w:tcPr>
            <w:tcW w:w="1595" w:type="dxa"/>
          </w:tcPr>
          <w:p w:rsidR="00506B4D" w:rsidRPr="00E51BCF" w:rsidRDefault="00E60401" w:rsidP="00506B4D">
            <w:pPr>
              <w:jc w:val="center"/>
            </w:pPr>
            <w:r w:rsidRPr="00E51BCF">
              <w:t>25</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31</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Signing of Contract</w:t>
            </w:r>
          </w:p>
        </w:tc>
        <w:tc>
          <w:tcPr>
            <w:tcW w:w="1595" w:type="dxa"/>
          </w:tcPr>
          <w:p w:rsidR="00506B4D" w:rsidRPr="00E51BCF" w:rsidRDefault="005726B4" w:rsidP="00506B4D">
            <w:pPr>
              <w:jc w:val="center"/>
            </w:pPr>
            <w:r w:rsidRPr="00E51BCF">
              <w:t>25</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32</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Performance Security</w:t>
            </w:r>
          </w:p>
        </w:tc>
        <w:tc>
          <w:tcPr>
            <w:tcW w:w="1595" w:type="dxa"/>
          </w:tcPr>
          <w:p w:rsidR="00506B4D" w:rsidRPr="00E51BCF" w:rsidRDefault="00E60401" w:rsidP="00506B4D">
            <w:pPr>
              <w:jc w:val="center"/>
            </w:pPr>
            <w:r w:rsidRPr="00E51BCF">
              <w:t>26</w:t>
            </w:r>
          </w:p>
        </w:tc>
      </w:tr>
      <w:tr w:rsidR="00506B4D" w:rsidRPr="00E51BCF" w:rsidTr="007D7872">
        <w:tc>
          <w:tcPr>
            <w:tcW w:w="1278" w:type="dxa"/>
          </w:tcPr>
          <w:p w:rsidR="00506B4D" w:rsidRPr="00E51BCF" w:rsidRDefault="00506B4D" w:rsidP="00506B4D">
            <w:pPr>
              <w:jc w:val="center"/>
              <w:rPr>
                <w:rFonts w:ascii="Arial" w:hAnsi="Arial" w:cs="Arial"/>
                <w:sz w:val="20"/>
                <w:szCs w:val="20"/>
              </w:rPr>
            </w:pPr>
            <w:r w:rsidRPr="00E51BCF">
              <w:rPr>
                <w:rFonts w:ascii="Arial" w:hAnsi="Arial" w:cs="Arial"/>
                <w:sz w:val="20"/>
                <w:szCs w:val="20"/>
              </w:rPr>
              <w:t>ITB – 33</w:t>
            </w:r>
          </w:p>
        </w:tc>
        <w:tc>
          <w:tcPr>
            <w:tcW w:w="6660" w:type="dxa"/>
          </w:tcPr>
          <w:p w:rsidR="00506B4D" w:rsidRPr="00E51BCF" w:rsidRDefault="00506B4D" w:rsidP="00506B4D">
            <w:pPr>
              <w:rPr>
                <w:rFonts w:ascii="Arial" w:hAnsi="Arial" w:cs="Arial"/>
                <w:sz w:val="20"/>
                <w:szCs w:val="20"/>
              </w:rPr>
            </w:pPr>
            <w:r w:rsidRPr="00E51BCF">
              <w:rPr>
                <w:rFonts w:ascii="Arial" w:hAnsi="Arial" w:cs="Arial"/>
                <w:sz w:val="20"/>
                <w:szCs w:val="20"/>
              </w:rPr>
              <w:t>Notice to Proceed</w:t>
            </w:r>
          </w:p>
        </w:tc>
        <w:tc>
          <w:tcPr>
            <w:tcW w:w="1595" w:type="dxa"/>
          </w:tcPr>
          <w:p w:rsidR="00506B4D" w:rsidRPr="00E51BCF" w:rsidRDefault="00E60401" w:rsidP="00506B4D">
            <w:pPr>
              <w:jc w:val="center"/>
            </w:pPr>
            <w:r w:rsidRPr="00E51BCF">
              <w:t>2</w:t>
            </w:r>
            <w:r w:rsidR="00280B4D" w:rsidRPr="00E51BCF">
              <w:t>7</w:t>
            </w:r>
          </w:p>
        </w:tc>
      </w:tr>
      <w:tr w:rsidR="00C25003" w:rsidRPr="00E51BCF" w:rsidTr="007D7872">
        <w:tc>
          <w:tcPr>
            <w:tcW w:w="1278" w:type="dxa"/>
          </w:tcPr>
          <w:p w:rsidR="00C25003" w:rsidRPr="00E51BCF" w:rsidRDefault="00C25003" w:rsidP="00C25003">
            <w:pPr>
              <w:jc w:val="center"/>
              <w:rPr>
                <w:rFonts w:ascii="Arial" w:hAnsi="Arial" w:cs="Arial"/>
                <w:sz w:val="20"/>
                <w:szCs w:val="20"/>
              </w:rPr>
            </w:pPr>
            <w:r w:rsidRPr="00E51BCF">
              <w:rPr>
                <w:rFonts w:ascii="Arial" w:hAnsi="Arial" w:cs="Arial"/>
                <w:sz w:val="20"/>
                <w:szCs w:val="20"/>
              </w:rPr>
              <w:t>ITB – 34</w:t>
            </w:r>
          </w:p>
        </w:tc>
        <w:tc>
          <w:tcPr>
            <w:tcW w:w="6660" w:type="dxa"/>
          </w:tcPr>
          <w:p w:rsidR="00C25003" w:rsidRPr="00E51BCF" w:rsidRDefault="00C25003" w:rsidP="00506B4D">
            <w:pPr>
              <w:rPr>
                <w:rFonts w:ascii="Arial" w:hAnsi="Arial" w:cs="Arial"/>
                <w:sz w:val="20"/>
                <w:szCs w:val="20"/>
              </w:rPr>
            </w:pPr>
            <w:r w:rsidRPr="00E51BCF">
              <w:rPr>
                <w:rFonts w:ascii="Arial" w:hAnsi="Arial" w:cs="Arial"/>
                <w:sz w:val="20"/>
                <w:szCs w:val="20"/>
              </w:rPr>
              <w:t>Protest Mechanism</w:t>
            </w:r>
          </w:p>
        </w:tc>
        <w:tc>
          <w:tcPr>
            <w:tcW w:w="1595" w:type="dxa"/>
          </w:tcPr>
          <w:p w:rsidR="00C25003" w:rsidRPr="00E51BCF" w:rsidRDefault="00C25003" w:rsidP="00506B4D">
            <w:pPr>
              <w:jc w:val="center"/>
            </w:pPr>
            <w:r w:rsidRPr="00E51BCF">
              <w:t>2</w:t>
            </w:r>
            <w:r w:rsidR="00280B4D" w:rsidRPr="00E51BCF">
              <w:t>7</w:t>
            </w:r>
          </w:p>
        </w:tc>
      </w:tr>
    </w:tbl>
    <w:p w:rsidR="008A742C" w:rsidRDefault="008A742C" w:rsidP="00F21DF9">
      <w:pPr>
        <w:spacing w:after="0" w:line="240" w:lineRule="auto"/>
        <w:jc w:val="center"/>
        <w:rPr>
          <w:rFonts w:ascii="Arial" w:eastAsia="MS Mincho" w:hAnsi="Arial" w:cs="Arial"/>
          <w:b/>
          <w:bCs/>
          <w:smallCaps/>
          <w:spacing w:val="5"/>
          <w:sz w:val="32"/>
          <w:szCs w:val="32"/>
        </w:rPr>
      </w:pPr>
    </w:p>
    <w:p w:rsidR="00E50BBC" w:rsidRPr="00E51BCF" w:rsidRDefault="00E50BBC" w:rsidP="00F21DF9">
      <w:pPr>
        <w:spacing w:after="0" w:line="240" w:lineRule="auto"/>
        <w:jc w:val="center"/>
        <w:rPr>
          <w:rFonts w:ascii="Arial" w:eastAsia="MS Mincho" w:hAnsi="Arial" w:cs="Arial"/>
          <w:b/>
          <w:bCs/>
          <w:smallCaps/>
          <w:spacing w:val="5"/>
          <w:sz w:val="32"/>
          <w:szCs w:val="32"/>
        </w:rPr>
      </w:pPr>
      <w:r w:rsidRPr="00E51BCF">
        <w:rPr>
          <w:rFonts w:ascii="Arial" w:eastAsia="MS Mincho" w:hAnsi="Arial" w:cs="Arial"/>
          <w:b/>
          <w:bCs/>
          <w:smallCaps/>
          <w:spacing w:val="5"/>
          <w:sz w:val="32"/>
          <w:szCs w:val="32"/>
        </w:rPr>
        <w:lastRenderedPageBreak/>
        <w:t>Section II – Instructions to Bidders</w:t>
      </w:r>
    </w:p>
    <w:p w:rsidR="00E50BBC" w:rsidRPr="00E51BCF" w:rsidRDefault="00E50BBC" w:rsidP="00E50BBC">
      <w:pPr>
        <w:spacing w:after="0" w:line="240" w:lineRule="auto"/>
        <w:jc w:val="center"/>
        <w:rPr>
          <w:rFonts w:ascii="Times New Roman" w:eastAsia="MS Mincho" w:hAnsi="Times New Roman" w:cs="Times New Roman"/>
          <w:sz w:val="20"/>
          <w:szCs w:val="20"/>
        </w:rPr>
      </w:pP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 w:name="_Toc240079401"/>
      <w:r w:rsidRPr="00B77711">
        <w:rPr>
          <w:rFonts w:ascii="Arial" w:eastAsia="MS Mincho" w:hAnsi="Arial" w:cs="Arial"/>
          <w:bCs/>
          <w:sz w:val="20"/>
        </w:rPr>
        <w:t>General</w:t>
      </w:r>
      <w:r w:rsidR="00E50BBC" w:rsidRPr="00B77711">
        <w:rPr>
          <w:rFonts w:ascii="Arial" w:eastAsia="MS Mincho" w:hAnsi="Arial" w:cs="Arial"/>
          <w:bCs/>
          <w:sz w:val="20"/>
        </w:rPr>
        <w:t xml:space="preserve">  </w:t>
      </w:r>
      <w:bookmarkEnd w:id="1"/>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2" w:name="_Toc240079402"/>
      <w:bookmarkStart w:id="3" w:name="_Toc240193384"/>
      <w:bookmarkStart w:id="4" w:name="_Toc240794889"/>
      <w:bookmarkStart w:id="5" w:name="_Toc242866312"/>
      <w:r w:rsidRPr="00B77711">
        <w:rPr>
          <w:rFonts w:ascii="Arial" w:hAnsi="Arial" w:cs="Arial"/>
          <w:sz w:val="20"/>
          <w:szCs w:val="20"/>
        </w:rPr>
        <w:t>Scope of Bid</w:t>
      </w:r>
      <w:bookmarkEnd w:id="2"/>
      <w:bookmarkEnd w:id="3"/>
      <w:bookmarkEnd w:id="4"/>
      <w:bookmarkEnd w:id="5"/>
    </w:p>
    <w:p w:rsidR="00B77711" w:rsidRPr="00B77711" w:rsidRDefault="00B77711" w:rsidP="00B77711">
      <w:pPr>
        <w:pStyle w:val="Style1"/>
        <w:numPr>
          <w:ilvl w:val="2"/>
          <w:numId w:val="3"/>
        </w:numPr>
        <w:rPr>
          <w:rFonts w:ascii="Arial" w:hAnsi="Arial" w:cs="Arial"/>
          <w:sz w:val="20"/>
        </w:rPr>
      </w:pPr>
      <w:bookmarkStart w:id="6" w:name="_Ref35158489"/>
      <w:bookmarkStart w:id="7" w:name="_Ref36952312"/>
      <w:r w:rsidRPr="00B77711">
        <w:rPr>
          <w:rFonts w:ascii="Arial" w:hAnsi="Arial" w:cs="Arial"/>
          <w:sz w:val="20"/>
        </w:rPr>
        <w:t xml:space="preserve">The Procuring Entity named in the </w:t>
      </w:r>
      <w:hyperlink w:anchor="bds1_1" w:history="1">
        <w:r w:rsidRPr="00B77711">
          <w:rPr>
            <w:rStyle w:val="Hyperlink"/>
            <w:rFonts w:ascii="Arial" w:hAnsi="Arial" w:cs="Arial"/>
            <w:sz w:val="20"/>
            <w:szCs w:val="20"/>
          </w:rPr>
          <w:t>BDS</w:t>
        </w:r>
      </w:hyperlink>
      <w:r w:rsidRPr="00B77711">
        <w:rPr>
          <w:rFonts w:ascii="Arial" w:hAnsi="Arial" w:cs="Arial"/>
          <w:sz w:val="20"/>
        </w:rPr>
        <w:t xml:space="preserve">, invites bids for the construction of Works, as described in </w:t>
      </w:r>
      <w:r w:rsidRPr="00B77711">
        <w:rPr>
          <w:rFonts w:ascii="Arial" w:hAnsi="Arial" w:cs="Arial"/>
          <w:sz w:val="20"/>
        </w:rPr>
        <w:fldChar w:fldCharType="begin"/>
      </w:r>
      <w:r w:rsidRPr="00B77711">
        <w:rPr>
          <w:rStyle w:val="Hyperlink"/>
          <w:rFonts w:ascii="Arial" w:hAnsi="Arial" w:cs="Arial"/>
          <w:sz w:val="20"/>
          <w:szCs w:val="20"/>
        </w:rPr>
        <w:instrText xml:space="preserve"> REF _Ref60481552 \h </w:instrText>
      </w:r>
      <w:r w:rsidRPr="00B77711">
        <w:rPr>
          <w:rFonts w:ascii="Arial" w:hAnsi="Arial" w:cs="Arial"/>
          <w:sz w:val="20"/>
        </w:rPr>
        <w:instrText xml:space="preserve">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name, identification, and number of lots specific to this bidding are provided in the </w:t>
      </w:r>
      <w:hyperlink w:anchor="bds1_1" w:history="1">
        <w:r w:rsidRPr="00B77711">
          <w:rPr>
            <w:rStyle w:val="Hyperlink"/>
            <w:rFonts w:ascii="Arial" w:hAnsi="Arial" w:cs="Arial"/>
            <w:sz w:val="20"/>
            <w:szCs w:val="20"/>
          </w:rPr>
          <w:t>BDS</w:t>
        </w:r>
      </w:hyperlink>
      <w:bookmarkEnd w:id="6"/>
      <w:bookmarkEnd w:id="7"/>
      <w:r w:rsidRPr="00B77711">
        <w:rPr>
          <w:rFonts w:ascii="Arial" w:hAnsi="Arial" w:cs="Arial"/>
          <w:sz w:val="20"/>
        </w:rPr>
        <w:t xml:space="preserve">. The contracting strategy and basis of evaluation of lots is described in </w:t>
      </w:r>
      <w:r w:rsidRPr="00B77711">
        <w:rPr>
          <w:rFonts w:ascii="Arial" w:hAnsi="Arial" w:cs="Arial"/>
          <w:b/>
          <w:sz w:val="20"/>
        </w:rPr>
        <w:t>ITB</w:t>
      </w:r>
      <w:r w:rsidRPr="00B77711">
        <w:rPr>
          <w:rFonts w:ascii="Arial" w:hAnsi="Arial" w:cs="Arial"/>
          <w:sz w:val="20"/>
        </w:rPr>
        <w:t xml:space="preserve"> Clause 27.</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successful Bidder will be expected to complete the Works by the intended completion date specified in </w:t>
      </w:r>
      <w:r w:rsidRPr="00B77711">
        <w:rPr>
          <w:rStyle w:val="Hyperlink"/>
          <w:rFonts w:ascii="Arial" w:hAnsi="Arial" w:cs="Arial"/>
          <w:sz w:val="20"/>
          <w:szCs w:val="20"/>
        </w:rPr>
        <w:t>SCC</w:t>
      </w:r>
      <w:r w:rsidRPr="00B77711">
        <w:rPr>
          <w:rStyle w:val="Hyperlink"/>
          <w:rFonts w:ascii="Arial" w:hAnsi="Arial" w:cs="Arial"/>
          <w:b w:val="0"/>
          <w:sz w:val="20"/>
          <w:szCs w:val="20"/>
        </w:rPr>
        <w:t xml:space="preserve"> Clause </w:t>
      </w:r>
      <w:r w:rsidRPr="00B77711">
        <w:rPr>
          <w:rStyle w:val="Hyperlink"/>
          <w:rFonts w:ascii="Arial" w:hAnsi="Arial" w:cs="Arial"/>
          <w:b w:val="0"/>
          <w:sz w:val="20"/>
          <w:szCs w:val="20"/>
        </w:rPr>
        <w:fldChar w:fldCharType="begin"/>
      </w:r>
      <w:r w:rsidRPr="00B77711">
        <w:rPr>
          <w:rStyle w:val="Hyperlink"/>
          <w:rFonts w:ascii="Arial" w:hAnsi="Arial" w:cs="Arial"/>
          <w:b w:val="0"/>
          <w:sz w:val="20"/>
          <w:szCs w:val="20"/>
        </w:rPr>
        <w:instrText xml:space="preserve"> REF _Ref36355794 \r \h  \* MERGEFORMAT </w:instrText>
      </w:r>
      <w:r w:rsidRPr="00B77711">
        <w:rPr>
          <w:rStyle w:val="Hyperlink"/>
          <w:rFonts w:ascii="Arial" w:hAnsi="Arial" w:cs="Arial"/>
          <w:b w:val="0"/>
          <w:sz w:val="20"/>
          <w:szCs w:val="20"/>
        </w:rPr>
      </w:r>
      <w:r w:rsidRPr="00B77711">
        <w:rPr>
          <w:rStyle w:val="Hyperlink"/>
          <w:rFonts w:ascii="Arial" w:hAnsi="Arial" w:cs="Arial"/>
          <w:b w:val="0"/>
          <w:sz w:val="20"/>
          <w:szCs w:val="20"/>
        </w:rPr>
        <w:fldChar w:fldCharType="separate"/>
      </w:r>
      <w:r w:rsidR="00761934">
        <w:rPr>
          <w:rStyle w:val="Hyperlink"/>
          <w:rFonts w:ascii="Arial" w:hAnsi="Arial" w:cs="Arial"/>
          <w:b w:val="0"/>
          <w:sz w:val="20"/>
          <w:szCs w:val="20"/>
        </w:rPr>
        <w:t>1.17</w:t>
      </w:r>
      <w:r w:rsidRPr="00B77711">
        <w:rPr>
          <w:rStyle w:val="Hyperlink"/>
          <w:rFonts w:ascii="Arial" w:hAnsi="Arial" w:cs="Arial"/>
          <w:b w:val="0"/>
          <w:sz w:val="20"/>
          <w:szCs w:val="20"/>
        </w:rPr>
        <w:fldChar w:fldCharType="end"/>
      </w:r>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8" w:name="_Toc99261369"/>
      <w:bookmarkStart w:id="9" w:name="_Toc99862356"/>
      <w:bookmarkStart w:id="10" w:name="_Toc100755137"/>
      <w:bookmarkStart w:id="11" w:name="_Toc100906761"/>
      <w:bookmarkStart w:id="12" w:name="_Toc100978041"/>
      <w:bookmarkStart w:id="13" w:name="_Toc100978426"/>
      <w:bookmarkStart w:id="14" w:name="_Ref240043014"/>
      <w:bookmarkStart w:id="15" w:name="_Toc240079404"/>
      <w:bookmarkStart w:id="16" w:name="_Toc240193386"/>
      <w:bookmarkStart w:id="17" w:name="_Toc240794891"/>
      <w:bookmarkStart w:id="18" w:name="_Toc242866313"/>
      <w:bookmarkStart w:id="19" w:name="_Ref36950654"/>
      <w:bookmarkStart w:id="20" w:name="_Toc36968738"/>
      <w:bookmarkStart w:id="21" w:name="_Toc60484387"/>
      <w:bookmarkStart w:id="22" w:name="_Toc60486185"/>
      <w:bookmarkStart w:id="23" w:name="_Toc60486438"/>
      <w:bookmarkStart w:id="24" w:name="_Toc69540429"/>
      <w:bookmarkStart w:id="25" w:name="_Toc69541288"/>
      <w:bookmarkStart w:id="26" w:name="_Toc79306962"/>
      <w:bookmarkStart w:id="27" w:name="_Toc79308320"/>
      <w:bookmarkStart w:id="28" w:name="_Toc79310206"/>
      <w:bookmarkStart w:id="29" w:name="_Toc94079182"/>
      <w:bookmarkStart w:id="30" w:name="_Toc100571194"/>
      <w:bookmarkStart w:id="31" w:name="_Toc100571490"/>
      <w:bookmarkStart w:id="32" w:name="_Toc101169501"/>
      <w:bookmarkStart w:id="33" w:name="_Toc101542542"/>
      <w:bookmarkStart w:id="34" w:name="_Toc101545819"/>
      <w:bookmarkStart w:id="35" w:name="_Toc102300310"/>
      <w:bookmarkStart w:id="36" w:name="_Toc102300541"/>
      <w:r w:rsidRPr="00B77711">
        <w:rPr>
          <w:rFonts w:ascii="Arial" w:hAnsi="Arial" w:cs="Arial"/>
          <w:sz w:val="20"/>
          <w:szCs w:val="20"/>
        </w:rPr>
        <w:t>Source of Funds</w:t>
      </w:r>
      <w:bookmarkEnd w:id="8"/>
      <w:bookmarkEnd w:id="9"/>
      <w:bookmarkEnd w:id="10"/>
      <w:bookmarkEnd w:id="11"/>
      <w:bookmarkEnd w:id="12"/>
      <w:bookmarkEnd w:id="13"/>
      <w:bookmarkEnd w:id="14"/>
      <w:bookmarkEnd w:id="15"/>
      <w:bookmarkEnd w:id="16"/>
      <w:bookmarkEnd w:id="17"/>
      <w:bookmarkEnd w:id="18"/>
    </w:p>
    <w:p w:rsidR="00B77711" w:rsidRPr="00B77711" w:rsidRDefault="00B77711" w:rsidP="00B77711">
      <w:pPr>
        <w:pStyle w:val="Style1"/>
        <w:tabs>
          <w:tab w:val="clear" w:pos="1440"/>
        </w:tabs>
        <w:ind w:left="720" w:firstLine="0"/>
        <w:outlineLvl w:val="1"/>
        <w:rPr>
          <w:rFonts w:ascii="Arial" w:hAnsi="Arial" w:cs="Arial"/>
          <w:sz w:val="20"/>
        </w:rPr>
      </w:pPr>
      <w:r w:rsidRPr="00B77711">
        <w:rPr>
          <w:rFonts w:ascii="Arial" w:hAnsi="Arial" w:cs="Arial"/>
          <w:sz w:val="20"/>
        </w:rPr>
        <w:t xml:space="preserve">The Procuring Entity has a budget or received funds from the Funding Source named in the </w:t>
      </w:r>
      <w:hyperlink w:anchor="bds2" w:history="1">
        <w:r w:rsidRPr="00B77711">
          <w:rPr>
            <w:rStyle w:val="Hyperlink"/>
            <w:rFonts w:ascii="Arial" w:hAnsi="Arial" w:cs="Arial"/>
            <w:sz w:val="20"/>
            <w:szCs w:val="20"/>
          </w:rPr>
          <w:t>BDS</w:t>
        </w:r>
      </w:hyperlink>
      <w:r w:rsidRPr="00B77711">
        <w:rPr>
          <w:rFonts w:ascii="Arial" w:hAnsi="Arial" w:cs="Arial"/>
          <w:sz w:val="20"/>
        </w:rPr>
        <w:t xml:space="preserve">, and in the amount indicated in the </w:t>
      </w:r>
      <w:hyperlink w:anchor="bds2" w:history="1">
        <w:r w:rsidRPr="00B77711">
          <w:rPr>
            <w:rStyle w:val="Hyperlink"/>
            <w:rFonts w:ascii="Arial" w:hAnsi="Arial" w:cs="Arial"/>
            <w:sz w:val="20"/>
            <w:szCs w:val="20"/>
          </w:rPr>
          <w:t>BDS</w:t>
        </w:r>
      </w:hyperlink>
      <w:r w:rsidRPr="00B77711">
        <w:rPr>
          <w:rFonts w:ascii="Arial" w:hAnsi="Arial" w:cs="Arial"/>
          <w:sz w:val="20"/>
        </w:rPr>
        <w:t xml:space="preserve">.  It intends to apply part of the funds received for the Project, as defined in the </w:t>
      </w:r>
      <w:hyperlink w:anchor="bds2" w:history="1">
        <w:r w:rsidRPr="00B77711">
          <w:rPr>
            <w:rStyle w:val="Hyperlink"/>
            <w:rFonts w:ascii="Arial" w:hAnsi="Arial" w:cs="Arial"/>
            <w:sz w:val="20"/>
            <w:szCs w:val="20"/>
          </w:rPr>
          <w:t>BDS</w:t>
        </w:r>
      </w:hyperlink>
      <w:r w:rsidRPr="00B77711">
        <w:rPr>
          <w:rFonts w:ascii="Arial" w:hAnsi="Arial" w:cs="Arial"/>
          <w:sz w:val="20"/>
        </w:rPr>
        <w:t>, to cover eligible payments under the Contract for the Works.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37" w:name="_Toc240079405"/>
      <w:bookmarkStart w:id="38" w:name="_Toc240193387"/>
      <w:bookmarkStart w:id="39" w:name="_Toc240794892"/>
      <w:bookmarkStart w:id="40" w:name="_Toc242866314"/>
      <w:r w:rsidRPr="00B77711">
        <w:rPr>
          <w:rFonts w:ascii="Arial" w:hAnsi="Arial" w:cs="Arial"/>
          <w:sz w:val="20"/>
          <w:szCs w:val="20"/>
        </w:rPr>
        <w:t>Corrupt, Fraudulent, Collusive, Coercive, and Obstructive Practices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77711" w:rsidRPr="00B77711" w:rsidRDefault="00B77711" w:rsidP="00B77711">
      <w:pPr>
        <w:pStyle w:val="Style1"/>
        <w:numPr>
          <w:ilvl w:val="2"/>
          <w:numId w:val="3"/>
        </w:numPr>
        <w:rPr>
          <w:rFonts w:ascii="Arial" w:hAnsi="Arial" w:cs="Arial"/>
          <w:sz w:val="20"/>
        </w:rPr>
      </w:pPr>
      <w:bookmarkStart w:id="41" w:name="_Ref36950962"/>
      <w:r w:rsidRPr="00B77711">
        <w:rPr>
          <w:rFonts w:ascii="Arial" w:hAnsi="Arial" w:cs="Arial"/>
          <w:sz w:val="20"/>
        </w:rPr>
        <w:t xml:space="preserve">Unless otherwise specified in the </w:t>
      </w:r>
      <w:r w:rsidRPr="00B77711">
        <w:rPr>
          <w:rFonts w:ascii="Arial" w:hAnsi="Arial" w:cs="Arial"/>
          <w:b/>
          <w:sz w:val="20"/>
          <w:u w:val="single"/>
        </w:rPr>
        <w:t>BDS</w:t>
      </w:r>
      <w:r w:rsidRPr="00B77711">
        <w:rPr>
          <w:rFonts w:ascii="Arial" w:hAnsi="Arial" w:cs="Arial"/>
          <w:sz w:val="20"/>
        </w:rPr>
        <w:t>, the Procuring Entity, as well as bidders and contractors, shall observe the highest standard of ethics during the procurement and execution of the contract.  In pursuance of this policy, the Funding Source</w:t>
      </w:r>
      <w:bookmarkEnd w:id="41"/>
      <w:r w:rsidRPr="00B77711">
        <w:rPr>
          <w:rFonts w:ascii="Arial" w:hAnsi="Arial" w:cs="Arial"/>
          <w:sz w:val="20"/>
        </w:rPr>
        <w:t xml:space="preserve">: </w:t>
      </w:r>
    </w:p>
    <w:p w:rsidR="00B77711" w:rsidRPr="00B77711" w:rsidRDefault="00B77711" w:rsidP="00B77711">
      <w:pPr>
        <w:pStyle w:val="Style1"/>
        <w:numPr>
          <w:ilvl w:val="3"/>
          <w:numId w:val="2"/>
        </w:numPr>
        <w:rPr>
          <w:rFonts w:ascii="Arial" w:hAnsi="Arial" w:cs="Arial"/>
          <w:sz w:val="20"/>
        </w:rPr>
      </w:pPr>
      <w:bookmarkStart w:id="42" w:name="_Ref100559872"/>
      <w:r w:rsidRPr="00B77711">
        <w:rPr>
          <w:rFonts w:ascii="Arial" w:hAnsi="Arial" w:cs="Arial"/>
          <w:sz w:val="20"/>
        </w:rPr>
        <w:t>defines, for purposes of this provision, the terms set forth below as follows:</w:t>
      </w:r>
      <w:bookmarkEnd w:id="42"/>
      <w:r w:rsidRPr="00B77711">
        <w:rPr>
          <w:rFonts w:ascii="Arial" w:hAnsi="Arial" w:cs="Arial"/>
          <w:sz w:val="20"/>
        </w:rPr>
        <w:t xml:space="preserve"> </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Procuring Entity, into any contract or transaction manifestly and grossly disadvantageous to the same, whether or not the public officer profited or will profit thereby, and similar acts as provided in Republic Act 3019; </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t>“collusive practices” means a scheme or arrangement between two or more Bidders, with or without the knowledge of the Procuring Entity, designed to establish bid prices at artificial, non-competitive levels; and</w:t>
      </w:r>
    </w:p>
    <w:p w:rsidR="00B77711" w:rsidRPr="00B77711" w:rsidRDefault="00B77711" w:rsidP="00B77711">
      <w:pPr>
        <w:pStyle w:val="Style1"/>
        <w:numPr>
          <w:ilvl w:val="4"/>
          <w:numId w:val="2"/>
        </w:numPr>
        <w:rPr>
          <w:rFonts w:ascii="Arial" w:hAnsi="Arial" w:cs="Arial"/>
          <w:sz w:val="20"/>
        </w:rPr>
      </w:pPr>
      <w:r w:rsidRPr="00B77711">
        <w:rPr>
          <w:rFonts w:ascii="Arial" w:hAnsi="Arial" w:cs="Arial"/>
          <w:sz w:val="20"/>
        </w:rPr>
        <w:t xml:space="preserve">“coercive practices” means harming or threatening to harm, directly or indirectly, persons, or their property to influence their participation in a procurement process, or affect the execution of  a contract; </w:t>
      </w:r>
    </w:p>
    <w:p w:rsidR="00B77711" w:rsidRPr="00B77711" w:rsidRDefault="00B77711" w:rsidP="00B77711">
      <w:pPr>
        <w:pStyle w:val="Style1"/>
        <w:numPr>
          <w:ilvl w:val="4"/>
          <w:numId w:val="2"/>
        </w:numPr>
        <w:spacing w:before="0"/>
        <w:rPr>
          <w:rFonts w:ascii="Arial" w:hAnsi="Arial" w:cs="Arial"/>
          <w:sz w:val="20"/>
        </w:rPr>
      </w:pPr>
      <w:r w:rsidRPr="00B77711">
        <w:rPr>
          <w:rFonts w:ascii="Arial" w:hAnsi="Arial" w:cs="Arial"/>
          <w:sz w:val="20"/>
        </w:rPr>
        <w:lastRenderedPageBreak/>
        <w:t>“obstructive practice” is</w:t>
      </w:r>
    </w:p>
    <w:p w:rsidR="00B77711" w:rsidRPr="00B77711" w:rsidRDefault="00B77711" w:rsidP="00B77711">
      <w:pPr>
        <w:ind w:left="3600" w:hanging="720"/>
        <w:rPr>
          <w:rFonts w:ascii="Arial" w:hAnsi="Arial" w:cs="Arial"/>
          <w:color w:val="000000"/>
          <w:sz w:val="20"/>
          <w:szCs w:val="20"/>
        </w:rPr>
      </w:pPr>
      <w:r w:rsidRPr="00B77711">
        <w:rPr>
          <w:rFonts w:ascii="Arial" w:hAnsi="Arial" w:cs="Arial"/>
          <w:bCs/>
          <w:color w:val="000000"/>
          <w:sz w:val="20"/>
          <w:szCs w:val="20"/>
        </w:rPr>
        <w:t>(aa)</w:t>
      </w:r>
      <w:r w:rsidRPr="00B77711">
        <w:rPr>
          <w:rFonts w:ascii="Arial" w:hAnsi="Arial" w:cs="Arial"/>
          <w:sz w:val="20"/>
          <w:szCs w:val="20"/>
        </w:rPr>
        <w:t xml:space="preserve"> </w:t>
      </w:r>
      <w:r w:rsidRPr="00B77711">
        <w:rPr>
          <w:rFonts w:ascii="Arial" w:hAnsi="Arial" w:cs="Arial"/>
          <w:sz w:val="20"/>
          <w:szCs w:val="20"/>
        </w:rPr>
        <w:tab/>
      </w:r>
      <w:r w:rsidRPr="00B77711">
        <w:rPr>
          <w:rFonts w:ascii="Arial" w:hAnsi="Arial" w:cs="Arial"/>
          <w:color w:val="000000"/>
          <w:sz w:val="20"/>
          <w:szCs w:val="20"/>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B77711">
        <w:rPr>
          <w:rFonts w:ascii="Arial" w:hAnsi="Arial" w:cs="Arial"/>
          <w:sz w:val="20"/>
          <w:szCs w:val="20"/>
        </w:rPr>
        <w:t>any foreign government/foreign or international financing institution</w:t>
      </w:r>
      <w:r w:rsidRPr="00B77711">
        <w:rPr>
          <w:rFonts w:ascii="Arial" w:hAnsi="Arial" w:cs="Arial"/>
          <w:color w:val="000000"/>
          <w:sz w:val="20"/>
          <w:szCs w:val="20"/>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B77711" w:rsidRPr="00B77711" w:rsidRDefault="00B77711" w:rsidP="00B77711">
      <w:pPr>
        <w:ind w:left="3600" w:hanging="720"/>
        <w:rPr>
          <w:rFonts w:ascii="Arial" w:hAnsi="Arial" w:cs="Arial"/>
          <w:sz w:val="20"/>
          <w:szCs w:val="20"/>
        </w:rPr>
      </w:pPr>
      <w:r w:rsidRPr="00B77711">
        <w:rPr>
          <w:rFonts w:ascii="Arial" w:hAnsi="Arial" w:cs="Arial"/>
          <w:sz w:val="20"/>
          <w:szCs w:val="20"/>
        </w:rPr>
        <w:t xml:space="preserve">(bb) </w:t>
      </w:r>
      <w:r w:rsidRPr="00B77711">
        <w:rPr>
          <w:rFonts w:ascii="Arial" w:hAnsi="Arial" w:cs="Arial"/>
          <w:sz w:val="20"/>
          <w:szCs w:val="20"/>
        </w:rPr>
        <w:tab/>
        <w:t>acts intended to materially impede the exercise of the inspection and audit rights of the Procuring Entity or any foreign government/foreign or international financing institution herein.</w:t>
      </w:r>
    </w:p>
    <w:p w:rsidR="00B77711" w:rsidRPr="00B77711" w:rsidRDefault="00B77711" w:rsidP="00B77711">
      <w:pPr>
        <w:pStyle w:val="Style1"/>
        <w:numPr>
          <w:ilvl w:val="3"/>
          <w:numId w:val="2"/>
        </w:numPr>
        <w:rPr>
          <w:rFonts w:ascii="Arial" w:hAnsi="Arial" w:cs="Arial"/>
          <w:sz w:val="20"/>
        </w:rPr>
      </w:pPr>
      <w:r w:rsidRPr="00B77711">
        <w:rPr>
          <w:rFonts w:ascii="Arial" w:hAnsi="Arial" w:cs="Arial"/>
          <w:sz w:val="20"/>
        </w:rPr>
        <w:t xml:space="preserve">will reject a proposal for award if it determines that the Bidder recommended for award has engaged in corrupt or fraudulent practices in competing for the Contract; and </w:t>
      </w:r>
    </w:p>
    <w:p w:rsidR="00B77711" w:rsidRPr="00B77711" w:rsidRDefault="00B77711" w:rsidP="00B77711">
      <w:pPr>
        <w:pStyle w:val="Style1"/>
        <w:numPr>
          <w:ilvl w:val="3"/>
          <w:numId w:val="2"/>
        </w:numPr>
        <w:rPr>
          <w:rFonts w:ascii="Arial" w:hAnsi="Arial" w:cs="Arial"/>
          <w:sz w:val="20"/>
        </w:rPr>
      </w:pPr>
      <w:bookmarkStart w:id="43" w:name="_Ref36950975"/>
      <w:r w:rsidRPr="00B77711">
        <w:rPr>
          <w:rFonts w:ascii="Arial" w:hAnsi="Arial" w:cs="Arial"/>
          <w:sz w:val="20"/>
        </w:rPr>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43"/>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Further, the Procuring Entity will seek to impose the maximum civil, administrative, and/or criminal penalties available under the applicable laws on individuals and organizations deemed to be involved in any of the practices mentioned in </w:t>
      </w:r>
      <w:r w:rsidRPr="00B77711">
        <w:rPr>
          <w:rFonts w:ascii="Arial" w:hAnsi="Arial" w:cs="Arial"/>
          <w:b/>
          <w:sz w:val="20"/>
        </w:rPr>
        <w:t>ITB</w:t>
      </w:r>
      <w:r w:rsidRPr="00B77711">
        <w:rPr>
          <w:rFonts w:ascii="Arial" w:hAnsi="Arial" w:cs="Arial"/>
          <w:sz w:val="20"/>
        </w:rPr>
        <w:t xml:space="preserve"> Clause 3.1</w:t>
      </w:r>
      <w:r w:rsidRPr="00B77711">
        <w:rPr>
          <w:rFonts w:ascii="Arial" w:hAnsi="Arial" w:cs="Arial"/>
          <w:sz w:val="20"/>
        </w:rPr>
        <w:fldChar w:fldCharType="begin"/>
      </w:r>
      <w:r w:rsidRPr="00B77711">
        <w:rPr>
          <w:rFonts w:ascii="Arial" w:hAnsi="Arial" w:cs="Arial"/>
          <w:sz w:val="20"/>
        </w:rPr>
        <w:instrText xml:space="preserve"> REF _Ref100559872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(a)</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Furthermore, the Funding Source and the Procuring Entity reserve the right to inspect and audit records and accounts of a contractor in the bidding for and performance of a contract themselves or through independent auditors as reflected in the </w:t>
      </w:r>
      <w:r w:rsidRPr="00B77711">
        <w:rPr>
          <w:rFonts w:ascii="Arial" w:hAnsi="Arial" w:cs="Arial"/>
          <w:b/>
          <w:sz w:val="20"/>
        </w:rPr>
        <w:t>GCC</w:t>
      </w:r>
      <w:r w:rsidRPr="00B77711">
        <w:rPr>
          <w:rFonts w:ascii="Arial" w:hAnsi="Arial" w:cs="Arial"/>
          <w:sz w:val="20"/>
        </w:rPr>
        <w:t xml:space="preserve"> Clause </w:t>
      </w:r>
      <w:bookmarkStart w:id="44" w:name="_Hlt79304380"/>
      <w:r w:rsidRPr="00B77711">
        <w:rPr>
          <w:rFonts w:ascii="Arial" w:hAnsi="Arial" w:cs="Arial"/>
          <w:sz w:val="20"/>
        </w:rPr>
        <w:fldChar w:fldCharType="begin"/>
      </w:r>
      <w:r w:rsidRPr="00B77711">
        <w:rPr>
          <w:rFonts w:ascii="Arial" w:hAnsi="Arial" w:cs="Arial"/>
          <w:sz w:val="20"/>
        </w:rPr>
        <w:instrText xml:space="preserve"> REF _Ref100478635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4</w:t>
      </w:r>
      <w:r w:rsidRPr="00B77711">
        <w:rPr>
          <w:rFonts w:ascii="Arial" w:hAnsi="Arial" w:cs="Arial"/>
          <w:sz w:val="20"/>
        </w:rPr>
        <w:fldChar w:fldCharType="end"/>
      </w:r>
      <w:bookmarkEnd w:id="44"/>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45" w:name="_Toc99261382"/>
      <w:bookmarkStart w:id="46" w:name="_Toc99862369"/>
      <w:bookmarkStart w:id="47" w:name="_Toc99942447"/>
      <w:bookmarkStart w:id="48" w:name="_Toc100571195"/>
      <w:bookmarkStart w:id="49" w:name="_Toc100571491"/>
      <w:bookmarkStart w:id="50" w:name="_Toc101169502"/>
      <w:bookmarkStart w:id="51" w:name="_Toc101542543"/>
      <w:bookmarkStart w:id="52" w:name="_Toc101545820"/>
      <w:bookmarkStart w:id="53" w:name="_Toc102300311"/>
      <w:bookmarkStart w:id="54" w:name="_Toc102300542"/>
      <w:bookmarkStart w:id="55" w:name="_Toc240079406"/>
      <w:bookmarkStart w:id="56" w:name="_Toc240193388"/>
      <w:bookmarkStart w:id="57" w:name="_Toc240794893"/>
      <w:bookmarkStart w:id="58" w:name="_Toc242866315"/>
      <w:bookmarkStart w:id="59" w:name="_Toc36968741"/>
      <w:bookmarkStart w:id="60" w:name="_Toc60484390"/>
      <w:bookmarkStart w:id="61" w:name="_Toc60486188"/>
      <w:bookmarkStart w:id="62" w:name="_Toc60486441"/>
      <w:bookmarkStart w:id="63" w:name="_Toc69540431"/>
      <w:bookmarkStart w:id="64" w:name="_Toc69541290"/>
      <w:bookmarkStart w:id="65" w:name="_Toc79306964"/>
      <w:bookmarkStart w:id="66" w:name="_Toc79308322"/>
      <w:bookmarkStart w:id="67" w:name="_Toc79310208"/>
      <w:bookmarkStart w:id="68" w:name="_Toc94079184"/>
      <w:bookmarkStart w:id="69" w:name="_Toc36968745"/>
      <w:bookmarkStart w:id="70" w:name="_Toc60484394"/>
      <w:bookmarkStart w:id="71" w:name="_Toc60486192"/>
      <w:bookmarkStart w:id="72" w:name="_Toc60486445"/>
      <w:bookmarkStart w:id="73" w:name="_Ref69539881"/>
      <w:bookmarkStart w:id="74" w:name="_Toc69540435"/>
      <w:bookmarkStart w:id="75" w:name="_Toc69541294"/>
      <w:bookmarkStart w:id="76" w:name="_Toc79306968"/>
      <w:bookmarkStart w:id="77" w:name="_Toc79308326"/>
      <w:bookmarkStart w:id="78" w:name="_Toc79310212"/>
      <w:bookmarkStart w:id="79" w:name="_Toc94079188"/>
      <w:bookmarkStart w:id="80" w:name="_Toc36968748"/>
      <w:bookmarkStart w:id="81" w:name="_Toc60484397"/>
      <w:bookmarkStart w:id="82" w:name="_Toc60486195"/>
      <w:bookmarkStart w:id="83" w:name="_Toc60486448"/>
      <w:bookmarkStart w:id="84" w:name="_Toc69540438"/>
      <w:bookmarkStart w:id="85" w:name="_Toc69541297"/>
      <w:bookmarkStart w:id="86" w:name="_Toc79306970"/>
      <w:bookmarkStart w:id="87" w:name="_Toc79308328"/>
      <w:bookmarkStart w:id="88" w:name="_Toc79310214"/>
      <w:bookmarkStart w:id="89" w:name="_Toc94079190"/>
      <w:bookmarkStart w:id="90" w:name="_Toc36968747"/>
      <w:bookmarkStart w:id="91" w:name="_Toc60484396"/>
      <w:bookmarkStart w:id="92" w:name="_Toc60486194"/>
      <w:bookmarkStart w:id="93" w:name="_Toc60486447"/>
      <w:bookmarkStart w:id="94" w:name="_Toc69540437"/>
      <w:bookmarkStart w:id="95" w:name="_Toc69541296"/>
      <w:bookmarkStart w:id="96" w:name="_Toc79306969"/>
      <w:bookmarkStart w:id="97" w:name="_Toc79308327"/>
      <w:bookmarkStart w:id="98" w:name="_Toc79310213"/>
      <w:bookmarkStart w:id="99" w:name="_Toc94079189"/>
      <w:bookmarkStart w:id="100" w:name="_Toc36968749"/>
      <w:bookmarkStart w:id="101" w:name="_Ref48353802"/>
      <w:bookmarkStart w:id="102" w:name="_Ref48358906"/>
      <w:bookmarkStart w:id="103" w:name="_Toc60484398"/>
      <w:bookmarkStart w:id="104" w:name="_Toc60486196"/>
      <w:bookmarkStart w:id="105" w:name="_Toc60486449"/>
      <w:bookmarkStart w:id="106" w:name="_Ref69534881"/>
      <w:bookmarkStart w:id="107" w:name="_Ref69535115"/>
      <w:bookmarkStart w:id="108" w:name="_Toc69540439"/>
      <w:bookmarkStart w:id="109" w:name="_Toc69541298"/>
      <w:bookmarkStart w:id="110" w:name="_Toc79306971"/>
      <w:bookmarkStart w:id="111" w:name="_Toc79308329"/>
      <w:bookmarkStart w:id="112" w:name="_Toc79310215"/>
      <w:bookmarkStart w:id="113" w:name="_Toc94079191"/>
      <w:bookmarkStart w:id="114" w:name="_Ref98137120"/>
      <w:bookmarkStart w:id="115" w:name="_Ref98142496"/>
      <w:bookmarkStart w:id="116" w:name="_Toc36968750"/>
      <w:bookmarkStart w:id="117" w:name="_Toc60484399"/>
      <w:bookmarkStart w:id="118" w:name="_Toc60486197"/>
      <w:bookmarkStart w:id="119" w:name="_Toc60486450"/>
      <w:bookmarkStart w:id="120" w:name="_Toc69540440"/>
      <w:bookmarkStart w:id="121" w:name="_Toc69541299"/>
      <w:bookmarkStart w:id="122" w:name="_Toc79306972"/>
      <w:bookmarkStart w:id="123" w:name="_Toc79308330"/>
      <w:bookmarkStart w:id="124" w:name="_Toc79310216"/>
      <w:bookmarkStart w:id="125" w:name="_Toc94079192"/>
      <w:bookmarkStart w:id="126" w:name="_Toc36968751"/>
      <w:bookmarkStart w:id="127" w:name="_Toc60484400"/>
      <w:bookmarkStart w:id="128" w:name="_Toc60486198"/>
      <w:bookmarkStart w:id="129" w:name="_Toc60486451"/>
      <w:bookmarkStart w:id="130" w:name="_Ref69539954"/>
      <w:bookmarkStart w:id="131" w:name="_Toc69540441"/>
      <w:bookmarkStart w:id="132" w:name="_Toc69541300"/>
      <w:bookmarkStart w:id="133" w:name="_Toc79306973"/>
      <w:bookmarkStart w:id="134" w:name="_Toc79308331"/>
      <w:bookmarkStart w:id="135" w:name="_Toc79310217"/>
      <w:bookmarkStart w:id="136" w:name="_Toc94079193"/>
      <w:bookmarkStart w:id="137" w:name="_Toc36968752"/>
      <w:bookmarkStart w:id="138" w:name="_Toc60484401"/>
      <w:bookmarkStart w:id="139" w:name="_Toc60486199"/>
      <w:bookmarkStart w:id="140" w:name="_Toc60486452"/>
      <w:bookmarkStart w:id="141" w:name="_Toc69540442"/>
      <w:bookmarkStart w:id="142" w:name="_Toc69541301"/>
      <w:bookmarkStart w:id="143" w:name="_Toc79306974"/>
      <w:bookmarkStart w:id="144" w:name="_Toc79308332"/>
      <w:bookmarkStart w:id="145" w:name="_Toc79310218"/>
      <w:bookmarkStart w:id="146" w:name="_Toc94079194"/>
      <w:bookmarkStart w:id="147" w:name="_Ref36962920"/>
      <w:bookmarkStart w:id="148" w:name="_Toc36968753"/>
      <w:bookmarkStart w:id="149" w:name="_Toc60484402"/>
      <w:bookmarkStart w:id="150" w:name="_Toc60486200"/>
      <w:bookmarkStart w:id="151" w:name="_Toc60486453"/>
      <w:bookmarkStart w:id="152" w:name="_Toc69540443"/>
      <w:bookmarkStart w:id="153" w:name="_Toc69541302"/>
      <w:bookmarkStart w:id="154" w:name="_Toc79306975"/>
      <w:bookmarkStart w:id="155" w:name="_Toc79308333"/>
      <w:bookmarkStart w:id="156" w:name="_Toc79310219"/>
      <w:bookmarkStart w:id="157" w:name="_Toc94079195"/>
      <w:bookmarkStart w:id="158" w:name="_Toc36968754"/>
      <w:bookmarkStart w:id="159" w:name="_Toc60484403"/>
      <w:bookmarkStart w:id="160" w:name="_Toc60486201"/>
      <w:bookmarkStart w:id="161" w:name="_Toc60486454"/>
      <w:bookmarkStart w:id="162" w:name="_Toc69540444"/>
      <w:bookmarkStart w:id="163" w:name="_Toc69541303"/>
      <w:bookmarkStart w:id="164" w:name="_Toc79306976"/>
      <w:bookmarkStart w:id="165" w:name="_Toc79308334"/>
      <w:bookmarkStart w:id="166" w:name="_Toc79310220"/>
      <w:bookmarkStart w:id="167" w:name="_Toc94079196"/>
      <w:bookmarkStart w:id="168" w:name="_Toc36968757"/>
      <w:bookmarkStart w:id="169" w:name="_Toc60484406"/>
      <w:bookmarkStart w:id="170" w:name="_Toc60486204"/>
      <w:bookmarkStart w:id="171" w:name="_Toc60486457"/>
      <w:bookmarkStart w:id="172" w:name="_Toc69540447"/>
      <w:bookmarkStart w:id="173" w:name="_Toc69541306"/>
      <w:bookmarkStart w:id="174" w:name="_Toc79306979"/>
      <w:bookmarkStart w:id="175" w:name="_Toc79308337"/>
      <w:bookmarkStart w:id="176" w:name="_Toc79310223"/>
      <w:bookmarkStart w:id="177" w:name="_Toc94079199"/>
      <w:bookmarkStart w:id="178" w:name="_Ref36963090"/>
      <w:bookmarkStart w:id="179" w:name="_Ref36963505"/>
      <w:bookmarkStart w:id="180" w:name="_Toc36968756"/>
      <w:bookmarkStart w:id="181" w:name="_Toc60484405"/>
      <w:bookmarkStart w:id="182" w:name="_Toc60486203"/>
      <w:bookmarkStart w:id="183" w:name="_Toc60486456"/>
      <w:bookmarkStart w:id="184" w:name="_Toc69540446"/>
      <w:bookmarkStart w:id="185" w:name="_Toc69541305"/>
      <w:bookmarkStart w:id="186" w:name="_Toc79306978"/>
      <w:bookmarkStart w:id="187" w:name="_Toc79308336"/>
      <w:bookmarkStart w:id="188" w:name="_Toc79310222"/>
      <w:bookmarkStart w:id="189" w:name="_Toc94079198"/>
      <w:bookmarkStart w:id="190" w:name="_Toc36968755"/>
      <w:bookmarkStart w:id="191" w:name="_Toc60484404"/>
      <w:bookmarkStart w:id="192" w:name="_Toc60486202"/>
      <w:bookmarkStart w:id="193" w:name="_Toc60486455"/>
      <w:bookmarkStart w:id="194" w:name="_Toc69540445"/>
      <w:bookmarkStart w:id="195" w:name="_Toc69541304"/>
      <w:bookmarkStart w:id="196" w:name="_Toc79306977"/>
      <w:bookmarkStart w:id="197" w:name="_Toc79308335"/>
      <w:bookmarkStart w:id="198" w:name="_Toc79310221"/>
      <w:bookmarkStart w:id="199" w:name="_Toc94079197"/>
      <w:bookmarkStart w:id="200" w:name="_Toc36968758"/>
      <w:bookmarkStart w:id="201" w:name="_Toc60484407"/>
      <w:bookmarkStart w:id="202" w:name="_Toc60486205"/>
      <w:bookmarkStart w:id="203" w:name="_Toc60486458"/>
      <w:bookmarkStart w:id="204" w:name="_Toc69540448"/>
      <w:bookmarkStart w:id="205" w:name="_Toc69541307"/>
      <w:bookmarkStart w:id="206" w:name="_Toc79306980"/>
      <w:bookmarkStart w:id="207" w:name="_Toc79308338"/>
      <w:bookmarkStart w:id="208" w:name="_Toc79310224"/>
      <w:bookmarkStart w:id="209" w:name="_Toc94079200"/>
      <w:bookmarkStart w:id="210" w:name="_Ref36963570"/>
      <w:bookmarkStart w:id="211" w:name="_Toc36968759"/>
      <w:bookmarkStart w:id="212" w:name="_Toc60484408"/>
      <w:bookmarkStart w:id="213" w:name="_Toc60486206"/>
      <w:bookmarkStart w:id="214" w:name="_Toc60486459"/>
      <w:bookmarkStart w:id="215" w:name="_Toc69540449"/>
      <w:bookmarkStart w:id="216" w:name="_Toc69541308"/>
      <w:bookmarkStart w:id="217" w:name="_Toc79306981"/>
      <w:bookmarkStart w:id="218" w:name="_Toc79308339"/>
      <w:bookmarkStart w:id="219" w:name="_Toc79310225"/>
      <w:bookmarkStart w:id="220" w:name="_Toc94079201"/>
      <w:bookmarkStart w:id="221" w:name="_Toc36968760"/>
      <w:bookmarkStart w:id="222" w:name="_Toc60484409"/>
      <w:bookmarkStart w:id="223" w:name="_Toc60486207"/>
      <w:bookmarkStart w:id="224" w:name="_Toc60486460"/>
      <w:bookmarkStart w:id="225" w:name="_Toc69540450"/>
      <w:bookmarkStart w:id="226" w:name="_Toc69541309"/>
      <w:bookmarkStart w:id="227" w:name="_Toc79306982"/>
      <w:bookmarkStart w:id="228" w:name="_Toc79308340"/>
      <w:bookmarkStart w:id="229" w:name="_Toc79310226"/>
      <w:bookmarkStart w:id="230" w:name="_Toc94079202"/>
      <w:bookmarkStart w:id="231" w:name="_Toc36968761"/>
      <w:bookmarkStart w:id="232" w:name="_Toc60484410"/>
      <w:bookmarkStart w:id="233" w:name="_Toc60486208"/>
      <w:bookmarkStart w:id="234" w:name="_Toc60486461"/>
      <w:bookmarkStart w:id="235" w:name="_Toc69540451"/>
      <w:bookmarkStart w:id="236" w:name="_Toc69541310"/>
      <w:bookmarkStart w:id="237" w:name="_Toc79306983"/>
      <w:bookmarkStart w:id="238" w:name="_Toc79308341"/>
      <w:bookmarkStart w:id="239" w:name="_Toc79310227"/>
      <w:bookmarkStart w:id="240" w:name="_Toc94079203"/>
      <w:bookmarkStart w:id="241" w:name="_Toc36968767"/>
      <w:bookmarkStart w:id="242" w:name="_Toc60484416"/>
      <w:bookmarkStart w:id="243" w:name="_Toc60486214"/>
      <w:bookmarkStart w:id="244" w:name="_Toc60486467"/>
      <w:bookmarkStart w:id="245" w:name="_Toc69540454"/>
      <w:bookmarkStart w:id="246" w:name="_Toc69541313"/>
      <w:bookmarkStart w:id="247" w:name="_Toc79306985"/>
      <w:bookmarkStart w:id="248" w:name="_Toc79308343"/>
      <w:bookmarkStart w:id="249" w:name="_Toc79310229"/>
      <w:bookmarkStart w:id="250" w:name="_Toc94079205"/>
      <w:bookmarkStart w:id="251" w:name="_Ref98139446"/>
      <w:bookmarkStart w:id="252" w:name="_Ref36965852"/>
      <w:bookmarkStart w:id="253" w:name="_Toc36968768"/>
      <w:bookmarkStart w:id="254" w:name="_Toc60484417"/>
      <w:bookmarkStart w:id="255" w:name="_Toc60486215"/>
      <w:bookmarkStart w:id="256" w:name="_Toc60486468"/>
      <w:bookmarkStart w:id="257" w:name="_Toc69540455"/>
      <w:bookmarkStart w:id="258" w:name="_Toc69541314"/>
      <w:bookmarkStart w:id="259" w:name="_Toc79306986"/>
      <w:bookmarkStart w:id="260" w:name="_Toc79308344"/>
      <w:bookmarkStart w:id="261" w:name="_Toc79310230"/>
      <w:bookmarkStart w:id="262" w:name="_Toc94079206"/>
      <w:bookmarkStart w:id="263" w:name="_Ref36966021"/>
      <w:bookmarkStart w:id="264" w:name="_Toc36968769"/>
      <w:bookmarkStart w:id="265" w:name="_Toc60484418"/>
      <w:bookmarkStart w:id="266" w:name="_Toc60486216"/>
      <w:bookmarkStart w:id="267" w:name="_Toc60486469"/>
      <w:bookmarkStart w:id="268" w:name="_Toc69540456"/>
      <w:bookmarkStart w:id="269" w:name="_Toc69541315"/>
      <w:bookmarkStart w:id="270" w:name="_Toc79306987"/>
      <w:bookmarkStart w:id="271" w:name="_Toc79308345"/>
      <w:bookmarkStart w:id="272" w:name="_Toc79310231"/>
      <w:bookmarkStart w:id="273" w:name="_Toc94079207"/>
      <w:bookmarkStart w:id="274" w:name="_Ref36965780"/>
      <w:bookmarkStart w:id="275" w:name="_Toc36968770"/>
      <w:bookmarkStart w:id="276" w:name="_Toc60484419"/>
      <w:bookmarkStart w:id="277" w:name="_Toc60486217"/>
      <w:bookmarkStart w:id="278" w:name="_Toc60486470"/>
      <w:bookmarkStart w:id="279" w:name="_Toc69540457"/>
      <w:bookmarkStart w:id="280" w:name="_Toc69541316"/>
      <w:bookmarkStart w:id="281" w:name="_Toc79306988"/>
      <w:bookmarkStart w:id="282" w:name="_Toc79308346"/>
      <w:bookmarkStart w:id="283" w:name="_Toc79310232"/>
      <w:bookmarkStart w:id="284" w:name="_Toc94079208"/>
      <w:bookmarkStart w:id="285" w:name="_Toc79306989"/>
      <w:bookmarkStart w:id="286" w:name="_Toc79308347"/>
      <w:bookmarkStart w:id="287" w:name="_Toc79310233"/>
      <w:bookmarkStart w:id="288" w:name="_Toc94079209"/>
      <w:bookmarkStart w:id="289" w:name="_Toc36968773"/>
      <w:bookmarkStart w:id="290" w:name="_Toc60484422"/>
      <w:bookmarkStart w:id="291" w:name="_Toc60486220"/>
      <w:bookmarkStart w:id="292" w:name="_Toc60486473"/>
      <w:bookmarkStart w:id="293" w:name="_Toc69540460"/>
      <w:bookmarkStart w:id="294" w:name="_Toc69541319"/>
      <w:bookmarkStart w:id="295" w:name="_Toc79306991"/>
      <w:bookmarkStart w:id="296" w:name="_Toc79308349"/>
      <w:bookmarkStart w:id="297" w:name="_Toc79310235"/>
      <w:bookmarkStart w:id="298" w:name="_Toc94079212"/>
      <w:bookmarkStart w:id="299" w:name="_Toc36968774"/>
      <w:bookmarkStart w:id="300" w:name="_Toc60484423"/>
      <w:bookmarkStart w:id="301" w:name="_Toc60486221"/>
      <w:bookmarkStart w:id="302" w:name="_Toc60486474"/>
      <w:bookmarkStart w:id="303" w:name="_Toc69540461"/>
      <w:bookmarkStart w:id="304" w:name="_Toc69541320"/>
      <w:bookmarkStart w:id="305" w:name="_Toc79306992"/>
      <w:bookmarkStart w:id="306" w:name="_Toc79308350"/>
      <w:bookmarkStart w:id="307" w:name="_Toc79310236"/>
      <w:bookmarkStart w:id="308" w:name="_Toc94079213"/>
      <w:r w:rsidRPr="00B77711">
        <w:rPr>
          <w:rFonts w:ascii="Arial" w:hAnsi="Arial" w:cs="Arial"/>
          <w:sz w:val="20"/>
          <w:szCs w:val="20"/>
        </w:rPr>
        <w:t>Conflict of Interest</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B77711" w:rsidRPr="00B77711" w:rsidRDefault="00B77711" w:rsidP="00B77711">
      <w:pPr>
        <w:pStyle w:val="Style1"/>
        <w:numPr>
          <w:ilvl w:val="2"/>
          <w:numId w:val="3"/>
        </w:numPr>
        <w:outlineLvl w:val="1"/>
        <w:rPr>
          <w:rFonts w:ascii="Arial" w:hAnsi="Arial" w:cs="Arial"/>
          <w:sz w:val="20"/>
        </w:rPr>
      </w:pPr>
      <w:bookmarkStart w:id="309" w:name="_Toc99261383"/>
      <w:bookmarkStart w:id="310" w:name="_Toc99765995"/>
      <w:bookmarkStart w:id="311" w:name="_Toc99862370"/>
      <w:bookmarkStart w:id="312" w:name="_Toc99938570"/>
      <w:bookmarkStart w:id="313" w:name="_Toc99942448"/>
      <w:bookmarkStart w:id="314" w:name="_Toc100571196"/>
      <w:bookmarkStart w:id="315" w:name="_Toc100571492"/>
      <w:bookmarkStart w:id="316" w:name="_Toc101169503"/>
      <w:bookmarkStart w:id="317" w:name="_Toc101542544"/>
      <w:bookmarkStart w:id="318" w:name="_Toc101545652"/>
      <w:bookmarkStart w:id="319" w:name="_Toc101545821"/>
      <w:bookmarkStart w:id="320" w:name="_Toc102300312"/>
      <w:bookmarkStart w:id="321" w:name="_Toc102300543"/>
      <w:r w:rsidRPr="00B77711">
        <w:rPr>
          <w:rFonts w:ascii="Arial" w:hAnsi="Arial" w:cs="Arial"/>
          <w:sz w:val="20"/>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309"/>
      <w:bookmarkEnd w:id="310"/>
      <w:bookmarkEnd w:id="311"/>
      <w:bookmarkEnd w:id="312"/>
      <w:bookmarkEnd w:id="313"/>
      <w:bookmarkEnd w:id="314"/>
      <w:bookmarkEnd w:id="315"/>
      <w:bookmarkEnd w:id="316"/>
      <w:bookmarkEnd w:id="317"/>
      <w:bookmarkEnd w:id="318"/>
      <w:bookmarkEnd w:id="319"/>
      <w:bookmarkEnd w:id="320"/>
      <w:bookmarkEnd w:id="321"/>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22" w:name="_Toc99261384"/>
      <w:bookmarkStart w:id="323" w:name="_Toc99765996"/>
      <w:bookmarkStart w:id="324" w:name="_Toc99862371"/>
      <w:bookmarkStart w:id="325" w:name="_Toc99938571"/>
      <w:bookmarkStart w:id="326" w:name="_Toc99942449"/>
      <w:r w:rsidRPr="00B77711">
        <w:rPr>
          <w:rFonts w:ascii="Arial" w:hAnsi="Arial" w:cs="Arial"/>
          <w:sz w:val="20"/>
        </w:rPr>
        <w:t>A Bidder has controlling shareholders in common with another Bidder;</w:t>
      </w:r>
      <w:bookmarkEnd w:id="322"/>
      <w:bookmarkEnd w:id="323"/>
      <w:bookmarkEnd w:id="324"/>
      <w:bookmarkEnd w:id="325"/>
      <w:bookmarkEnd w:id="326"/>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27" w:name="_Toc99261385"/>
      <w:bookmarkStart w:id="328" w:name="_Toc99765997"/>
      <w:bookmarkStart w:id="329" w:name="_Toc99862372"/>
      <w:bookmarkStart w:id="330" w:name="_Toc99938572"/>
      <w:bookmarkStart w:id="331" w:name="_Toc99942450"/>
      <w:r w:rsidRPr="00B77711">
        <w:rPr>
          <w:rFonts w:ascii="Arial" w:hAnsi="Arial" w:cs="Arial"/>
          <w:sz w:val="20"/>
        </w:rPr>
        <w:t>A Bidder receives or has received any direct or indirect subsidy from any other Bidder;</w:t>
      </w:r>
      <w:bookmarkEnd w:id="327"/>
      <w:bookmarkEnd w:id="328"/>
      <w:bookmarkEnd w:id="329"/>
      <w:bookmarkEnd w:id="330"/>
      <w:bookmarkEnd w:id="331"/>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32" w:name="_Toc99261386"/>
      <w:bookmarkStart w:id="333" w:name="_Toc99765998"/>
      <w:bookmarkStart w:id="334" w:name="_Toc99862373"/>
      <w:bookmarkStart w:id="335" w:name="_Toc99938573"/>
      <w:bookmarkStart w:id="336" w:name="_Toc99942451"/>
      <w:r w:rsidRPr="00B77711">
        <w:rPr>
          <w:rFonts w:ascii="Arial" w:hAnsi="Arial" w:cs="Arial"/>
          <w:sz w:val="20"/>
        </w:rPr>
        <w:t>A Bidder has the same legal representative as that of another Bidder for purposes of this Bid;</w:t>
      </w:r>
      <w:bookmarkEnd w:id="332"/>
      <w:bookmarkEnd w:id="333"/>
      <w:bookmarkEnd w:id="334"/>
      <w:bookmarkEnd w:id="335"/>
      <w:bookmarkEnd w:id="336"/>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37" w:name="_Toc99261387"/>
      <w:bookmarkStart w:id="338" w:name="_Toc99765999"/>
      <w:bookmarkStart w:id="339" w:name="_Toc99862374"/>
      <w:bookmarkStart w:id="340" w:name="_Toc99938574"/>
      <w:bookmarkStart w:id="341" w:name="_Toc99942452"/>
      <w:r w:rsidRPr="00B77711">
        <w:rPr>
          <w:rFonts w:ascii="Arial" w:hAnsi="Arial" w:cs="Arial"/>
          <w:sz w:val="20"/>
        </w:rPr>
        <w:lastRenderedPageBreak/>
        <w:t>A Bidder has a relationship, directly or through third parties, that puts them in a position to have access to information about or influence on the bid of another Bidder or influence the decisions of the Procuring Entity regarding this bidding process;</w:t>
      </w:r>
      <w:bookmarkEnd w:id="337"/>
      <w:bookmarkEnd w:id="338"/>
      <w:bookmarkEnd w:id="339"/>
      <w:bookmarkEnd w:id="340"/>
      <w:bookmarkEnd w:id="341"/>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42" w:name="_Ref33253137"/>
      <w:bookmarkStart w:id="343" w:name="_Toc99261388"/>
      <w:bookmarkStart w:id="344" w:name="_Toc99766000"/>
      <w:bookmarkStart w:id="345" w:name="_Toc99862375"/>
      <w:bookmarkStart w:id="346" w:name="_Toc99938575"/>
      <w:bookmarkStart w:id="347" w:name="_Toc99942453"/>
      <w:r w:rsidRPr="00B77711">
        <w:rPr>
          <w:rFonts w:ascii="Arial" w:hAnsi="Arial" w:cs="Arial"/>
          <w:sz w:val="20"/>
        </w:rPr>
        <w:t>A Bidder submits more than one bid in this bidding process. However, this does not limit the participation of subcontractors in more than one bid;</w:t>
      </w:r>
      <w:bookmarkEnd w:id="342"/>
      <w:bookmarkEnd w:id="343"/>
      <w:bookmarkEnd w:id="344"/>
      <w:bookmarkEnd w:id="345"/>
      <w:bookmarkEnd w:id="346"/>
      <w:bookmarkEnd w:id="347"/>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348" w:name="_Toc99261389"/>
      <w:bookmarkStart w:id="349" w:name="_Toc99766001"/>
      <w:bookmarkStart w:id="350" w:name="_Toc99862376"/>
      <w:bookmarkStart w:id="351" w:name="_Toc99938576"/>
      <w:bookmarkStart w:id="352" w:name="_Toc99942454"/>
      <w:r w:rsidRPr="00B77711">
        <w:rPr>
          <w:rFonts w:ascii="Arial" w:hAnsi="Arial" w:cs="Arial"/>
          <w:sz w:val="20"/>
        </w:rPr>
        <w:t>A Bidder who participated as a consultant in the preparation of the design or technical specifications of the goods and related services that are the subject of the bid</w:t>
      </w:r>
      <w:bookmarkEnd w:id="348"/>
      <w:bookmarkEnd w:id="349"/>
      <w:bookmarkEnd w:id="350"/>
      <w:bookmarkEnd w:id="351"/>
      <w:bookmarkEnd w:id="352"/>
      <w:r w:rsidRPr="00B77711">
        <w:rPr>
          <w:rFonts w:ascii="Arial" w:hAnsi="Arial" w:cs="Arial"/>
          <w:sz w:val="20"/>
        </w:rPr>
        <w:t>; or</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A Bidder who lends, or temporarily seconds, its personnel to firms or organizations which are engaged in consulting services for the preparation related to procurement for or implementation of the project, if the personnel would be involved in any capacity on the same project. </w:t>
      </w:r>
    </w:p>
    <w:p w:rsidR="00B77711" w:rsidRPr="00B77711" w:rsidRDefault="00B77711" w:rsidP="00B77711">
      <w:pPr>
        <w:pStyle w:val="Style1"/>
        <w:numPr>
          <w:ilvl w:val="2"/>
          <w:numId w:val="3"/>
        </w:numPr>
        <w:rPr>
          <w:rFonts w:ascii="Arial" w:hAnsi="Arial" w:cs="Arial"/>
          <w:sz w:val="20"/>
        </w:rPr>
      </w:pPr>
      <w:bookmarkStart w:id="353" w:name="_Ref57696796"/>
      <w:bookmarkStart w:id="354" w:name="_Toc99261390"/>
      <w:bookmarkStart w:id="355" w:name="_Toc99766002"/>
      <w:bookmarkStart w:id="356" w:name="_Toc99862377"/>
      <w:bookmarkStart w:id="357" w:name="_Toc99938577"/>
      <w:bookmarkStart w:id="358" w:name="_Toc99942455"/>
      <w:r w:rsidRPr="00B77711">
        <w:rPr>
          <w:rFonts w:ascii="Arial" w:hAnsi="Arial" w:cs="Arial"/>
          <w:sz w:val="20"/>
        </w:rPr>
        <w:t>In accordance with Section 47 of the IRR of RA 9184, all Bidding Documents shall be accompanied by a sworn affidavit of the Bidder that it is not related to the Head of the Procuring Entity (HoPE),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bookmarkEnd w:id="353"/>
      <w:bookmarkEnd w:id="354"/>
      <w:bookmarkEnd w:id="355"/>
      <w:bookmarkEnd w:id="356"/>
      <w:bookmarkEnd w:id="357"/>
      <w:bookmarkEnd w:id="358"/>
    </w:p>
    <w:p w:rsidR="00B77711" w:rsidRPr="00B77711" w:rsidRDefault="00B77711" w:rsidP="00B77711">
      <w:pPr>
        <w:pStyle w:val="Style1"/>
        <w:numPr>
          <w:ilvl w:val="3"/>
          <w:numId w:val="3"/>
        </w:numPr>
        <w:rPr>
          <w:rFonts w:ascii="Arial" w:hAnsi="Arial" w:cs="Arial"/>
          <w:sz w:val="20"/>
        </w:rPr>
      </w:pPr>
      <w:bookmarkStart w:id="359" w:name="_Toc99261391"/>
      <w:bookmarkStart w:id="360" w:name="_Toc99766003"/>
      <w:bookmarkStart w:id="361" w:name="_Toc99862378"/>
      <w:bookmarkStart w:id="362" w:name="_Toc99938578"/>
      <w:bookmarkStart w:id="363" w:name="_Toc99942456"/>
      <w:bookmarkStart w:id="364" w:name="_Toc100571197"/>
      <w:bookmarkStart w:id="365" w:name="_Toc100571493"/>
      <w:bookmarkStart w:id="366" w:name="_Toc101169504"/>
      <w:bookmarkStart w:id="367" w:name="_Toc101542545"/>
      <w:bookmarkStart w:id="368" w:name="_Toc101545653"/>
      <w:bookmarkStart w:id="369" w:name="_Toc101545822"/>
      <w:bookmarkStart w:id="370" w:name="_Toc102300313"/>
      <w:bookmarkStart w:id="371" w:name="_Toc102300544"/>
      <w:r w:rsidRPr="00B77711">
        <w:rPr>
          <w:rFonts w:ascii="Arial" w:hAnsi="Arial" w:cs="Arial"/>
          <w:sz w:val="20"/>
        </w:rPr>
        <w:t>If the Bidder is an individual or a sole proprietorship, to the Bidder himself;</w:t>
      </w:r>
      <w:bookmarkEnd w:id="359"/>
      <w:bookmarkEnd w:id="360"/>
      <w:bookmarkEnd w:id="361"/>
      <w:bookmarkEnd w:id="362"/>
      <w:bookmarkEnd w:id="363"/>
      <w:bookmarkEnd w:id="364"/>
      <w:bookmarkEnd w:id="365"/>
      <w:bookmarkEnd w:id="366"/>
      <w:bookmarkEnd w:id="367"/>
      <w:bookmarkEnd w:id="368"/>
      <w:bookmarkEnd w:id="369"/>
      <w:bookmarkEnd w:id="370"/>
      <w:bookmarkEnd w:id="371"/>
    </w:p>
    <w:p w:rsidR="00B77711" w:rsidRPr="00B77711" w:rsidRDefault="00B77711" w:rsidP="00B77711">
      <w:pPr>
        <w:pStyle w:val="Style1"/>
        <w:numPr>
          <w:ilvl w:val="3"/>
          <w:numId w:val="3"/>
        </w:numPr>
        <w:rPr>
          <w:rFonts w:ascii="Arial" w:hAnsi="Arial" w:cs="Arial"/>
          <w:sz w:val="20"/>
        </w:rPr>
      </w:pPr>
      <w:bookmarkStart w:id="372" w:name="_Toc99261392"/>
      <w:bookmarkStart w:id="373" w:name="_Toc99766004"/>
      <w:bookmarkStart w:id="374" w:name="_Toc99862379"/>
      <w:bookmarkStart w:id="375" w:name="_Toc99938579"/>
      <w:bookmarkStart w:id="376" w:name="_Toc99942457"/>
      <w:bookmarkStart w:id="377" w:name="_Toc100571198"/>
      <w:bookmarkStart w:id="378" w:name="_Toc100571494"/>
      <w:bookmarkStart w:id="379" w:name="_Toc101169505"/>
      <w:bookmarkStart w:id="380" w:name="_Toc101542546"/>
      <w:bookmarkStart w:id="381" w:name="_Toc101545654"/>
      <w:bookmarkStart w:id="382" w:name="_Toc101545823"/>
      <w:bookmarkStart w:id="383" w:name="_Toc102300314"/>
      <w:bookmarkStart w:id="384" w:name="_Toc102300545"/>
      <w:r w:rsidRPr="00B77711">
        <w:rPr>
          <w:rFonts w:ascii="Arial" w:hAnsi="Arial" w:cs="Arial"/>
          <w:sz w:val="20"/>
        </w:rPr>
        <w:t>If the Bidder is a partnership, to all its officers and members;</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B77711" w:rsidRPr="00B77711" w:rsidRDefault="00B77711" w:rsidP="00B77711">
      <w:pPr>
        <w:pStyle w:val="Style1"/>
        <w:numPr>
          <w:ilvl w:val="3"/>
          <w:numId w:val="3"/>
        </w:numPr>
        <w:rPr>
          <w:rFonts w:ascii="Arial" w:hAnsi="Arial" w:cs="Arial"/>
          <w:sz w:val="20"/>
        </w:rPr>
      </w:pPr>
      <w:bookmarkStart w:id="385" w:name="_Toc99261393"/>
      <w:bookmarkStart w:id="386" w:name="_Toc99766005"/>
      <w:bookmarkStart w:id="387" w:name="_Toc99862380"/>
      <w:bookmarkStart w:id="388" w:name="_Toc99938580"/>
      <w:bookmarkStart w:id="389" w:name="_Toc99942458"/>
      <w:bookmarkStart w:id="390" w:name="_Toc100571199"/>
      <w:bookmarkStart w:id="391" w:name="_Toc100571495"/>
      <w:bookmarkStart w:id="392" w:name="_Toc101169506"/>
      <w:bookmarkStart w:id="393" w:name="_Toc101542547"/>
      <w:bookmarkStart w:id="394" w:name="_Toc101545655"/>
      <w:bookmarkStart w:id="395" w:name="_Toc101545824"/>
      <w:bookmarkStart w:id="396" w:name="_Toc102300315"/>
      <w:bookmarkStart w:id="397" w:name="_Toc102300546"/>
      <w:r w:rsidRPr="00B77711">
        <w:rPr>
          <w:rFonts w:ascii="Arial" w:hAnsi="Arial" w:cs="Arial"/>
          <w:sz w:val="20"/>
        </w:rPr>
        <w:t xml:space="preserve">If the Bidder is a corporation, to all its officers, directors, and controlling stockholders; </w:t>
      </w:r>
      <w:bookmarkEnd w:id="385"/>
      <w:bookmarkEnd w:id="386"/>
      <w:bookmarkEnd w:id="387"/>
      <w:bookmarkEnd w:id="388"/>
      <w:bookmarkEnd w:id="389"/>
      <w:bookmarkEnd w:id="390"/>
      <w:bookmarkEnd w:id="391"/>
      <w:bookmarkEnd w:id="392"/>
      <w:bookmarkEnd w:id="393"/>
      <w:bookmarkEnd w:id="394"/>
      <w:bookmarkEnd w:id="395"/>
      <w:bookmarkEnd w:id="396"/>
      <w:bookmarkEnd w:id="397"/>
    </w:p>
    <w:p w:rsidR="00B77711" w:rsidRPr="00B77711" w:rsidRDefault="00B77711" w:rsidP="00B77711">
      <w:pPr>
        <w:pStyle w:val="Style1"/>
        <w:numPr>
          <w:ilvl w:val="3"/>
          <w:numId w:val="3"/>
        </w:numPr>
        <w:rPr>
          <w:rFonts w:ascii="Arial" w:hAnsi="Arial" w:cs="Arial"/>
          <w:sz w:val="20"/>
        </w:rPr>
      </w:pPr>
      <w:bookmarkStart w:id="398" w:name="_Toc99261394"/>
      <w:bookmarkStart w:id="399" w:name="_Toc99766006"/>
      <w:bookmarkStart w:id="400" w:name="_Toc99862381"/>
      <w:bookmarkStart w:id="401" w:name="_Toc99938581"/>
      <w:bookmarkStart w:id="402" w:name="_Toc99942459"/>
      <w:bookmarkStart w:id="403" w:name="_Toc100571200"/>
      <w:bookmarkStart w:id="404" w:name="_Toc100571496"/>
      <w:bookmarkStart w:id="405" w:name="_Toc101169507"/>
      <w:bookmarkStart w:id="406" w:name="_Toc101542548"/>
      <w:bookmarkStart w:id="407" w:name="_Toc101545656"/>
      <w:bookmarkStart w:id="408" w:name="_Toc101545825"/>
      <w:bookmarkStart w:id="409" w:name="_Toc102300316"/>
      <w:bookmarkStart w:id="410" w:name="_Toc102300547"/>
      <w:r w:rsidRPr="00B77711">
        <w:rPr>
          <w:rFonts w:ascii="Arial" w:hAnsi="Arial" w:cs="Arial"/>
          <w:sz w:val="20"/>
        </w:rPr>
        <w:t>If the Bidder is a cooperative, to all its officers, directors, and controlling shareholders or members;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If the Bidder is a joint venture (JV), the provisions of items (a), (b), (c) or (d) of this Clause shall correspondingly apply to each of the members of the said JV, as may be appropriate.</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B77711" w:rsidRPr="00B77711" w:rsidRDefault="00B77711" w:rsidP="00B77711">
      <w:pPr>
        <w:pStyle w:val="Style1"/>
        <w:tabs>
          <w:tab w:val="clear" w:pos="1440"/>
        </w:tabs>
        <w:ind w:firstLine="0"/>
        <w:rPr>
          <w:rFonts w:ascii="Arial" w:hAnsi="Arial" w:cs="Arial"/>
          <w:sz w:val="20"/>
        </w:rPr>
      </w:pPr>
      <w:bookmarkStart w:id="411" w:name="_Toc99261395"/>
      <w:bookmarkStart w:id="412" w:name="_Toc99766007"/>
      <w:bookmarkStart w:id="413" w:name="_Toc99862382"/>
      <w:bookmarkStart w:id="414" w:name="_Toc99938582"/>
      <w:bookmarkStart w:id="415" w:name="_Toc99942460"/>
      <w:r w:rsidRPr="00B77711">
        <w:rPr>
          <w:rFonts w:ascii="Arial" w:hAnsi="Arial" w:cs="Arial"/>
          <w:sz w:val="20"/>
        </w:rPr>
        <w:t>Relationship of the nature described above or failure to comply with this Clause will result in the automatic disqualification of a Bidder.</w:t>
      </w:r>
      <w:bookmarkEnd w:id="411"/>
      <w:bookmarkEnd w:id="412"/>
      <w:bookmarkEnd w:id="413"/>
      <w:bookmarkEnd w:id="414"/>
      <w:bookmarkEnd w:id="41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416" w:name="_Toc99261397"/>
      <w:bookmarkStart w:id="417" w:name="_Ref99265075"/>
      <w:bookmarkStart w:id="418" w:name="_Ref99266420"/>
      <w:bookmarkStart w:id="419" w:name="_Toc99862383"/>
      <w:bookmarkStart w:id="420" w:name="_Ref99943921"/>
      <w:bookmarkStart w:id="421" w:name="_Ref100721461"/>
      <w:bookmarkStart w:id="422" w:name="_Toc100755164"/>
      <w:bookmarkStart w:id="423" w:name="_Toc100906788"/>
      <w:bookmarkStart w:id="424" w:name="_Toc100978068"/>
      <w:bookmarkStart w:id="425" w:name="_Toc100978453"/>
      <w:bookmarkStart w:id="426" w:name="_Ref240008917"/>
      <w:bookmarkStart w:id="427" w:name="_Toc240079407"/>
      <w:bookmarkStart w:id="428" w:name="_Toc240193389"/>
      <w:bookmarkStart w:id="429" w:name="_Toc240794894"/>
      <w:bookmarkStart w:id="430" w:name="_Toc242866316"/>
      <w:bookmarkStart w:id="431" w:name="_Toc100571201"/>
      <w:bookmarkStart w:id="432" w:name="_Toc100571497"/>
      <w:bookmarkStart w:id="433" w:name="_Toc101169508"/>
      <w:bookmarkStart w:id="434" w:name="_Toc101542549"/>
      <w:bookmarkStart w:id="435" w:name="_Toc101545826"/>
      <w:bookmarkStart w:id="436" w:name="_Toc102300317"/>
      <w:bookmarkStart w:id="437" w:name="_Toc102300548"/>
      <w:r w:rsidRPr="00B77711">
        <w:rPr>
          <w:rFonts w:ascii="Arial" w:hAnsi="Arial" w:cs="Arial"/>
          <w:sz w:val="20"/>
          <w:szCs w:val="20"/>
        </w:rPr>
        <w:t>Eligible Bidders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438" w:name="_Toc99261398"/>
      <w:bookmarkStart w:id="439" w:name="_Ref99264924"/>
      <w:bookmarkStart w:id="440" w:name="_Toc99766009"/>
      <w:bookmarkStart w:id="441" w:name="_Toc99862384"/>
      <w:bookmarkStart w:id="442" w:name="_Toc99938584"/>
      <w:bookmarkStart w:id="443" w:name="_Toc99942462"/>
      <w:bookmarkStart w:id="444" w:name="_Toc100755165"/>
      <w:bookmarkStart w:id="445" w:name="_Toc100906789"/>
      <w:bookmarkStart w:id="446" w:name="_Toc100978069"/>
      <w:bookmarkStart w:id="447" w:name="_Toc100978454"/>
      <w:bookmarkStart w:id="448" w:name="_Ref101580227"/>
      <w:bookmarkStart w:id="449" w:name="_Ref240044498"/>
      <w:bookmarkStart w:id="450" w:name="_Ref240080289"/>
      <w:bookmarkStart w:id="451" w:name="_Ref33253418"/>
      <w:r w:rsidRPr="00B77711">
        <w:rPr>
          <w:rFonts w:ascii="Arial" w:hAnsi="Arial" w:cs="Arial"/>
          <w:sz w:val="20"/>
        </w:rPr>
        <w:t xml:space="preserve">Unless otherwise indicated in the </w:t>
      </w:r>
      <w:r w:rsidRPr="00B77711">
        <w:rPr>
          <w:rFonts w:ascii="Arial" w:hAnsi="Arial" w:cs="Arial"/>
          <w:b/>
          <w:sz w:val="20"/>
          <w:u w:val="single"/>
        </w:rPr>
        <w:t>BDS</w:t>
      </w:r>
      <w:r w:rsidRPr="00B77711">
        <w:rPr>
          <w:rFonts w:ascii="Arial" w:hAnsi="Arial" w:cs="Arial"/>
          <w:sz w:val="20"/>
        </w:rPr>
        <w:t>, the following persons shall be eligible to participate in this Bidding:</w:t>
      </w:r>
      <w:bookmarkEnd w:id="438"/>
      <w:bookmarkEnd w:id="439"/>
      <w:bookmarkEnd w:id="440"/>
      <w:bookmarkEnd w:id="441"/>
      <w:bookmarkEnd w:id="442"/>
      <w:bookmarkEnd w:id="443"/>
      <w:bookmarkEnd w:id="444"/>
      <w:bookmarkEnd w:id="445"/>
      <w:bookmarkEnd w:id="446"/>
      <w:bookmarkEnd w:id="447"/>
      <w:bookmarkEnd w:id="448"/>
      <w:bookmarkEnd w:id="449"/>
      <w:bookmarkEnd w:id="450"/>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452" w:name="_Toc99261399"/>
      <w:bookmarkStart w:id="453" w:name="_Toc99766010"/>
      <w:bookmarkStart w:id="454" w:name="_Toc99862385"/>
      <w:bookmarkStart w:id="455" w:name="_Toc99938585"/>
      <w:bookmarkStart w:id="456" w:name="_Toc99942463"/>
      <w:bookmarkStart w:id="457" w:name="_Toc100755166"/>
      <w:bookmarkStart w:id="458" w:name="_Toc100906790"/>
      <w:bookmarkStart w:id="459" w:name="_Toc100978070"/>
      <w:bookmarkStart w:id="460" w:name="_Toc100978455"/>
      <w:r w:rsidRPr="00B77711">
        <w:rPr>
          <w:rFonts w:ascii="Arial" w:hAnsi="Arial" w:cs="Arial"/>
          <w:sz w:val="20"/>
        </w:rPr>
        <w:t>Duly licensed Filipino citizens/sole proprietorships;</w:t>
      </w:r>
      <w:bookmarkEnd w:id="452"/>
      <w:bookmarkEnd w:id="453"/>
      <w:bookmarkEnd w:id="454"/>
      <w:bookmarkEnd w:id="455"/>
      <w:bookmarkEnd w:id="456"/>
      <w:bookmarkEnd w:id="457"/>
      <w:bookmarkEnd w:id="458"/>
      <w:bookmarkEnd w:id="459"/>
      <w:bookmarkEnd w:id="460"/>
    </w:p>
    <w:p w:rsidR="00B77711" w:rsidRPr="00B77711" w:rsidRDefault="00B77711" w:rsidP="00B77711">
      <w:pPr>
        <w:pStyle w:val="Style1"/>
        <w:numPr>
          <w:ilvl w:val="3"/>
          <w:numId w:val="3"/>
        </w:numPr>
        <w:rPr>
          <w:rFonts w:ascii="Arial" w:hAnsi="Arial" w:cs="Arial"/>
          <w:sz w:val="20"/>
        </w:rPr>
      </w:pPr>
      <w:bookmarkStart w:id="461" w:name="_Toc99261400"/>
      <w:bookmarkStart w:id="462" w:name="_Toc99766011"/>
      <w:bookmarkStart w:id="463" w:name="_Toc99862386"/>
      <w:bookmarkStart w:id="464" w:name="_Toc99938586"/>
      <w:bookmarkStart w:id="465" w:name="_Toc99942464"/>
      <w:bookmarkStart w:id="466" w:name="_Toc100755167"/>
      <w:bookmarkStart w:id="467" w:name="_Toc100906791"/>
      <w:bookmarkStart w:id="468" w:name="_Toc100978071"/>
      <w:bookmarkStart w:id="469" w:name="_Toc100978456"/>
      <w:r w:rsidRPr="00B77711">
        <w:rPr>
          <w:rFonts w:ascii="Arial" w:hAnsi="Arial" w:cs="Arial"/>
          <w:sz w:val="20"/>
        </w:rPr>
        <w:t>Partnerships duly organized under the laws of the Philippines and of which at least seventy five percent (75%) of the interest belongs to citizens of the Philippines;</w:t>
      </w:r>
      <w:bookmarkEnd w:id="461"/>
      <w:bookmarkEnd w:id="462"/>
      <w:bookmarkEnd w:id="463"/>
      <w:bookmarkEnd w:id="464"/>
      <w:bookmarkEnd w:id="465"/>
      <w:bookmarkEnd w:id="466"/>
      <w:bookmarkEnd w:id="467"/>
      <w:bookmarkEnd w:id="468"/>
      <w:bookmarkEnd w:id="469"/>
    </w:p>
    <w:p w:rsidR="00B77711" w:rsidRPr="00B77711" w:rsidRDefault="00B77711" w:rsidP="00B77711">
      <w:pPr>
        <w:pStyle w:val="Style1"/>
        <w:numPr>
          <w:ilvl w:val="3"/>
          <w:numId w:val="3"/>
        </w:numPr>
        <w:rPr>
          <w:rFonts w:ascii="Arial" w:hAnsi="Arial" w:cs="Arial"/>
          <w:sz w:val="20"/>
        </w:rPr>
      </w:pPr>
      <w:bookmarkStart w:id="470" w:name="_Toc99261401"/>
      <w:bookmarkStart w:id="471" w:name="_Toc99766012"/>
      <w:bookmarkStart w:id="472" w:name="_Toc99862387"/>
      <w:bookmarkStart w:id="473" w:name="_Toc99938587"/>
      <w:bookmarkStart w:id="474" w:name="_Toc99942465"/>
      <w:bookmarkStart w:id="475" w:name="_Toc100755168"/>
      <w:bookmarkStart w:id="476" w:name="_Toc100906792"/>
      <w:bookmarkStart w:id="477" w:name="_Toc100978072"/>
      <w:bookmarkStart w:id="478" w:name="_Toc100978457"/>
      <w:r w:rsidRPr="00B77711">
        <w:rPr>
          <w:rFonts w:ascii="Arial" w:hAnsi="Arial" w:cs="Arial"/>
          <w:sz w:val="20"/>
        </w:rPr>
        <w:t>Corporations duly organized under the laws of the Philippines, and of which at least seventy five percent (75%) of the outstanding capital stock belongs to citizens of the Philippines;</w:t>
      </w:r>
      <w:bookmarkEnd w:id="470"/>
      <w:bookmarkEnd w:id="471"/>
      <w:bookmarkEnd w:id="472"/>
      <w:bookmarkEnd w:id="473"/>
      <w:bookmarkEnd w:id="474"/>
      <w:bookmarkEnd w:id="475"/>
      <w:bookmarkEnd w:id="476"/>
      <w:bookmarkEnd w:id="477"/>
      <w:bookmarkEnd w:id="478"/>
    </w:p>
    <w:p w:rsidR="00B77711" w:rsidRPr="00B77711" w:rsidRDefault="00B77711" w:rsidP="00B77711">
      <w:pPr>
        <w:pStyle w:val="Style1"/>
        <w:numPr>
          <w:ilvl w:val="3"/>
          <w:numId w:val="3"/>
        </w:numPr>
        <w:rPr>
          <w:rFonts w:ascii="Arial" w:hAnsi="Arial" w:cs="Arial"/>
          <w:sz w:val="20"/>
        </w:rPr>
      </w:pPr>
      <w:bookmarkStart w:id="479" w:name="_Toc99261402"/>
      <w:bookmarkStart w:id="480" w:name="_Toc99766013"/>
      <w:bookmarkStart w:id="481" w:name="_Toc99862388"/>
      <w:bookmarkStart w:id="482" w:name="_Toc99938588"/>
      <w:bookmarkStart w:id="483" w:name="_Toc99942466"/>
      <w:bookmarkStart w:id="484" w:name="_Toc100755169"/>
      <w:bookmarkStart w:id="485" w:name="_Toc100906793"/>
      <w:bookmarkStart w:id="486" w:name="_Toc100978073"/>
      <w:bookmarkStart w:id="487" w:name="_Toc100978458"/>
      <w:r w:rsidRPr="00B77711">
        <w:rPr>
          <w:rFonts w:ascii="Arial" w:hAnsi="Arial" w:cs="Arial"/>
          <w:sz w:val="20"/>
        </w:rPr>
        <w:t>Cooperatives duly organized under the laws of the Philippines.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lastRenderedPageBreak/>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(75%):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 For this purpose, Filipino ownership or interest shall be based on the contributions of each of the members of the joint venture as specified in their JVA.</w:t>
      </w:r>
      <w:bookmarkEnd w:id="479"/>
      <w:bookmarkEnd w:id="480"/>
      <w:bookmarkEnd w:id="481"/>
      <w:bookmarkEnd w:id="482"/>
      <w:bookmarkEnd w:id="483"/>
      <w:bookmarkEnd w:id="484"/>
      <w:bookmarkEnd w:id="485"/>
      <w:bookmarkEnd w:id="486"/>
      <w:bookmarkEnd w:id="487"/>
    </w:p>
    <w:p w:rsidR="00B77711" w:rsidRPr="00B77711" w:rsidRDefault="00B77711" w:rsidP="00B77711">
      <w:pPr>
        <w:pStyle w:val="Style1"/>
        <w:numPr>
          <w:ilvl w:val="2"/>
          <w:numId w:val="3"/>
        </w:numPr>
        <w:rPr>
          <w:rFonts w:ascii="Arial" w:hAnsi="Arial" w:cs="Arial"/>
          <w:sz w:val="20"/>
        </w:rPr>
      </w:pPr>
      <w:bookmarkStart w:id="488" w:name="_Ref240079997"/>
      <w:bookmarkStart w:id="489" w:name="_Ref97976536"/>
      <w:bookmarkStart w:id="490" w:name="_Toc99261404"/>
      <w:bookmarkStart w:id="491" w:name="_Toc99766015"/>
      <w:bookmarkStart w:id="492" w:name="_Toc99862390"/>
      <w:bookmarkStart w:id="493" w:name="_Toc99938590"/>
      <w:bookmarkStart w:id="494" w:name="_Toc99942468"/>
      <w:bookmarkStart w:id="495" w:name="_Toc100755171"/>
      <w:bookmarkStart w:id="496" w:name="_Toc100906795"/>
      <w:bookmarkStart w:id="497" w:name="_Toc100978075"/>
      <w:bookmarkStart w:id="498" w:name="_Toc100978460"/>
      <w:r w:rsidRPr="00B77711">
        <w:rPr>
          <w:rFonts w:ascii="Arial" w:hAnsi="Arial" w:cs="Arial"/>
          <w:sz w:val="20"/>
        </w:rPr>
        <w:t xml:space="preserve">The Procuring Entity may also invite foreign bidders when provided for under any Treaty or International or Executive Agreement as specified in the </w:t>
      </w:r>
      <w:hyperlink w:anchor="bds5_2" w:history="1">
        <w:r w:rsidRPr="00B77711">
          <w:rPr>
            <w:rStyle w:val="Hyperlink"/>
            <w:rFonts w:ascii="Arial" w:hAnsi="Arial" w:cs="Arial"/>
            <w:sz w:val="20"/>
            <w:szCs w:val="20"/>
          </w:rPr>
          <w:t>BDS</w:t>
        </w:r>
      </w:hyperlink>
      <w:r w:rsidRPr="00B77711">
        <w:rPr>
          <w:rFonts w:ascii="Arial" w:hAnsi="Arial" w:cs="Arial"/>
          <w:sz w:val="20"/>
        </w:rPr>
        <w:t>.</w:t>
      </w:r>
      <w:bookmarkEnd w:id="488"/>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Government owned or controlled corporations (GOCCs) may be eligible to participate only if they can establish that they (a) are legally and financially autonomous, (b) operate under commercial law, and (c) are not attached agencies of the Procuring Entity.</w:t>
      </w:r>
    </w:p>
    <w:p w:rsidR="00B77711" w:rsidRPr="00B77711" w:rsidRDefault="00B77711" w:rsidP="00B77711">
      <w:pPr>
        <w:pStyle w:val="Style1"/>
        <w:numPr>
          <w:ilvl w:val="2"/>
          <w:numId w:val="3"/>
        </w:numPr>
        <w:rPr>
          <w:rFonts w:ascii="Arial" w:hAnsi="Arial" w:cs="Arial"/>
          <w:sz w:val="20"/>
        </w:rPr>
      </w:pPr>
      <w:bookmarkStart w:id="499" w:name="_Ref240081381"/>
      <w:r w:rsidRPr="00B77711">
        <w:rPr>
          <w:rFonts w:ascii="Arial" w:hAnsi="Arial" w:cs="Arial"/>
          <w:sz w:val="20"/>
        </w:rPr>
        <w:t>(a)  The Bidder must have an experience of having completed a Single Largest Completed Contract (SLCC) that is similar to this Project, equivalent to at least fifty percent (50%) of the ABC adjusted, if necessary, by the Bidder to current prices using the Philippine Statistics Authority (PSA) consumer price index.  However, contractors under Small A and Small B categories without similar experience on the contract to be bid may be allowed to bid if the cost of such contract is not more than the Allowable Range of Contract Cost (ARCC) of their registration based on the guidelines as prescribed by the PCAB.</w:t>
      </w:r>
    </w:p>
    <w:p w:rsidR="00B77711" w:rsidRPr="00B77711" w:rsidRDefault="00B77711" w:rsidP="00B77711">
      <w:pPr>
        <w:pStyle w:val="Style1"/>
        <w:tabs>
          <w:tab w:val="clear" w:pos="1440"/>
        </w:tabs>
        <w:ind w:firstLine="0"/>
        <w:rPr>
          <w:rFonts w:ascii="Arial" w:hAnsi="Arial" w:cs="Arial"/>
          <w:sz w:val="20"/>
        </w:rPr>
      </w:pPr>
      <w:r w:rsidRPr="00B77711">
        <w:rPr>
          <w:rFonts w:ascii="Arial" w:hAnsi="Arial" w:cs="Arial"/>
          <w:sz w:val="20"/>
        </w:rPr>
        <w:t xml:space="preserve">(b)  For Foreign-funded Procurement, the Procuring Entity and the foreign government/foreign or international financing institution may agree on another track record requirement, as specified in the </w:t>
      </w:r>
      <w:hyperlink w:anchor="bds5_4" w:history="1">
        <w:r w:rsidRPr="00B77711">
          <w:rPr>
            <w:rStyle w:val="Hyperlink"/>
            <w:rFonts w:ascii="Arial" w:hAnsi="Arial" w:cs="Arial"/>
            <w:sz w:val="20"/>
            <w:szCs w:val="20"/>
          </w:rPr>
          <w:t>BDS</w:t>
        </w:r>
      </w:hyperlink>
      <w:r w:rsidRPr="00B77711">
        <w:rPr>
          <w:rFonts w:ascii="Arial" w:hAnsi="Arial" w:cs="Arial"/>
          <w:sz w:val="20"/>
        </w:rPr>
        <w:t>.</w:t>
      </w:r>
    </w:p>
    <w:p w:rsidR="00B77711" w:rsidRPr="00B77711" w:rsidRDefault="00B77711" w:rsidP="00B77711">
      <w:pPr>
        <w:pStyle w:val="ListParagraph"/>
        <w:spacing w:line="240" w:lineRule="auto"/>
        <w:rPr>
          <w:rFonts w:ascii="Arial" w:hAnsi="Arial" w:cs="Arial"/>
          <w:sz w:val="20"/>
          <w:szCs w:val="20"/>
        </w:rPr>
      </w:pPr>
      <w:bookmarkStart w:id="500" w:name="_Toc239472656"/>
      <w:bookmarkStart w:id="501" w:name="_Toc239473274"/>
      <w:bookmarkEnd w:id="499"/>
      <w:r w:rsidRPr="00B77711">
        <w:rPr>
          <w:rFonts w:ascii="Arial" w:hAnsi="Arial" w:cs="Arial"/>
          <w:sz w:val="20"/>
          <w:szCs w:val="20"/>
        </w:rPr>
        <w:t>For this purpose, contracts similar to the Project shall be those described in the</w:t>
      </w:r>
      <w:r w:rsidRPr="00B77711">
        <w:rPr>
          <w:rFonts w:ascii="Arial" w:hAnsi="Arial" w:cs="Arial"/>
          <w:b/>
          <w:sz w:val="20"/>
          <w:szCs w:val="20"/>
          <w:u w:val="single"/>
        </w:rPr>
        <w:t xml:space="preserve"> </w:t>
      </w:r>
      <w:hyperlink w:anchor="bds5_4" w:history="1">
        <w:r w:rsidRPr="00B77711">
          <w:rPr>
            <w:rStyle w:val="Hyperlink"/>
            <w:rFonts w:ascii="Arial" w:hAnsi="Arial" w:cs="Arial"/>
            <w:sz w:val="20"/>
            <w:szCs w:val="20"/>
          </w:rPr>
          <w:t>BDS</w:t>
        </w:r>
      </w:hyperlink>
      <w:r w:rsidRPr="00B77711">
        <w:rPr>
          <w:rFonts w:ascii="Arial" w:hAnsi="Arial" w:cs="Arial"/>
          <w:sz w:val="20"/>
          <w:szCs w:val="20"/>
        </w:rPr>
        <w:t>.</w:t>
      </w:r>
      <w:bookmarkEnd w:id="500"/>
      <w:bookmarkEnd w:id="501"/>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lang w:val="en-PH" w:eastAsia="en-PH"/>
        </w:rPr>
      </w:pPr>
      <w:bookmarkStart w:id="502" w:name="_Ref240081633"/>
      <w:r w:rsidRPr="00B77711">
        <w:rPr>
          <w:rFonts w:ascii="Arial" w:hAnsi="Arial" w:cs="Arial"/>
          <w:sz w:val="20"/>
          <w:lang w:val="en-PH" w:eastAsia="en-PH"/>
        </w:rPr>
        <w:t>The Bidder must submit a computation of its Net Financial Contracting Capacity (NFCC), which must be at least equal to the ABC to be bid, calculated as follows:</w:t>
      </w:r>
      <w:bookmarkEnd w:id="502"/>
    </w:p>
    <w:p w:rsidR="00B77711" w:rsidRPr="00B77711" w:rsidRDefault="00B77711" w:rsidP="00B77711">
      <w:pPr>
        <w:ind w:left="1800"/>
        <w:rPr>
          <w:rFonts w:ascii="Arial" w:hAnsi="Arial" w:cs="Arial"/>
          <w:sz w:val="20"/>
          <w:szCs w:val="20"/>
          <w:lang w:val="en-PH" w:eastAsia="en-PH"/>
        </w:rPr>
      </w:pPr>
      <w:r w:rsidRPr="00B77711">
        <w:rPr>
          <w:rFonts w:ascii="Arial" w:hAnsi="Arial" w:cs="Arial"/>
          <w:sz w:val="20"/>
          <w:szCs w:val="20"/>
          <w:lang w:val="en-PH" w:eastAsia="en-PH"/>
        </w:rPr>
        <w:t>NFCC = [(Current assets minus current liabilities) (15)] minus the value of all outstanding or uncompleted portions of the projects under ongoing contracts, including awarded contracts yet to be started coinciding with the contract for this Project.</w:t>
      </w:r>
    </w:p>
    <w:p w:rsidR="00B77711" w:rsidRPr="00B77711" w:rsidRDefault="00B77711" w:rsidP="00B77711">
      <w:pPr>
        <w:ind w:left="1440"/>
        <w:rPr>
          <w:rFonts w:ascii="Arial" w:hAnsi="Arial" w:cs="Arial"/>
          <w:sz w:val="20"/>
          <w:szCs w:val="20"/>
          <w:lang w:val="en-PH" w:eastAsia="en-PH"/>
        </w:rPr>
      </w:pPr>
      <w:r w:rsidRPr="00B77711">
        <w:rPr>
          <w:rFonts w:ascii="Arial" w:hAnsi="Arial" w:cs="Arial"/>
          <w:sz w:val="20"/>
          <w:szCs w:val="20"/>
          <w:lang w:val="en-PH" w:eastAsia="en-PH"/>
        </w:rPr>
        <w:t>The values of the domestic bidder’s current assets and current liabilities shall be based on the latest Audited Financial Statements (AFS) submitted to the BIR.</w:t>
      </w:r>
    </w:p>
    <w:p w:rsidR="00B77711" w:rsidRPr="00B77711" w:rsidRDefault="00B77711" w:rsidP="00B77711">
      <w:pPr>
        <w:ind w:left="1440"/>
        <w:rPr>
          <w:rFonts w:ascii="Arial" w:hAnsi="Arial" w:cs="Arial"/>
          <w:sz w:val="20"/>
          <w:szCs w:val="20"/>
          <w:lang w:val="en-PH" w:eastAsia="en-PH"/>
        </w:rPr>
      </w:pPr>
      <w:r w:rsidRPr="00B77711">
        <w:rPr>
          <w:rFonts w:ascii="Arial" w:hAnsi="Arial" w:cs="Arial"/>
          <w:sz w:val="20"/>
          <w:szCs w:val="20"/>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03" w:name="_Toc240040319"/>
      <w:bookmarkStart w:id="504" w:name="_Toc240040631"/>
      <w:bookmarkStart w:id="505" w:name="_Toc240078733"/>
      <w:bookmarkStart w:id="506" w:name="_Toc240078992"/>
      <w:bookmarkStart w:id="507" w:name="_Toc240079408"/>
      <w:bookmarkStart w:id="508" w:name="_Toc240193390"/>
      <w:bookmarkStart w:id="509" w:name="_Toc240794895"/>
      <w:bookmarkStart w:id="510" w:name="_Toc240040320"/>
      <w:bookmarkStart w:id="511" w:name="_Toc240040632"/>
      <w:bookmarkStart w:id="512" w:name="_Toc240078734"/>
      <w:bookmarkStart w:id="513" w:name="_Toc240078993"/>
      <w:bookmarkStart w:id="514" w:name="_Toc240079409"/>
      <w:bookmarkStart w:id="515" w:name="_Toc240193391"/>
      <w:bookmarkStart w:id="516" w:name="_Toc240794896"/>
      <w:bookmarkStart w:id="517" w:name="_Toc240040321"/>
      <w:bookmarkStart w:id="518" w:name="_Toc240040633"/>
      <w:bookmarkStart w:id="519" w:name="_Toc240078735"/>
      <w:bookmarkStart w:id="520" w:name="_Toc240078994"/>
      <w:bookmarkStart w:id="521" w:name="_Toc240079410"/>
      <w:bookmarkStart w:id="522" w:name="_Toc240193392"/>
      <w:bookmarkStart w:id="523" w:name="_Toc240794897"/>
      <w:bookmarkStart w:id="524" w:name="_Ref240008946"/>
      <w:bookmarkStart w:id="525" w:name="_Toc240079411"/>
      <w:bookmarkStart w:id="526" w:name="_Toc240193393"/>
      <w:bookmarkStart w:id="527" w:name="_Toc240794898"/>
      <w:bookmarkStart w:id="528" w:name="_Toc242866317"/>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B77711">
        <w:rPr>
          <w:rFonts w:ascii="Arial" w:hAnsi="Arial" w:cs="Arial"/>
          <w:sz w:val="20"/>
          <w:szCs w:val="20"/>
        </w:rPr>
        <w:t>Bidder’s Responsibilities</w:t>
      </w:r>
      <w:bookmarkEnd w:id="524"/>
      <w:bookmarkEnd w:id="525"/>
      <w:bookmarkEnd w:id="526"/>
      <w:bookmarkEnd w:id="527"/>
      <w:bookmarkEnd w:id="528"/>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Bidder or its duly authorized representative shall submit a sworn statement in the form prescribed in </w:t>
      </w:r>
      <w:r w:rsidRPr="00B77711">
        <w:rPr>
          <w:rFonts w:ascii="Arial" w:hAnsi="Arial" w:cs="Arial"/>
          <w:sz w:val="20"/>
        </w:rPr>
        <w:fldChar w:fldCharType="begin"/>
      </w:r>
      <w:r w:rsidRPr="00B77711">
        <w:rPr>
          <w:rFonts w:ascii="Arial" w:hAnsi="Arial" w:cs="Arial"/>
          <w:sz w:val="20"/>
        </w:rPr>
        <w:instrText xml:space="preserve"> REF _Ref240788600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sz w:val="20"/>
        </w:rPr>
        <w:t xml:space="preserve"> as required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_Ref240789690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12.1(b)(iii)</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lastRenderedPageBreak/>
        <w:t>The Bidder is responsible for the following:</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Having taken steps to carefully examine all of the Bidding   Documents;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Having acknowledged all conditions, local or otherwise, affecting the implementation of the contract;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Having made an estimate of the facilities available and needed for the contract to be bid, if any;</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Having complied with its responsibility to inquire or secure Supplemental/Bid Bulletin/s as provided under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_Ref242695033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10.4</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Ensuring that it is not “blacklisted” or barred from bidding by the GoP or any of its agencies, offices, corporations, or LGUs, including foreign government/foreign or international financing institution whose blacklisting rules have been recognized by the GPPB;</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Ensuring that each of the documents submitted in satisfaction of the bidding requirements is an authentic copy of the original, complete, and all statements and information provided </w:t>
      </w:r>
      <w:r w:rsidRPr="00B77711">
        <w:rPr>
          <w:rFonts w:ascii="Arial" w:hAnsi="Arial" w:cs="Arial"/>
          <w:sz w:val="20"/>
        </w:rPr>
        <w:tab/>
        <w:t>therein are true and correct;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Authorizing the HoPE or its duly authorized representative/s to verify all the documents submitted;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Ensuring that the signatory is the duly authorized representative of the Bidder, and granted full power and authority to do, execute and perform any and all acts necessary to participate, submit the bid, and to sign and execute the ensuing contract, accompanied by the duly notarized Special Power of Attorney, Board/Partnership Resolution, or Secretary’s Certificate, whichever is applicable;</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Complying with the disclosure provision under Section 47 of RA 9184 and its IRR in relation to other provisions of RA 3019; </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Complying with existing labor laws and standards, in the case of procurement of services. Moreover, bidder undertakes to:</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Ensure the entitlement of workers to wages, hours of work, safety and health and other prevailing conditions of work as established by national laws, rules and regulations; or collective bargaining agreement; or arbitration award, if and when applicable.</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Comply with occupational safety and health standards and to correct deficiencies, if any. </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In case of imminent danger, injury or death of the worker, bidder undertakes to suspend contract implementation pending clearance to proceed from the DOLE Regional Office and to comply with Work Stoppage Order; and</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lastRenderedPageBreak/>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bCs/>
          <w:sz w:val="20"/>
        </w:rPr>
        <w:t>Ensuring that it did not give or pay, directly or indirectly, any commission, amount, fee, or any form of consideration, pecuniary or otherwise, to any person or official, personnel or representative of the;</w:t>
      </w:r>
    </w:p>
    <w:p w:rsidR="00B77711" w:rsidRPr="00B77711" w:rsidRDefault="00B77711" w:rsidP="00B77711">
      <w:pPr>
        <w:pStyle w:val="ListParagraph"/>
        <w:rPr>
          <w:rFonts w:ascii="Arial" w:hAnsi="Arial" w:cs="Arial"/>
          <w:sz w:val="20"/>
          <w:szCs w:val="20"/>
        </w:rPr>
      </w:pPr>
      <w:r w:rsidRPr="00B77711">
        <w:rPr>
          <w:rFonts w:ascii="Arial" w:hAnsi="Arial" w:cs="Arial"/>
          <w:sz w:val="20"/>
          <w:szCs w:val="20"/>
        </w:rPr>
        <w:t>Failure to observe any of the above responsibilities shall be at the risk of the Bidder concerned.</w:t>
      </w:r>
    </w:p>
    <w:p w:rsidR="00B77711" w:rsidRPr="00B77711" w:rsidRDefault="00B77711" w:rsidP="00B77711">
      <w:pPr>
        <w:pStyle w:val="Style1"/>
        <w:numPr>
          <w:ilvl w:val="2"/>
          <w:numId w:val="3"/>
        </w:numPr>
        <w:rPr>
          <w:rFonts w:ascii="Arial" w:hAnsi="Arial" w:cs="Arial"/>
          <w:sz w:val="20"/>
        </w:rPr>
      </w:pPr>
      <w:bookmarkStart w:id="529" w:name="_Ref240082255"/>
      <w:r w:rsidRPr="00B77711">
        <w:rPr>
          <w:rFonts w:ascii="Arial" w:hAnsi="Arial" w:cs="Arial"/>
          <w:sz w:val="20"/>
        </w:rPr>
        <w:t xml:space="preserve">The Bidder, by the act of submitting its bid, shall be deemed to have inspected the site, determined the general characteristics of the contract works and the conditions for this Project and examine all instructions, forms, terms, and project requirements in the Bidding Documents.  </w:t>
      </w:r>
      <w:bookmarkEnd w:id="529"/>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It shall be the sole responsibility of the prospective bidder to determine and to satisfy itself by such means as it considers necessary or desirable as to all matters pertaining to this Project, including: (a) the location and the nature of the contract, project,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Procuring Entity shall not assume any responsibility regarding erroneous interpretations or conclusions by the prospective or eligible bidder out of the data furnished by the procuring entity.  However, the Procuring Entity shall ensure that all information in the Bidding Documents, including supplemental/bid bulletins issued are correct and consistent.</w:t>
      </w:r>
    </w:p>
    <w:p w:rsidR="00B77711" w:rsidRPr="00B77711" w:rsidRDefault="00B77711" w:rsidP="00B77711">
      <w:pPr>
        <w:pStyle w:val="Style1"/>
        <w:numPr>
          <w:ilvl w:val="2"/>
          <w:numId w:val="3"/>
        </w:numPr>
        <w:rPr>
          <w:rFonts w:ascii="Arial" w:hAnsi="Arial" w:cs="Arial"/>
          <w:color w:val="C00000"/>
          <w:sz w:val="20"/>
        </w:rPr>
      </w:pPr>
      <w:r w:rsidRPr="00B77711">
        <w:rPr>
          <w:rFonts w:ascii="Arial" w:hAnsi="Arial" w:cs="Arial"/>
          <w:sz w:val="20"/>
        </w:rPr>
        <w:t>Before submitting their bids, the Bidders are deemed to have become familiar with all existing laws, decrees, ordinances, acts and regulations of the Philippines which may affect the contract in any way.</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Bidder shall bear all costs associated with the preparation and submission of his bid, and the Procuring Entity will in no case be responsible or liable for those costs, regardless of the conduct or outcome of the bidding process.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Bidder should note that the Procuring Entity will accept bids only from those that have paid the applicable fee for the Bidding Documents at the office indicated in the Invitation to Bid.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30" w:name="_Toc240193394"/>
      <w:bookmarkStart w:id="531" w:name="_Toc240794899"/>
      <w:bookmarkStart w:id="532" w:name="_Toc240040323"/>
      <w:bookmarkStart w:id="533" w:name="_Toc240040635"/>
      <w:bookmarkStart w:id="534" w:name="_Toc240078737"/>
      <w:bookmarkStart w:id="535" w:name="_Toc240078996"/>
      <w:bookmarkStart w:id="536" w:name="_Toc240079412"/>
      <w:bookmarkStart w:id="537" w:name="_Toc240193395"/>
      <w:bookmarkStart w:id="538" w:name="_Toc240794900"/>
      <w:bookmarkStart w:id="539" w:name="_Toc99261412"/>
      <w:bookmarkStart w:id="540" w:name="_Toc99862398"/>
      <w:bookmarkStart w:id="541" w:name="_Toc100755179"/>
      <w:bookmarkStart w:id="542" w:name="_Toc100906803"/>
      <w:bookmarkStart w:id="543" w:name="_Toc100978083"/>
      <w:bookmarkStart w:id="544" w:name="_Toc100978468"/>
      <w:bookmarkStart w:id="545" w:name="_Toc240079415"/>
      <w:bookmarkStart w:id="546" w:name="_Ref240083807"/>
      <w:bookmarkStart w:id="547" w:name="_Ref240083880"/>
      <w:bookmarkStart w:id="548" w:name="_Ref240084042"/>
      <w:bookmarkStart w:id="549" w:name="_Ref240084086"/>
      <w:bookmarkStart w:id="550" w:name="_Ref240084278"/>
      <w:bookmarkStart w:id="551" w:name="_Toc240193398"/>
      <w:bookmarkStart w:id="552" w:name="_Toc240794903"/>
      <w:bookmarkStart w:id="553" w:name="_Toc242866318"/>
      <w:bookmarkEnd w:id="451"/>
      <w:bookmarkEnd w:id="489"/>
      <w:bookmarkEnd w:id="490"/>
      <w:bookmarkEnd w:id="491"/>
      <w:bookmarkEnd w:id="492"/>
      <w:bookmarkEnd w:id="493"/>
      <w:bookmarkEnd w:id="494"/>
      <w:bookmarkEnd w:id="495"/>
      <w:bookmarkEnd w:id="496"/>
      <w:bookmarkEnd w:id="497"/>
      <w:bookmarkEnd w:id="498"/>
      <w:bookmarkEnd w:id="530"/>
      <w:bookmarkEnd w:id="531"/>
      <w:bookmarkEnd w:id="532"/>
      <w:bookmarkEnd w:id="533"/>
      <w:bookmarkEnd w:id="534"/>
      <w:bookmarkEnd w:id="535"/>
      <w:bookmarkEnd w:id="536"/>
      <w:bookmarkEnd w:id="537"/>
      <w:bookmarkEnd w:id="538"/>
      <w:r w:rsidRPr="00B77711">
        <w:rPr>
          <w:rFonts w:ascii="Arial" w:hAnsi="Arial" w:cs="Arial"/>
          <w:sz w:val="20"/>
          <w:szCs w:val="20"/>
        </w:rPr>
        <w:t>Origin of Goods and Services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B77711" w:rsidRPr="00B77711" w:rsidRDefault="00B77711" w:rsidP="00B77711">
      <w:pPr>
        <w:pStyle w:val="Style1"/>
        <w:tabs>
          <w:tab w:val="clear" w:pos="1440"/>
        </w:tabs>
        <w:ind w:left="720" w:firstLine="0"/>
        <w:outlineLvl w:val="1"/>
        <w:rPr>
          <w:rFonts w:ascii="Arial" w:hAnsi="Arial" w:cs="Arial"/>
          <w:sz w:val="20"/>
        </w:rPr>
      </w:pPr>
      <w:bookmarkStart w:id="554" w:name="_Ref97982429"/>
      <w:bookmarkStart w:id="555" w:name="_Toc99261413"/>
      <w:bookmarkStart w:id="556" w:name="_Toc99766024"/>
      <w:bookmarkStart w:id="557" w:name="_Toc99862399"/>
      <w:bookmarkStart w:id="558" w:name="_Toc99938599"/>
      <w:bookmarkStart w:id="559" w:name="_Toc99942477"/>
      <w:bookmarkStart w:id="560" w:name="_Toc100755180"/>
      <w:bookmarkStart w:id="561" w:name="_Toc100906804"/>
      <w:bookmarkStart w:id="562" w:name="_Toc100978084"/>
      <w:bookmarkStart w:id="563" w:name="_Toc100978469"/>
      <w:r w:rsidRPr="00B77711">
        <w:rPr>
          <w:rFonts w:ascii="Arial" w:hAnsi="Arial" w:cs="Arial"/>
          <w:sz w:val="20"/>
        </w:rPr>
        <w:t>There is no restriction on the origin of Goods, or Contracting of Works or Services other than those prohibited by a decision of the United Nations Security Council taken under Chapter VII of the Charter of the United Nations</w:t>
      </w:r>
      <w:bookmarkEnd w:id="554"/>
      <w:bookmarkEnd w:id="555"/>
      <w:bookmarkEnd w:id="556"/>
      <w:bookmarkEnd w:id="557"/>
      <w:bookmarkEnd w:id="558"/>
      <w:bookmarkEnd w:id="559"/>
      <w:bookmarkEnd w:id="560"/>
      <w:bookmarkEnd w:id="561"/>
      <w:bookmarkEnd w:id="562"/>
      <w:bookmarkEnd w:id="563"/>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64" w:name="_Toc240040327"/>
      <w:bookmarkStart w:id="565" w:name="_Toc240040639"/>
      <w:bookmarkStart w:id="566" w:name="_Toc240078741"/>
      <w:bookmarkStart w:id="567" w:name="_Toc240079000"/>
      <w:bookmarkStart w:id="568" w:name="_Toc240079416"/>
      <w:bookmarkStart w:id="569" w:name="_Toc240193399"/>
      <w:bookmarkStart w:id="570" w:name="_Toc240794904"/>
      <w:bookmarkStart w:id="571" w:name="_Toc100755181"/>
      <w:bookmarkStart w:id="572" w:name="_Toc100906805"/>
      <w:bookmarkStart w:id="573" w:name="_Toc100978085"/>
      <w:bookmarkStart w:id="574" w:name="_Toc100978470"/>
      <w:bookmarkStart w:id="575" w:name="_Toc240079417"/>
      <w:bookmarkStart w:id="576" w:name="_Ref240084390"/>
      <w:bookmarkStart w:id="577" w:name="_Ref240084456"/>
      <w:bookmarkStart w:id="578" w:name="_Toc240193400"/>
      <w:bookmarkStart w:id="579" w:name="_Toc240794905"/>
      <w:bookmarkStart w:id="580" w:name="_Toc242866319"/>
      <w:bookmarkEnd w:id="564"/>
      <w:bookmarkEnd w:id="565"/>
      <w:bookmarkEnd w:id="566"/>
      <w:bookmarkEnd w:id="567"/>
      <w:bookmarkEnd w:id="568"/>
      <w:bookmarkEnd w:id="569"/>
      <w:bookmarkEnd w:id="570"/>
      <w:r w:rsidRPr="00B77711">
        <w:rPr>
          <w:rFonts w:ascii="Arial" w:hAnsi="Arial" w:cs="Arial"/>
          <w:sz w:val="20"/>
          <w:szCs w:val="20"/>
        </w:rPr>
        <w:t>Subcontracts</w:t>
      </w:r>
      <w:bookmarkEnd w:id="571"/>
      <w:bookmarkEnd w:id="572"/>
      <w:bookmarkEnd w:id="573"/>
      <w:bookmarkEnd w:id="574"/>
      <w:bookmarkEnd w:id="575"/>
      <w:bookmarkEnd w:id="576"/>
      <w:bookmarkEnd w:id="577"/>
      <w:bookmarkEnd w:id="578"/>
      <w:bookmarkEnd w:id="579"/>
      <w:bookmarkEnd w:id="580"/>
    </w:p>
    <w:p w:rsidR="00B77711" w:rsidRPr="00B77711" w:rsidRDefault="00B77711" w:rsidP="00B77711">
      <w:pPr>
        <w:pStyle w:val="Style1"/>
        <w:numPr>
          <w:ilvl w:val="2"/>
          <w:numId w:val="3"/>
        </w:numPr>
        <w:rPr>
          <w:rFonts w:ascii="Arial" w:hAnsi="Arial" w:cs="Arial"/>
          <w:sz w:val="20"/>
        </w:rPr>
      </w:pPr>
      <w:bookmarkStart w:id="581" w:name="_Ref242700042"/>
      <w:bookmarkStart w:id="582" w:name="_Ref101176729"/>
      <w:bookmarkStart w:id="583" w:name="_Ref242161391"/>
      <w:r w:rsidRPr="00B77711">
        <w:rPr>
          <w:rFonts w:ascii="Arial" w:hAnsi="Arial" w:cs="Arial"/>
          <w:sz w:val="20"/>
        </w:rPr>
        <w:t xml:space="preserve">Unless otherwise specified in the </w:t>
      </w:r>
      <w:hyperlink w:anchor="bds8" w:history="1">
        <w:r w:rsidRPr="00B77711">
          <w:rPr>
            <w:rStyle w:val="Hyperlink"/>
            <w:rFonts w:ascii="Arial" w:hAnsi="Arial" w:cs="Arial"/>
            <w:sz w:val="20"/>
            <w:szCs w:val="20"/>
          </w:rPr>
          <w:t>BDS</w:t>
        </w:r>
      </w:hyperlink>
      <w:r w:rsidRPr="00B77711">
        <w:rPr>
          <w:rFonts w:ascii="Arial" w:hAnsi="Arial" w:cs="Arial"/>
          <w:sz w:val="20"/>
        </w:rPr>
        <w:t xml:space="preserve">, the Bidder may subcontract portions of the Works to an extent as may be approved by the Procuring Entity and stated in the </w:t>
      </w:r>
      <w:hyperlink w:anchor="bds8" w:history="1">
        <w:r w:rsidRPr="00B77711">
          <w:rPr>
            <w:rStyle w:val="Hyperlink"/>
            <w:rFonts w:ascii="Arial" w:hAnsi="Arial" w:cs="Arial"/>
            <w:sz w:val="20"/>
            <w:szCs w:val="20"/>
          </w:rPr>
          <w:t>BDS</w:t>
        </w:r>
      </w:hyperlink>
      <w:r w:rsidRPr="00B77711">
        <w:rPr>
          <w:rFonts w:ascii="Arial" w:hAnsi="Arial" w:cs="Arial"/>
          <w:sz w:val="20"/>
        </w:rPr>
        <w:t xml:space="preserve">. </w:t>
      </w:r>
      <w:r w:rsidRPr="00B77711">
        <w:rPr>
          <w:rFonts w:ascii="Arial" w:hAnsi="Arial" w:cs="Arial"/>
          <w:sz w:val="20"/>
        </w:rPr>
        <w:lastRenderedPageBreak/>
        <w:t>However, subcontracting of any portion shall not relieve the Bidder from any liability or obligation that may arise from the contract for this Project.</w:t>
      </w:r>
      <w:bookmarkEnd w:id="581"/>
    </w:p>
    <w:p w:rsidR="00B77711" w:rsidRPr="00B77711" w:rsidRDefault="00B77711" w:rsidP="00B77711">
      <w:pPr>
        <w:pStyle w:val="Style1"/>
        <w:numPr>
          <w:ilvl w:val="2"/>
          <w:numId w:val="3"/>
        </w:numPr>
        <w:rPr>
          <w:rFonts w:ascii="Arial" w:hAnsi="Arial" w:cs="Arial"/>
          <w:sz w:val="20"/>
        </w:rPr>
      </w:pPr>
      <w:bookmarkStart w:id="584" w:name="_Ref242621981"/>
      <w:r w:rsidRPr="00B77711">
        <w:rPr>
          <w:rFonts w:ascii="Arial" w:hAnsi="Arial" w:cs="Arial"/>
          <w:sz w:val="20"/>
        </w:rPr>
        <w:t xml:space="preserve">Subcontractors must submit the documentary requirements under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_Ref242699960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comply with the eligibility criteria specified in the </w:t>
      </w:r>
      <w:hyperlink w:anchor="bds8_2" w:history="1">
        <w:r w:rsidRPr="00B77711">
          <w:rPr>
            <w:rStyle w:val="Hyperlink"/>
            <w:rFonts w:ascii="Arial" w:hAnsi="Arial" w:cs="Arial"/>
            <w:sz w:val="20"/>
            <w:szCs w:val="20"/>
          </w:rPr>
          <w:t>BDS</w:t>
        </w:r>
      </w:hyperlink>
      <w:r w:rsidRPr="00B77711">
        <w:rPr>
          <w:rFonts w:ascii="Arial" w:hAnsi="Arial" w:cs="Arial"/>
          <w:sz w:val="20"/>
        </w:rPr>
        <w:t>. In the event that any subcontractor is found by the Procuring Entity to be ineligible, the subcontracting of such portion of the Works shall be disallowed.</w:t>
      </w:r>
      <w:bookmarkEnd w:id="584"/>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585" w:name="_Toc240040329"/>
      <w:bookmarkStart w:id="586" w:name="_Toc240040641"/>
      <w:bookmarkStart w:id="587" w:name="_Toc240040331"/>
      <w:bookmarkStart w:id="588" w:name="_Toc240040643"/>
      <w:bookmarkStart w:id="589" w:name="_Toc240040332"/>
      <w:bookmarkStart w:id="590" w:name="_Toc240040644"/>
      <w:bookmarkStart w:id="591" w:name="_Toc240040334"/>
      <w:bookmarkStart w:id="592" w:name="_Toc240040646"/>
      <w:bookmarkStart w:id="593" w:name="_Toc240079418"/>
      <w:bookmarkEnd w:id="582"/>
      <w:bookmarkEnd w:id="583"/>
      <w:bookmarkEnd w:id="585"/>
      <w:bookmarkEnd w:id="586"/>
      <w:bookmarkEnd w:id="587"/>
      <w:bookmarkEnd w:id="588"/>
      <w:bookmarkEnd w:id="589"/>
      <w:bookmarkEnd w:id="590"/>
      <w:bookmarkEnd w:id="591"/>
      <w:bookmarkEnd w:id="592"/>
      <w:r w:rsidRPr="00B77711">
        <w:rPr>
          <w:rFonts w:ascii="Arial" w:hAnsi="Arial" w:cs="Arial"/>
          <w:sz w:val="20"/>
        </w:rPr>
        <w:t>Contents of Bidding Documents</w:t>
      </w:r>
      <w:bookmarkEnd w:id="593"/>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594" w:name="_Toc240040336"/>
      <w:bookmarkStart w:id="595" w:name="_Toc240040648"/>
      <w:bookmarkStart w:id="596" w:name="_Toc100571202"/>
      <w:bookmarkStart w:id="597" w:name="_Toc100571498"/>
      <w:bookmarkStart w:id="598" w:name="_Toc101169509"/>
      <w:bookmarkStart w:id="599" w:name="_Toc101542550"/>
      <w:bookmarkStart w:id="600" w:name="_Toc101545827"/>
      <w:bookmarkStart w:id="601" w:name="_Toc102300318"/>
      <w:bookmarkStart w:id="602" w:name="_Toc102300549"/>
      <w:bookmarkStart w:id="603" w:name="_Toc240079419"/>
      <w:bookmarkStart w:id="604" w:name="_Toc240193401"/>
      <w:bookmarkStart w:id="605" w:name="_Toc240794906"/>
      <w:bookmarkStart w:id="606" w:name="_Toc242866320"/>
      <w:bookmarkEnd w:id="59"/>
      <w:bookmarkEnd w:id="60"/>
      <w:bookmarkEnd w:id="61"/>
      <w:bookmarkEnd w:id="62"/>
      <w:bookmarkEnd w:id="63"/>
      <w:bookmarkEnd w:id="64"/>
      <w:bookmarkEnd w:id="65"/>
      <w:bookmarkEnd w:id="66"/>
      <w:bookmarkEnd w:id="67"/>
      <w:bookmarkEnd w:id="68"/>
      <w:bookmarkEnd w:id="431"/>
      <w:bookmarkEnd w:id="432"/>
      <w:bookmarkEnd w:id="433"/>
      <w:bookmarkEnd w:id="434"/>
      <w:bookmarkEnd w:id="435"/>
      <w:bookmarkEnd w:id="436"/>
      <w:bookmarkEnd w:id="437"/>
      <w:bookmarkEnd w:id="594"/>
      <w:bookmarkEnd w:id="595"/>
      <w:r w:rsidRPr="00B77711">
        <w:rPr>
          <w:rFonts w:ascii="Arial" w:hAnsi="Arial" w:cs="Arial"/>
          <w:sz w:val="20"/>
          <w:szCs w:val="20"/>
        </w:rPr>
        <w:t>Pre-Bid Conference</w:t>
      </w:r>
      <w:bookmarkEnd w:id="596"/>
      <w:bookmarkEnd w:id="597"/>
      <w:bookmarkEnd w:id="598"/>
      <w:bookmarkEnd w:id="599"/>
      <w:bookmarkEnd w:id="600"/>
      <w:bookmarkEnd w:id="601"/>
      <w:bookmarkEnd w:id="602"/>
      <w:bookmarkEnd w:id="603"/>
      <w:bookmarkEnd w:id="604"/>
      <w:bookmarkEnd w:id="605"/>
      <w:bookmarkEnd w:id="606"/>
    </w:p>
    <w:p w:rsidR="00B77711" w:rsidRPr="00B77711" w:rsidRDefault="00B77711" w:rsidP="00B77711">
      <w:pPr>
        <w:pStyle w:val="Style1"/>
        <w:numPr>
          <w:ilvl w:val="2"/>
          <w:numId w:val="3"/>
        </w:numPr>
        <w:rPr>
          <w:rFonts w:ascii="Arial" w:hAnsi="Arial" w:cs="Arial"/>
          <w:sz w:val="20"/>
        </w:rPr>
      </w:pPr>
      <w:bookmarkStart w:id="607" w:name="_Ref240084619"/>
      <w:r w:rsidRPr="00B77711">
        <w:rPr>
          <w:rFonts w:ascii="Arial" w:hAnsi="Arial" w:cs="Arial"/>
          <w:sz w:val="20"/>
        </w:rPr>
        <w:t xml:space="preserve">(a)  If so specified in the </w:t>
      </w:r>
      <w:hyperlink w:anchor="bds9_1" w:history="1">
        <w:r w:rsidRPr="00B77711">
          <w:rPr>
            <w:rStyle w:val="Hyperlink"/>
            <w:rFonts w:ascii="Arial" w:hAnsi="Arial" w:cs="Arial"/>
            <w:sz w:val="20"/>
            <w:szCs w:val="20"/>
          </w:rPr>
          <w:t>BDS</w:t>
        </w:r>
      </w:hyperlink>
      <w:r w:rsidRPr="00B77711">
        <w:rPr>
          <w:rFonts w:ascii="Arial" w:hAnsi="Arial" w:cs="Arial"/>
          <w:sz w:val="20"/>
        </w:rPr>
        <w:t>, a pre-bid conference shall be held at the venue and on the date indicated therein, to clarify and address the Bidders’ questions on the technical and financial components of this Project.</w:t>
      </w:r>
      <w:bookmarkEnd w:id="607"/>
      <w:r w:rsidRPr="00B77711">
        <w:rPr>
          <w:rFonts w:ascii="Arial" w:hAnsi="Arial" w:cs="Arial"/>
          <w:sz w:val="20"/>
        </w:rPr>
        <w:t xml:space="preserve"> </w:t>
      </w:r>
    </w:p>
    <w:p w:rsidR="00B77711" w:rsidRPr="00B77711" w:rsidRDefault="00B77711" w:rsidP="00B77711">
      <w:pPr>
        <w:widowControl w:val="0"/>
        <w:ind w:left="1440"/>
        <w:rPr>
          <w:rFonts w:ascii="Arial" w:hAnsi="Arial" w:cs="Arial"/>
          <w:sz w:val="20"/>
          <w:szCs w:val="20"/>
        </w:rPr>
      </w:pPr>
      <w:r w:rsidRPr="00B77711">
        <w:rPr>
          <w:rFonts w:ascii="Arial" w:hAnsi="Arial" w:cs="Arial"/>
          <w:sz w:val="20"/>
          <w:szCs w:val="20"/>
        </w:rPr>
        <w:t xml:space="preserve">(b) The pre-bid conference shall be held at least twelve (12) calendar days before the deadline for the submission of and receipt of bids, but not earlier than seven (7) calendar days from the posting of the Invitation to Bid/Bidding Documents in the PhilGEPS website.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r w:rsidRPr="00B77711">
        <w:rPr>
          <w:rFonts w:ascii="Arial" w:hAnsi="Arial" w:cs="Arial"/>
          <w:b/>
          <w:sz w:val="20"/>
          <w:szCs w:val="20"/>
        </w:rPr>
        <w:t>BDS</w:t>
      </w:r>
      <w:r w:rsidRPr="00B77711">
        <w:rPr>
          <w:rFonts w:ascii="Arial" w:hAnsi="Arial" w:cs="Arial"/>
          <w:sz w:val="20"/>
          <w:szCs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Bidders are encouraged to attend the pre-bid conference to </w:t>
      </w:r>
      <w:r w:rsidRPr="00B77711">
        <w:rPr>
          <w:rFonts w:ascii="Arial" w:hAnsi="Arial" w:cs="Arial"/>
          <w:sz w:val="20"/>
        </w:rPr>
        <w:tab/>
        <w:t xml:space="preserve">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 The minutes of the pre-bid conference shall be recorded and prepared not later than five (5) calendar days after the pre-bid conference. The minutes shall be made available to prospective bidders not later than five (5) days upon written request. </w:t>
      </w:r>
    </w:p>
    <w:p w:rsidR="00B77711" w:rsidRDefault="00B77711" w:rsidP="00B77711">
      <w:pPr>
        <w:pStyle w:val="Style1"/>
        <w:numPr>
          <w:ilvl w:val="2"/>
          <w:numId w:val="3"/>
        </w:numPr>
        <w:rPr>
          <w:rFonts w:ascii="Arial" w:hAnsi="Arial" w:cs="Arial"/>
          <w:sz w:val="20"/>
        </w:rPr>
      </w:pPr>
      <w:r w:rsidRPr="00B77711">
        <w:rPr>
          <w:rFonts w:ascii="Arial" w:hAnsi="Arial" w:cs="Arial"/>
          <w:sz w:val="20"/>
        </w:rPr>
        <w:t xml:space="preserve">Decisions of the BAC amending any provision of the bidding documents shall be issued in writing through a Supplemental/Bid Bulletin at least seven (7) calendar days before the deadline for the submission and receipt of bids. </w:t>
      </w:r>
    </w:p>
    <w:p w:rsidR="00BD6DEC" w:rsidRDefault="00BD6DEC" w:rsidP="00BD6DEC">
      <w:pPr>
        <w:pStyle w:val="Style1"/>
        <w:tabs>
          <w:tab w:val="clear" w:pos="1440"/>
        </w:tabs>
        <w:rPr>
          <w:rFonts w:ascii="Arial" w:hAnsi="Arial" w:cs="Arial"/>
          <w:sz w:val="20"/>
        </w:rPr>
      </w:pPr>
    </w:p>
    <w:p w:rsidR="00BD6DEC" w:rsidRPr="00B77711" w:rsidRDefault="00BD6DEC" w:rsidP="00BD6DEC">
      <w:pPr>
        <w:pStyle w:val="Style1"/>
        <w:tabs>
          <w:tab w:val="clear" w:pos="1440"/>
        </w:tabs>
        <w:rPr>
          <w:rFonts w:ascii="Arial" w:hAnsi="Arial" w:cs="Arial"/>
          <w:sz w:val="20"/>
        </w:rPr>
      </w:pP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608" w:name="_Toc240040341"/>
      <w:bookmarkStart w:id="609" w:name="_Toc240040653"/>
      <w:bookmarkStart w:id="610" w:name="_Toc240078745"/>
      <w:bookmarkStart w:id="611" w:name="_Toc240079004"/>
      <w:bookmarkStart w:id="612" w:name="_Toc240079420"/>
      <w:bookmarkStart w:id="613" w:name="_Toc240193402"/>
      <w:bookmarkStart w:id="614" w:name="_Toc240794907"/>
      <w:bookmarkStart w:id="615" w:name="_Toc240040342"/>
      <w:bookmarkStart w:id="616" w:name="_Toc240040654"/>
      <w:bookmarkStart w:id="617" w:name="_Toc240078746"/>
      <w:bookmarkStart w:id="618" w:name="_Toc240079005"/>
      <w:bookmarkStart w:id="619" w:name="_Toc240079421"/>
      <w:bookmarkStart w:id="620" w:name="_Toc240193403"/>
      <w:bookmarkStart w:id="621" w:name="_Toc240794908"/>
      <w:bookmarkStart w:id="622" w:name="_Toc240040343"/>
      <w:bookmarkStart w:id="623" w:name="_Toc240040655"/>
      <w:bookmarkStart w:id="624" w:name="_Toc240078747"/>
      <w:bookmarkStart w:id="625" w:name="_Toc240079006"/>
      <w:bookmarkStart w:id="626" w:name="_Toc240079422"/>
      <w:bookmarkStart w:id="627" w:name="_Toc240193404"/>
      <w:bookmarkStart w:id="628" w:name="_Toc240794909"/>
      <w:bookmarkStart w:id="629" w:name="_Toc240040344"/>
      <w:bookmarkStart w:id="630" w:name="_Toc240040656"/>
      <w:bookmarkStart w:id="631" w:name="_Toc240078748"/>
      <w:bookmarkStart w:id="632" w:name="_Toc240079007"/>
      <w:bookmarkStart w:id="633" w:name="_Toc240079423"/>
      <w:bookmarkStart w:id="634" w:name="_Toc240193405"/>
      <w:bookmarkStart w:id="635" w:name="_Toc240794910"/>
      <w:bookmarkStart w:id="636" w:name="_Toc240040345"/>
      <w:bookmarkStart w:id="637" w:name="_Toc240040657"/>
      <w:bookmarkStart w:id="638" w:name="_Toc240078749"/>
      <w:bookmarkStart w:id="639" w:name="_Toc240079008"/>
      <w:bookmarkStart w:id="640" w:name="_Toc240079424"/>
      <w:bookmarkStart w:id="641" w:name="_Toc240193406"/>
      <w:bookmarkStart w:id="642" w:name="_Toc240794911"/>
      <w:bookmarkStart w:id="643" w:name="_Toc240040346"/>
      <w:bookmarkStart w:id="644" w:name="_Toc240040658"/>
      <w:bookmarkStart w:id="645" w:name="_Toc240078750"/>
      <w:bookmarkStart w:id="646" w:name="_Toc240079009"/>
      <w:bookmarkStart w:id="647" w:name="_Toc240079425"/>
      <w:bookmarkStart w:id="648" w:name="_Toc240193407"/>
      <w:bookmarkStart w:id="649" w:name="_Toc240794912"/>
      <w:bookmarkStart w:id="650" w:name="_Toc240040352"/>
      <w:bookmarkStart w:id="651" w:name="_Toc240040664"/>
      <w:bookmarkStart w:id="652" w:name="_Toc240078756"/>
      <w:bookmarkStart w:id="653" w:name="_Toc240079015"/>
      <w:bookmarkStart w:id="654" w:name="_Toc240079431"/>
      <w:bookmarkStart w:id="655" w:name="_Toc240193413"/>
      <w:bookmarkStart w:id="656" w:name="_Toc240794918"/>
      <w:bookmarkStart w:id="657" w:name="_Toc240040353"/>
      <w:bookmarkStart w:id="658" w:name="_Toc240040665"/>
      <w:bookmarkStart w:id="659" w:name="_Toc240078757"/>
      <w:bookmarkStart w:id="660" w:name="_Toc240079016"/>
      <w:bookmarkStart w:id="661" w:name="_Toc240079432"/>
      <w:bookmarkStart w:id="662" w:name="_Toc240193414"/>
      <w:bookmarkStart w:id="663" w:name="_Toc240794919"/>
      <w:bookmarkStart w:id="664" w:name="_Toc240040354"/>
      <w:bookmarkStart w:id="665" w:name="_Toc240040666"/>
      <w:bookmarkStart w:id="666" w:name="_Toc240078758"/>
      <w:bookmarkStart w:id="667" w:name="_Toc240079017"/>
      <w:bookmarkStart w:id="668" w:name="_Toc240079433"/>
      <w:bookmarkStart w:id="669" w:name="_Toc240193415"/>
      <w:bookmarkStart w:id="670" w:name="_Toc240794920"/>
      <w:bookmarkStart w:id="671" w:name="_Toc240040355"/>
      <w:bookmarkStart w:id="672" w:name="_Toc240040667"/>
      <w:bookmarkStart w:id="673" w:name="_Toc240078759"/>
      <w:bookmarkStart w:id="674" w:name="_Toc240079018"/>
      <w:bookmarkStart w:id="675" w:name="_Toc240079434"/>
      <w:bookmarkStart w:id="676" w:name="_Toc240193416"/>
      <w:bookmarkStart w:id="677" w:name="_Toc240794921"/>
      <w:bookmarkStart w:id="678" w:name="_Toc240040356"/>
      <w:bookmarkStart w:id="679" w:name="_Toc240040668"/>
      <w:bookmarkStart w:id="680" w:name="_Toc240078760"/>
      <w:bookmarkStart w:id="681" w:name="_Toc240079019"/>
      <w:bookmarkStart w:id="682" w:name="_Toc240079435"/>
      <w:bookmarkStart w:id="683" w:name="_Toc240193417"/>
      <w:bookmarkStart w:id="684" w:name="_Toc240794922"/>
      <w:bookmarkStart w:id="685" w:name="_Toc240040357"/>
      <w:bookmarkStart w:id="686" w:name="_Toc240040669"/>
      <w:bookmarkStart w:id="687" w:name="_Toc240078761"/>
      <w:bookmarkStart w:id="688" w:name="_Toc240079020"/>
      <w:bookmarkStart w:id="689" w:name="_Toc240079436"/>
      <w:bookmarkStart w:id="690" w:name="_Toc240193418"/>
      <w:bookmarkStart w:id="691" w:name="_Toc240794923"/>
      <w:bookmarkStart w:id="692" w:name="_Toc240040358"/>
      <w:bookmarkStart w:id="693" w:name="_Toc240040670"/>
      <w:bookmarkStart w:id="694" w:name="_Toc240078762"/>
      <w:bookmarkStart w:id="695" w:name="_Toc240079021"/>
      <w:bookmarkStart w:id="696" w:name="_Toc240079437"/>
      <w:bookmarkStart w:id="697" w:name="_Toc240193419"/>
      <w:bookmarkStart w:id="698" w:name="_Toc240794924"/>
      <w:bookmarkStart w:id="699" w:name="_Toc240040359"/>
      <w:bookmarkStart w:id="700" w:name="_Toc240040671"/>
      <w:bookmarkStart w:id="701" w:name="_Toc240078763"/>
      <w:bookmarkStart w:id="702" w:name="_Toc240079022"/>
      <w:bookmarkStart w:id="703" w:name="_Toc240079438"/>
      <w:bookmarkStart w:id="704" w:name="_Toc240193420"/>
      <w:bookmarkStart w:id="705" w:name="_Toc240794925"/>
      <w:bookmarkStart w:id="706" w:name="_Toc240040360"/>
      <w:bookmarkStart w:id="707" w:name="_Toc240040672"/>
      <w:bookmarkStart w:id="708" w:name="_Toc240078764"/>
      <w:bookmarkStart w:id="709" w:name="_Toc240079023"/>
      <w:bookmarkStart w:id="710" w:name="_Toc240079439"/>
      <w:bookmarkStart w:id="711" w:name="_Toc240193421"/>
      <w:bookmarkStart w:id="712" w:name="_Toc240794926"/>
      <w:bookmarkStart w:id="713" w:name="_Ref100478946"/>
      <w:bookmarkStart w:id="714" w:name="_Ref100481269"/>
      <w:bookmarkStart w:id="715" w:name="_Toc100571204"/>
      <w:bookmarkStart w:id="716" w:name="_Toc100571500"/>
      <w:bookmarkStart w:id="717" w:name="_Toc101169511"/>
      <w:bookmarkStart w:id="718" w:name="_Toc101542552"/>
      <w:bookmarkStart w:id="719" w:name="_Toc101545829"/>
      <w:bookmarkStart w:id="720" w:name="_Toc102300320"/>
      <w:bookmarkStart w:id="721" w:name="_Toc102300551"/>
      <w:bookmarkStart w:id="722" w:name="_Toc240079441"/>
      <w:bookmarkStart w:id="723" w:name="_Toc240193423"/>
      <w:bookmarkStart w:id="724" w:name="_Toc240794928"/>
      <w:bookmarkStart w:id="725" w:name="_Toc24286632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B77711">
        <w:rPr>
          <w:rFonts w:ascii="Arial" w:hAnsi="Arial" w:cs="Arial"/>
          <w:sz w:val="20"/>
          <w:szCs w:val="20"/>
        </w:rPr>
        <w:t>Clarification and Amendment of Bidding Documents</w:t>
      </w:r>
      <w:bookmarkEnd w:id="69"/>
      <w:bookmarkEnd w:id="70"/>
      <w:bookmarkEnd w:id="71"/>
      <w:bookmarkEnd w:id="72"/>
      <w:bookmarkEnd w:id="73"/>
      <w:bookmarkEnd w:id="74"/>
      <w:bookmarkEnd w:id="75"/>
      <w:bookmarkEnd w:id="76"/>
      <w:bookmarkEnd w:id="77"/>
      <w:bookmarkEnd w:id="78"/>
      <w:bookmarkEnd w:id="79"/>
      <w:bookmarkEnd w:id="713"/>
      <w:bookmarkEnd w:id="714"/>
      <w:bookmarkEnd w:id="715"/>
      <w:bookmarkEnd w:id="716"/>
      <w:bookmarkEnd w:id="717"/>
      <w:bookmarkEnd w:id="718"/>
      <w:bookmarkEnd w:id="719"/>
      <w:bookmarkEnd w:id="720"/>
      <w:bookmarkEnd w:id="721"/>
      <w:bookmarkEnd w:id="722"/>
      <w:bookmarkEnd w:id="723"/>
      <w:bookmarkEnd w:id="724"/>
      <w:bookmarkEnd w:id="725"/>
    </w:p>
    <w:p w:rsidR="00B77711" w:rsidRPr="00B77711" w:rsidRDefault="00B77711" w:rsidP="00B77711">
      <w:pPr>
        <w:pStyle w:val="Style1"/>
        <w:numPr>
          <w:ilvl w:val="2"/>
          <w:numId w:val="3"/>
        </w:numPr>
        <w:rPr>
          <w:rFonts w:ascii="Arial" w:hAnsi="Arial" w:cs="Arial"/>
          <w:sz w:val="20"/>
        </w:rPr>
      </w:pPr>
      <w:bookmarkStart w:id="726" w:name="_Ref240085095"/>
      <w:bookmarkStart w:id="727" w:name="_Ref241918420"/>
      <w:bookmarkStart w:id="728" w:name="_Ref35162137"/>
      <w:bookmarkStart w:id="729" w:name="_Ref40099145"/>
      <w:r w:rsidRPr="00B77711">
        <w:rPr>
          <w:rFonts w:ascii="Arial" w:hAnsi="Arial" w:cs="Arial"/>
          <w:sz w:val="20"/>
        </w:rPr>
        <w:t xml:space="preserve">Prospective bidders may request for clarification(s) on and/or interpretation of any part of the Bidding Documents. Such a request must be in writing and submitted to the Procuring Entity at the address indicated in the </w:t>
      </w:r>
      <w:hyperlink w:anchor="bds10_1" w:history="1">
        <w:r w:rsidRPr="00B77711">
          <w:rPr>
            <w:rStyle w:val="Hyperlink"/>
            <w:rFonts w:ascii="Arial" w:hAnsi="Arial" w:cs="Arial"/>
            <w:sz w:val="20"/>
            <w:szCs w:val="20"/>
          </w:rPr>
          <w:t>BDS</w:t>
        </w:r>
      </w:hyperlink>
      <w:r w:rsidRPr="00B77711">
        <w:rPr>
          <w:rFonts w:ascii="Arial" w:hAnsi="Arial" w:cs="Arial"/>
          <w:sz w:val="20"/>
        </w:rPr>
        <w:t xml:space="preserve"> at least ten (10) calendar days before the deadline set for the submission and receipt of Bids.</w:t>
      </w:r>
      <w:bookmarkEnd w:id="726"/>
      <w:bookmarkEnd w:id="727"/>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BAC shall respond to the said request by issuing a Supplemental/Bid Bulletin, to be made available to all those who have properly secured the Bidding Documents, at </w:t>
      </w:r>
      <w:r w:rsidRPr="00B77711">
        <w:rPr>
          <w:rFonts w:ascii="Arial" w:hAnsi="Arial" w:cs="Arial"/>
          <w:sz w:val="20"/>
        </w:rPr>
        <w:lastRenderedPageBreak/>
        <w:t>least seven (7) calendar days before the deadline for the submission and receipt of Bids.</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B77711" w:rsidRPr="00B77711" w:rsidRDefault="00B77711" w:rsidP="00B77711">
      <w:pPr>
        <w:pStyle w:val="Style1"/>
        <w:numPr>
          <w:ilvl w:val="2"/>
          <w:numId w:val="3"/>
        </w:numPr>
        <w:rPr>
          <w:rFonts w:ascii="Arial" w:hAnsi="Arial" w:cs="Arial"/>
          <w:sz w:val="20"/>
        </w:rPr>
      </w:pPr>
      <w:bookmarkStart w:id="730" w:name="_Ref242695033"/>
      <w:r w:rsidRPr="00B77711">
        <w:rPr>
          <w:rFonts w:ascii="Arial" w:hAnsi="Arial" w:cs="Arial"/>
          <w:sz w:val="20"/>
        </w:rPr>
        <w:t xml:space="preserve">Any Supplemental/Bid Bulletin issued by the BAC shall also be posted in the PhilGEPS and the website of the Procuring Entity concerned, if available, and at any conspicuous place in the premises of the Procuring Entity concerned. It shall be the responsibility of all Bidders who have properly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_Ref240688693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23</w:t>
      </w:r>
      <w:r w:rsidRPr="00B77711">
        <w:rPr>
          <w:rFonts w:ascii="Arial" w:hAnsi="Arial" w:cs="Arial"/>
          <w:sz w:val="20"/>
        </w:rPr>
        <w:fldChar w:fldCharType="end"/>
      </w:r>
      <w:r w:rsidRPr="00B77711">
        <w:rPr>
          <w:rFonts w:ascii="Arial" w:hAnsi="Arial" w:cs="Arial"/>
          <w:sz w:val="20"/>
        </w:rPr>
        <w:t>.</w:t>
      </w:r>
      <w:bookmarkEnd w:id="730"/>
    </w:p>
    <w:p w:rsidR="00B77711" w:rsidRPr="00B77711" w:rsidRDefault="00B77711" w:rsidP="00B77711">
      <w:pPr>
        <w:pStyle w:val="Style1"/>
        <w:tabs>
          <w:tab w:val="clear" w:pos="1440"/>
        </w:tabs>
        <w:ind w:firstLine="0"/>
        <w:rPr>
          <w:rFonts w:ascii="Arial" w:hAnsi="Arial" w:cs="Arial"/>
          <w:sz w:val="20"/>
        </w:rPr>
      </w:pP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731" w:name="_Toc240079442"/>
      <w:r w:rsidRPr="00B77711">
        <w:rPr>
          <w:rFonts w:ascii="Arial" w:hAnsi="Arial" w:cs="Arial"/>
          <w:sz w:val="20"/>
        </w:rPr>
        <w:t>Preparation of Bids</w:t>
      </w:r>
      <w:bookmarkEnd w:id="731"/>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732" w:name="_Toc240079443"/>
      <w:bookmarkStart w:id="733" w:name="_Toc240193424"/>
      <w:bookmarkStart w:id="734" w:name="_Toc240794929"/>
      <w:bookmarkStart w:id="735" w:name="_Toc242866322"/>
      <w:r w:rsidRPr="00B77711">
        <w:rPr>
          <w:rFonts w:ascii="Arial" w:hAnsi="Arial" w:cs="Arial"/>
          <w:sz w:val="20"/>
          <w:szCs w:val="20"/>
        </w:rPr>
        <w:t>Language of Bids</w:t>
      </w:r>
      <w:bookmarkEnd w:id="732"/>
      <w:bookmarkEnd w:id="733"/>
      <w:bookmarkEnd w:id="734"/>
      <w:bookmarkEnd w:id="735"/>
    </w:p>
    <w:p w:rsidR="00B77711" w:rsidRPr="00B77711" w:rsidRDefault="00B77711" w:rsidP="00B77711">
      <w:pPr>
        <w:pStyle w:val="Style1"/>
        <w:tabs>
          <w:tab w:val="clear" w:pos="1440"/>
        </w:tabs>
        <w:ind w:left="720" w:firstLine="0"/>
        <w:rPr>
          <w:rFonts w:ascii="Arial" w:hAnsi="Arial" w:cs="Arial"/>
          <w:sz w:val="20"/>
        </w:rPr>
      </w:pPr>
      <w:r w:rsidRPr="00B77711">
        <w:rPr>
          <w:rFonts w:ascii="Arial" w:hAnsi="Arial" w:cs="Arial"/>
          <w:sz w:val="20"/>
        </w:rPr>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736" w:name="_Toc240040364"/>
      <w:bookmarkStart w:id="737" w:name="_Toc240040676"/>
      <w:bookmarkStart w:id="738" w:name="_Toc240078768"/>
      <w:bookmarkStart w:id="739" w:name="_Toc240079028"/>
      <w:bookmarkStart w:id="740" w:name="_Toc240079444"/>
      <w:bookmarkStart w:id="741" w:name="_Toc240193425"/>
      <w:bookmarkStart w:id="742" w:name="_Toc240794930"/>
      <w:bookmarkStart w:id="743" w:name="_Toc240040365"/>
      <w:bookmarkStart w:id="744" w:name="_Toc240040677"/>
      <w:bookmarkStart w:id="745" w:name="_Toc240078769"/>
      <w:bookmarkStart w:id="746" w:name="_Toc240079029"/>
      <w:bookmarkStart w:id="747" w:name="_Toc240079445"/>
      <w:bookmarkStart w:id="748" w:name="_Toc240193426"/>
      <w:bookmarkStart w:id="749" w:name="_Toc240794931"/>
      <w:bookmarkStart w:id="750" w:name="_Toc240040366"/>
      <w:bookmarkStart w:id="751" w:name="_Toc240040678"/>
      <w:bookmarkStart w:id="752" w:name="_Toc240078770"/>
      <w:bookmarkStart w:id="753" w:name="_Toc240079030"/>
      <w:bookmarkStart w:id="754" w:name="_Toc240079446"/>
      <w:bookmarkStart w:id="755" w:name="_Toc240193427"/>
      <w:bookmarkStart w:id="756" w:name="_Toc240794932"/>
      <w:bookmarkStart w:id="757" w:name="_Toc240040367"/>
      <w:bookmarkStart w:id="758" w:name="_Toc240040679"/>
      <w:bookmarkStart w:id="759" w:name="_Toc240078771"/>
      <w:bookmarkStart w:id="760" w:name="_Toc240079031"/>
      <w:bookmarkStart w:id="761" w:name="_Toc240079447"/>
      <w:bookmarkStart w:id="762" w:name="_Toc240193428"/>
      <w:bookmarkStart w:id="763" w:name="_Toc240794933"/>
      <w:bookmarkStart w:id="764" w:name="_Toc240040369"/>
      <w:bookmarkStart w:id="765" w:name="_Toc240040681"/>
      <w:bookmarkStart w:id="766" w:name="_Toc240078773"/>
      <w:bookmarkStart w:id="767" w:name="_Toc240079033"/>
      <w:bookmarkStart w:id="768" w:name="_Toc240079449"/>
      <w:bookmarkStart w:id="769" w:name="_Toc240193430"/>
      <w:bookmarkStart w:id="770" w:name="_Toc240794935"/>
      <w:bookmarkStart w:id="771" w:name="_Toc240079451"/>
      <w:bookmarkStart w:id="772" w:name="_Ref240183869"/>
      <w:bookmarkStart w:id="773" w:name="_Toc240193432"/>
      <w:bookmarkStart w:id="774" w:name="_Ref240279812"/>
      <w:bookmarkStart w:id="775" w:name="_Ref240700387"/>
      <w:bookmarkStart w:id="776" w:name="_Ref240700541"/>
      <w:bookmarkStart w:id="777" w:name="_Ref240790128"/>
      <w:bookmarkStart w:id="778" w:name="_Toc240794937"/>
      <w:bookmarkStart w:id="779" w:name="_Ref242166279"/>
      <w:bookmarkStart w:id="780" w:name="_Ref242699960"/>
      <w:bookmarkStart w:id="781" w:name="_Toc242866323"/>
      <w:bookmarkStart w:id="782" w:name="_Ref100479062"/>
      <w:bookmarkStart w:id="783" w:name="_Ref100486164"/>
      <w:bookmarkStart w:id="784" w:name="_Ref100486730"/>
      <w:bookmarkStart w:id="785" w:name="_Toc100571207"/>
      <w:bookmarkStart w:id="786" w:name="_Toc100571503"/>
      <w:bookmarkStart w:id="787" w:name="_Toc101169515"/>
      <w:bookmarkStart w:id="788" w:name="_Toc101542556"/>
      <w:bookmarkStart w:id="789" w:name="_Toc101545833"/>
      <w:bookmarkStart w:id="790" w:name="_Toc102300323"/>
      <w:bookmarkStart w:id="791" w:name="_Toc10230055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728"/>
      <w:bookmarkEnd w:id="729"/>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B77711">
        <w:rPr>
          <w:rFonts w:ascii="Arial" w:hAnsi="Arial" w:cs="Arial"/>
          <w:sz w:val="20"/>
          <w:szCs w:val="20"/>
        </w:rPr>
        <w:t>Documents Comprising the Bid: Eligibility and Technical Components</w:t>
      </w:r>
      <w:bookmarkEnd w:id="771"/>
      <w:bookmarkEnd w:id="772"/>
      <w:bookmarkEnd w:id="773"/>
      <w:bookmarkEnd w:id="774"/>
      <w:bookmarkEnd w:id="775"/>
      <w:bookmarkEnd w:id="776"/>
      <w:bookmarkEnd w:id="777"/>
      <w:bookmarkEnd w:id="778"/>
      <w:bookmarkEnd w:id="779"/>
      <w:bookmarkEnd w:id="780"/>
      <w:bookmarkEnd w:id="781"/>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792" w:name="_Ref240085317"/>
      <w:r w:rsidRPr="00B77711">
        <w:rPr>
          <w:rFonts w:ascii="Arial" w:hAnsi="Arial" w:cs="Arial"/>
          <w:sz w:val="20"/>
        </w:rPr>
        <w:t xml:space="preserve">Unless otherwise indicated in the </w:t>
      </w:r>
      <w:hyperlink w:anchor="bds12_1" w:history="1">
        <w:r w:rsidRPr="00B77711">
          <w:rPr>
            <w:rFonts w:ascii="Arial" w:hAnsi="Arial" w:cs="Arial"/>
            <w:b/>
            <w:sz w:val="20"/>
            <w:u w:val="single"/>
          </w:rPr>
          <w:t>BDS</w:t>
        </w:r>
      </w:hyperlink>
      <w:r w:rsidRPr="00B77711">
        <w:rPr>
          <w:rFonts w:ascii="Arial" w:hAnsi="Arial" w:cs="Arial"/>
          <w:sz w:val="20"/>
        </w:rPr>
        <w:t>, the first envelope shall contain the following eligibility and technical documents:</w:t>
      </w:r>
      <w:bookmarkEnd w:id="792"/>
    </w:p>
    <w:p w:rsidR="00B77711" w:rsidRPr="00B77711" w:rsidRDefault="00B77711" w:rsidP="00B77711">
      <w:pPr>
        <w:pStyle w:val="Style1"/>
        <w:numPr>
          <w:ilvl w:val="3"/>
          <w:numId w:val="3"/>
        </w:numPr>
        <w:rPr>
          <w:rFonts w:ascii="Arial" w:hAnsi="Arial" w:cs="Arial"/>
          <w:sz w:val="20"/>
        </w:rPr>
      </w:pPr>
      <w:bookmarkStart w:id="793" w:name="_Ref240170200"/>
      <w:r w:rsidRPr="00B77711">
        <w:rPr>
          <w:rFonts w:ascii="Arial" w:hAnsi="Arial" w:cs="Arial"/>
          <w:sz w:val="20"/>
        </w:rPr>
        <w:t>Eligibility Documents –</w:t>
      </w:r>
      <w:bookmarkEnd w:id="793"/>
    </w:p>
    <w:p w:rsidR="00B77711" w:rsidRPr="00B77711" w:rsidRDefault="00B77711" w:rsidP="00B77711">
      <w:pPr>
        <w:pStyle w:val="Style1"/>
        <w:tabs>
          <w:tab w:val="clear" w:pos="1440"/>
        </w:tabs>
        <w:ind w:left="2160" w:firstLine="0"/>
        <w:rPr>
          <w:rFonts w:ascii="Arial" w:hAnsi="Arial" w:cs="Arial"/>
          <w:sz w:val="20"/>
        </w:rPr>
      </w:pPr>
      <w:r w:rsidRPr="00B77711">
        <w:rPr>
          <w:rFonts w:ascii="Arial" w:hAnsi="Arial" w:cs="Arial"/>
          <w:sz w:val="20"/>
        </w:rPr>
        <w:t>Class “A” Documents</w:t>
      </w:r>
    </w:p>
    <w:p w:rsidR="00B77711" w:rsidRPr="00B77711" w:rsidRDefault="00B77711" w:rsidP="00B77711">
      <w:pPr>
        <w:pStyle w:val="Style1"/>
        <w:numPr>
          <w:ilvl w:val="7"/>
          <w:numId w:val="3"/>
        </w:numPr>
        <w:ind w:hanging="720"/>
        <w:rPr>
          <w:rFonts w:ascii="Arial" w:hAnsi="Arial" w:cs="Arial"/>
          <w:sz w:val="20"/>
        </w:rPr>
      </w:pPr>
      <w:r w:rsidRPr="00B77711">
        <w:rPr>
          <w:rFonts w:ascii="Arial" w:hAnsi="Arial" w:cs="Arial"/>
          <w:sz w:val="20"/>
        </w:rPr>
        <w:t xml:space="preserve">PhilGEPS </w:t>
      </w:r>
      <w:bookmarkStart w:id="794" w:name="_Ref240086441"/>
      <w:r w:rsidRPr="00B77711">
        <w:rPr>
          <w:rFonts w:ascii="Arial" w:hAnsi="Arial" w:cs="Arial"/>
          <w:sz w:val="20"/>
        </w:rPr>
        <w:t>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bookmarkEnd w:id="794"/>
    </w:p>
    <w:p w:rsidR="00B77711" w:rsidRPr="00B77711" w:rsidRDefault="00B77711" w:rsidP="00B77711">
      <w:pPr>
        <w:pStyle w:val="Style1"/>
        <w:numPr>
          <w:ilvl w:val="7"/>
          <w:numId w:val="3"/>
        </w:numPr>
        <w:ind w:hanging="720"/>
        <w:rPr>
          <w:rFonts w:ascii="Arial" w:hAnsi="Arial" w:cs="Arial"/>
          <w:sz w:val="20"/>
        </w:rPr>
      </w:pPr>
      <w:bookmarkStart w:id="795" w:name="_Toc239472765"/>
      <w:bookmarkStart w:id="796" w:name="_Toc239473383"/>
      <w:bookmarkStart w:id="797" w:name="_Ref239485981"/>
      <w:bookmarkStart w:id="798" w:name="_Ref242694999"/>
      <w:bookmarkStart w:id="799" w:name="_Ref242760035"/>
      <w:bookmarkStart w:id="800" w:name="_Ref242760274"/>
      <w:r w:rsidRPr="00B77711">
        <w:rPr>
          <w:rFonts w:ascii="Arial" w:hAnsi="Arial" w:cs="Arial"/>
          <w:sz w:val="20"/>
        </w:rPr>
        <w:t>Statement of all its ongoing government and private contracts, including contracts awarded but not yet started, if any, whether similar or not similar in nature and complexity to the contract to be bid; and</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Statement of the Bidder’s SLCC similar to the contract to be bid, in accordance with ITB Clause 5.4.</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The two statements required shall indicate for each contract the following:</w:t>
      </w:r>
      <w:bookmarkEnd w:id="795"/>
      <w:bookmarkEnd w:id="796"/>
      <w:bookmarkEnd w:id="797"/>
      <w:bookmarkEnd w:id="798"/>
      <w:bookmarkEnd w:id="799"/>
      <w:bookmarkEnd w:id="800"/>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lastRenderedPageBreak/>
        <w:t xml:space="preserve">(ii.1) </w:t>
      </w:r>
      <w:r w:rsidRPr="00B77711">
        <w:rPr>
          <w:rFonts w:ascii="Arial" w:hAnsi="Arial" w:cs="Arial"/>
          <w:sz w:val="20"/>
        </w:rPr>
        <w:tab/>
        <w:t>name of the contract;</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(ii.2) </w:t>
      </w:r>
      <w:r w:rsidRPr="00B77711">
        <w:rPr>
          <w:rFonts w:ascii="Arial" w:hAnsi="Arial" w:cs="Arial"/>
          <w:sz w:val="20"/>
        </w:rPr>
        <w:tab/>
        <w:t>date of the contract;</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(ii.3) </w:t>
      </w:r>
      <w:r w:rsidRPr="00B77711">
        <w:rPr>
          <w:rFonts w:ascii="Arial" w:hAnsi="Arial" w:cs="Arial"/>
          <w:sz w:val="20"/>
        </w:rPr>
        <w:tab/>
        <w:t>contract duration;</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(ii.4)</w:t>
      </w:r>
      <w:r w:rsidRPr="00B77711">
        <w:rPr>
          <w:rFonts w:ascii="Arial" w:hAnsi="Arial" w:cs="Arial"/>
          <w:sz w:val="20"/>
        </w:rPr>
        <w:tab/>
        <w:t>owner’s name and address;</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(ii.5)</w:t>
      </w:r>
      <w:r w:rsidRPr="00B77711">
        <w:rPr>
          <w:rFonts w:ascii="Arial" w:hAnsi="Arial" w:cs="Arial"/>
          <w:sz w:val="20"/>
        </w:rPr>
        <w:tab/>
        <w:t>nature of work;</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(ii.6) </w:t>
      </w:r>
      <w:r w:rsidRPr="00B77711">
        <w:rPr>
          <w:rFonts w:ascii="Arial" w:hAnsi="Arial" w:cs="Arial"/>
          <w:sz w:val="20"/>
        </w:rPr>
        <w:tab/>
        <w:t>contractor’s role (whether sole contractor, subcontractor, or partner in a JV) and percentage of participation;</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(ii.7) </w:t>
      </w:r>
      <w:r w:rsidRPr="00B77711">
        <w:rPr>
          <w:rFonts w:ascii="Arial" w:hAnsi="Arial" w:cs="Arial"/>
          <w:sz w:val="20"/>
        </w:rPr>
        <w:tab/>
        <w:t>total contract value at award;</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(ii.8) </w:t>
      </w:r>
      <w:r w:rsidRPr="00B77711">
        <w:rPr>
          <w:rFonts w:ascii="Arial" w:hAnsi="Arial" w:cs="Arial"/>
          <w:sz w:val="20"/>
        </w:rPr>
        <w:tab/>
        <w:t>date of completion or estimated completion time;</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(ii.9) </w:t>
      </w:r>
      <w:r w:rsidRPr="00B77711">
        <w:rPr>
          <w:rFonts w:ascii="Arial" w:hAnsi="Arial" w:cs="Arial"/>
          <w:sz w:val="20"/>
        </w:rPr>
        <w:tab/>
        <w:t>total contract value at completion, if applicable;</w:t>
      </w:r>
    </w:p>
    <w:p w:rsidR="00B77711" w:rsidRPr="00B77711" w:rsidRDefault="00B77711" w:rsidP="00B77711">
      <w:pPr>
        <w:pStyle w:val="Style1"/>
        <w:tabs>
          <w:tab w:val="clear" w:pos="1440"/>
        </w:tabs>
        <w:ind w:left="3600"/>
        <w:rPr>
          <w:rFonts w:ascii="Arial" w:hAnsi="Arial" w:cs="Arial"/>
          <w:sz w:val="20"/>
        </w:rPr>
      </w:pPr>
      <w:r w:rsidRPr="00B77711">
        <w:rPr>
          <w:rFonts w:ascii="Arial" w:hAnsi="Arial" w:cs="Arial"/>
          <w:sz w:val="20"/>
        </w:rPr>
        <w:t xml:space="preserve">(ii.10) </w:t>
      </w:r>
      <w:r w:rsidRPr="00B77711">
        <w:rPr>
          <w:rFonts w:ascii="Arial" w:hAnsi="Arial" w:cs="Arial"/>
          <w:sz w:val="20"/>
        </w:rPr>
        <w:tab/>
        <w:t>percentages of planned and actual accomplishments, if applicable; and</w:t>
      </w:r>
    </w:p>
    <w:p w:rsidR="00B77711" w:rsidRPr="00B77711" w:rsidRDefault="00B77711" w:rsidP="00B77711">
      <w:pPr>
        <w:pStyle w:val="Style1"/>
        <w:tabs>
          <w:tab w:val="clear" w:pos="1440"/>
        </w:tabs>
        <w:ind w:firstLine="1440"/>
        <w:rPr>
          <w:rFonts w:ascii="Arial" w:hAnsi="Arial" w:cs="Arial"/>
          <w:sz w:val="20"/>
        </w:rPr>
      </w:pPr>
      <w:r w:rsidRPr="00B77711">
        <w:rPr>
          <w:rFonts w:ascii="Arial" w:hAnsi="Arial" w:cs="Arial"/>
          <w:sz w:val="20"/>
        </w:rPr>
        <w:t xml:space="preserve">(ii.11) </w:t>
      </w:r>
      <w:r w:rsidRPr="00B77711">
        <w:rPr>
          <w:rFonts w:ascii="Arial" w:hAnsi="Arial" w:cs="Arial"/>
          <w:sz w:val="20"/>
        </w:rPr>
        <w:tab/>
        <w:t>value of outstanding works, if applicable.</w:t>
      </w:r>
    </w:p>
    <w:p w:rsidR="00B77711" w:rsidRPr="00B77711" w:rsidRDefault="00B77711" w:rsidP="00B77711">
      <w:pPr>
        <w:pStyle w:val="Style1"/>
        <w:tabs>
          <w:tab w:val="clear" w:pos="1440"/>
        </w:tabs>
        <w:ind w:left="2880" w:firstLine="0"/>
        <w:rPr>
          <w:rFonts w:ascii="Arial" w:hAnsi="Arial" w:cs="Arial"/>
          <w:sz w:val="20"/>
        </w:rPr>
      </w:pPr>
      <w:r w:rsidRPr="00B77711">
        <w:rPr>
          <w:rFonts w:ascii="Arial" w:hAnsi="Arial" w:cs="Arial"/>
          <w:sz w:val="20"/>
        </w:rPr>
        <w:t>The statement of the Bidder’s SLCC shall be supported by the Notice of Award and/or Notice to Proceed, Project Owner’s Certificate of Final Acceptance issued by the Owner other than the Contractor or the Constructors Performance Evaluation System (CPES) Final Rating, which must be at least satisfactory. In case of contracts with the private sector, an equivalent document shall be submitted;</w:t>
      </w:r>
    </w:p>
    <w:p w:rsidR="00B77711" w:rsidRPr="00B77711" w:rsidRDefault="00B77711" w:rsidP="00B77711">
      <w:pPr>
        <w:pStyle w:val="Style1"/>
        <w:numPr>
          <w:ilvl w:val="7"/>
          <w:numId w:val="3"/>
        </w:numPr>
        <w:ind w:hanging="720"/>
        <w:rPr>
          <w:rFonts w:ascii="Arial" w:hAnsi="Arial" w:cs="Arial"/>
          <w:sz w:val="20"/>
        </w:rPr>
      </w:pPr>
      <w:bookmarkStart w:id="801" w:name="_Ref240123968"/>
      <w:r w:rsidRPr="00B77711">
        <w:rPr>
          <w:rFonts w:ascii="Arial" w:hAnsi="Arial" w:cs="Arial"/>
          <w:sz w:val="20"/>
        </w:rPr>
        <w:t xml:space="preserve">Unless otherwise provided in the </w:t>
      </w:r>
      <w:hyperlink w:anchor="bds12_1aiv" w:history="1">
        <w:r w:rsidRPr="00B77711">
          <w:rPr>
            <w:rStyle w:val="Hyperlink"/>
            <w:rFonts w:ascii="Arial" w:hAnsi="Arial" w:cs="Arial"/>
            <w:sz w:val="20"/>
            <w:szCs w:val="20"/>
          </w:rPr>
          <w:t>BDS</w:t>
        </w:r>
      </w:hyperlink>
      <w:r w:rsidRPr="00B77711">
        <w:rPr>
          <w:rFonts w:ascii="Arial" w:hAnsi="Arial" w:cs="Arial"/>
          <w:sz w:val="20"/>
        </w:rPr>
        <w:t>, a valid special PCAB License in case of joint ventures, and registration for the type and cost of the contract for this Project;</w:t>
      </w:r>
      <w:bookmarkEnd w:id="801"/>
      <w:r w:rsidRPr="00B77711">
        <w:rPr>
          <w:rFonts w:ascii="Arial" w:hAnsi="Arial" w:cs="Arial"/>
          <w:sz w:val="20"/>
        </w:rPr>
        <w:t xml:space="preserve"> and </w:t>
      </w:r>
    </w:p>
    <w:p w:rsidR="00B77711" w:rsidRPr="00B77711" w:rsidRDefault="00B77711" w:rsidP="00B77711">
      <w:pPr>
        <w:pStyle w:val="Style1"/>
        <w:numPr>
          <w:ilvl w:val="7"/>
          <w:numId w:val="3"/>
        </w:numPr>
        <w:ind w:hanging="720"/>
        <w:rPr>
          <w:rFonts w:ascii="Arial" w:hAnsi="Arial" w:cs="Arial"/>
          <w:sz w:val="20"/>
        </w:rPr>
      </w:pPr>
      <w:r w:rsidRPr="00B77711">
        <w:rPr>
          <w:rFonts w:ascii="Arial" w:hAnsi="Arial" w:cs="Arial"/>
          <w:sz w:val="20"/>
        </w:rPr>
        <w:t>NFCC computation in accordance with ITB Clause 5.5.</w:t>
      </w:r>
    </w:p>
    <w:p w:rsidR="00B77711" w:rsidRPr="00B77711" w:rsidRDefault="00B77711" w:rsidP="00B77711">
      <w:pPr>
        <w:pStyle w:val="Style1"/>
        <w:tabs>
          <w:tab w:val="clear" w:pos="1440"/>
        </w:tabs>
        <w:ind w:left="2880"/>
        <w:rPr>
          <w:rFonts w:ascii="Arial" w:hAnsi="Arial" w:cs="Arial"/>
          <w:sz w:val="20"/>
        </w:rPr>
      </w:pPr>
      <w:r w:rsidRPr="00B77711">
        <w:rPr>
          <w:rFonts w:ascii="Arial" w:hAnsi="Arial" w:cs="Arial"/>
          <w:sz w:val="20"/>
        </w:rPr>
        <w:t>Class “B” Documents</w:t>
      </w:r>
    </w:p>
    <w:p w:rsidR="00B77711" w:rsidRPr="00B77711" w:rsidRDefault="00B77711" w:rsidP="00B77711">
      <w:pPr>
        <w:pStyle w:val="Style1"/>
        <w:numPr>
          <w:ilvl w:val="7"/>
          <w:numId w:val="3"/>
        </w:numPr>
        <w:ind w:hanging="720"/>
        <w:rPr>
          <w:rFonts w:ascii="Arial" w:hAnsi="Arial" w:cs="Arial"/>
          <w:sz w:val="20"/>
          <w:highlight w:val="yellow"/>
        </w:rPr>
      </w:pPr>
      <w:r w:rsidRPr="00B77711">
        <w:rPr>
          <w:rFonts w:ascii="Arial" w:hAnsi="Arial" w:cs="Arial"/>
          <w:sz w:val="20"/>
        </w:rPr>
        <w:t>If applicable, Joint Venture Agreement (JVA) in accordance with RA 4566.</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Technical Documents –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Bid security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_Ref100483235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18</w:t>
      </w:r>
      <w:r w:rsidRPr="00B77711">
        <w:rPr>
          <w:rFonts w:ascii="Arial" w:hAnsi="Arial" w:cs="Arial"/>
          <w:sz w:val="20"/>
        </w:rPr>
        <w:fldChar w:fldCharType="end"/>
      </w:r>
      <w:r w:rsidRPr="00B77711">
        <w:rPr>
          <w:rFonts w:ascii="Arial" w:hAnsi="Arial" w:cs="Arial"/>
          <w:sz w:val="20"/>
        </w:rPr>
        <w:t xml:space="preserve">. If the Bidder opts to submit the bid security in the form of: </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a bank draft/guarantee or an irrevocable letter of credit issued by a foreign bank, it shall be accompanied by a confirmation from a Universal or Commercial Bank; or</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a surety bond accompanied by a certification coming from the Insurance Commission that the surety or insurance company is authorized to issue such instruments.</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Project Requirements, which shall include the following:</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Organizational chart for the contract to be bid;</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lastRenderedPageBreak/>
        <w:t>List of contractor’s personnel (</w:t>
      </w:r>
      <w:r w:rsidRPr="00B77711">
        <w:rPr>
          <w:rFonts w:ascii="Arial" w:hAnsi="Arial" w:cs="Arial"/>
          <w:i/>
          <w:sz w:val="20"/>
        </w:rPr>
        <w:t>e.g</w:t>
      </w:r>
      <w:r w:rsidRPr="00B77711">
        <w:rPr>
          <w:rFonts w:ascii="Arial" w:hAnsi="Arial" w:cs="Arial"/>
          <w:sz w:val="20"/>
        </w:rPr>
        <w:t xml:space="preserve">., Project Manager, Project Engineers, Materials Engineers, and Foremen), to be assigned to the contract to be bid, with their complete qualification and experience data. These personnel must meet the required minimum years of experience set in the </w:t>
      </w:r>
      <w:r w:rsidRPr="00B77711">
        <w:rPr>
          <w:rFonts w:ascii="Arial" w:hAnsi="Arial" w:cs="Arial"/>
          <w:b/>
          <w:sz w:val="20"/>
          <w:u w:val="single"/>
        </w:rPr>
        <w:t>BDS</w:t>
      </w:r>
      <w:r w:rsidRPr="00B77711">
        <w:rPr>
          <w:rFonts w:ascii="Arial" w:hAnsi="Arial" w:cs="Arial"/>
          <w:sz w:val="20"/>
        </w:rPr>
        <w:t>; and</w:t>
      </w:r>
    </w:p>
    <w:p w:rsidR="00B77711" w:rsidRPr="00B77711" w:rsidRDefault="00B77711" w:rsidP="00B77711">
      <w:pPr>
        <w:pStyle w:val="Style1"/>
        <w:numPr>
          <w:ilvl w:val="5"/>
          <w:numId w:val="3"/>
        </w:numPr>
        <w:rPr>
          <w:rFonts w:ascii="Arial" w:hAnsi="Arial" w:cs="Arial"/>
          <w:sz w:val="20"/>
        </w:rPr>
      </w:pPr>
      <w:r w:rsidRPr="00B77711">
        <w:rPr>
          <w:rFonts w:ascii="Arial" w:hAnsi="Arial" w:cs="Arial"/>
          <w:sz w:val="20"/>
        </w:rPr>
        <w:t xml:space="preserve">List of contractor’s major equipment units, which are owned, leased, and/or under purchase agreements, supported by proof of ownership, certification of availability of equipment from the equipment lessor/vendor for the duration of the project, as the case may be, which must meet the minimum requirements for the contract set in the </w:t>
      </w:r>
      <w:r w:rsidRPr="00B77711">
        <w:rPr>
          <w:rFonts w:ascii="Arial" w:hAnsi="Arial" w:cs="Arial"/>
          <w:b/>
          <w:sz w:val="20"/>
          <w:u w:val="single"/>
        </w:rPr>
        <w:t>BDS</w:t>
      </w:r>
      <w:r w:rsidRPr="00B77711">
        <w:rPr>
          <w:rFonts w:ascii="Arial" w:hAnsi="Arial" w:cs="Arial"/>
          <w:sz w:val="20"/>
        </w:rPr>
        <w:t>; and</w:t>
      </w:r>
    </w:p>
    <w:p w:rsidR="00B77711" w:rsidRPr="00B77711" w:rsidRDefault="00B77711" w:rsidP="00B77711">
      <w:pPr>
        <w:pStyle w:val="Style1"/>
        <w:numPr>
          <w:ilvl w:val="4"/>
          <w:numId w:val="3"/>
        </w:numPr>
        <w:rPr>
          <w:rFonts w:ascii="Arial" w:hAnsi="Arial" w:cs="Arial"/>
          <w:sz w:val="20"/>
        </w:rPr>
      </w:pPr>
      <w:bookmarkStart w:id="802" w:name="_Ref240789690"/>
      <w:r w:rsidRPr="00B77711">
        <w:rPr>
          <w:rFonts w:ascii="Arial" w:hAnsi="Arial" w:cs="Arial"/>
          <w:sz w:val="20"/>
        </w:rPr>
        <w:t xml:space="preserve">Sworn statement in accordance with Section 25.3 of the IRR of RA 9184 and using the form prescribed in </w:t>
      </w:r>
      <w:r w:rsidRPr="00B77711">
        <w:rPr>
          <w:rFonts w:ascii="Arial" w:hAnsi="Arial" w:cs="Arial"/>
          <w:sz w:val="20"/>
        </w:rPr>
        <w:fldChar w:fldCharType="begin"/>
      </w:r>
      <w:r w:rsidRPr="00B77711">
        <w:rPr>
          <w:rFonts w:ascii="Arial" w:hAnsi="Arial" w:cs="Arial"/>
          <w:sz w:val="20"/>
        </w:rPr>
        <w:instrText xml:space="preserve"> REF _Ref240788600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b/>
          <w:sz w:val="20"/>
        </w:rPr>
        <w:t>.</w:t>
      </w:r>
      <w:bookmarkEnd w:id="802"/>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803" w:name="_Toc240794938"/>
      <w:bookmarkStart w:id="804" w:name="_Toc240040372"/>
      <w:bookmarkStart w:id="805" w:name="_Toc240040684"/>
      <w:bookmarkStart w:id="806" w:name="_Toc240040377"/>
      <w:bookmarkStart w:id="807" w:name="_Toc240040689"/>
      <w:bookmarkStart w:id="808" w:name="_Toc240040379"/>
      <w:bookmarkStart w:id="809" w:name="_Toc240040691"/>
      <w:bookmarkStart w:id="810" w:name="_Toc240040380"/>
      <w:bookmarkStart w:id="811" w:name="_Toc240040692"/>
      <w:bookmarkStart w:id="812" w:name="_Toc240079452"/>
      <w:bookmarkStart w:id="813" w:name="_Toc240193433"/>
      <w:bookmarkStart w:id="814" w:name="_Ref240700401"/>
      <w:bookmarkStart w:id="815" w:name="_Ref240700549"/>
      <w:bookmarkStart w:id="816" w:name="_Toc240794939"/>
      <w:bookmarkStart w:id="817" w:name="_Ref242166288"/>
      <w:bookmarkStart w:id="818" w:name="_Toc242866324"/>
      <w:bookmarkEnd w:id="803"/>
      <w:bookmarkEnd w:id="804"/>
      <w:bookmarkEnd w:id="805"/>
      <w:bookmarkEnd w:id="806"/>
      <w:bookmarkEnd w:id="807"/>
      <w:bookmarkEnd w:id="808"/>
      <w:bookmarkEnd w:id="809"/>
      <w:bookmarkEnd w:id="810"/>
      <w:bookmarkEnd w:id="811"/>
      <w:r w:rsidRPr="00B77711">
        <w:rPr>
          <w:rFonts w:ascii="Arial" w:hAnsi="Arial" w:cs="Arial"/>
          <w:sz w:val="20"/>
          <w:szCs w:val="20"/>
        </w:rPr>
        <w:t>Documents Comprising the Bid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782"/>
      <w:bookmarkEnd w:id="783"/>
      <w:bookmarkEnd w:id="784"/>
      <w:bookmarkEnd w:id="785"/>
      <w:bookmarkEnd w:id="786"/>
      <w:bookmarkEnd w:id="787"/>
      <w:bookmarkEnd w:id="788"/>
      <w:bookmarkEnd w:id="789"/>
      <w:bookmarkEnd w:id="790"/>
      <w:bookmarkEnd w:id="791"/>
      <w:r w:rsidRPr="00B77711">
        <w:rPr>
          <w:rFonts w:ascii="Arial" w:hAnsi="Arial" w:cs="Arial"/>
          <w:sz w:val="20"/>
          <w:szCs w:val="20"/>
        </w:rPr>
        <w:t>: Financial Component</w:t>
      </w:r>
      <w:bookmarkEnd w:id="812"/>
      <w:bookmarkEnd w:id="813"/>
      <w:bookmarkEnd w:id="814"/>
      <w:bookmarkEnd w:id="815"/>
      <w:bookmarkEnd w:id="816"/>
      <w:bookmarkEnd w:id="817"/>
      <w:bookmarkEnd w:id="818"/>
    </w:p>
    <w:p w:rsidR="00B77711" w:rsidRPr="00B77711" w:rsidRDefault="00B77711" w:rsidP="00B77711">
      <w:pPr>
        <w:pStyle w:val="Style1"/>
        <w:numPr>
          <w:ilvl w:val="2"/>
          <w:numId w:val="3"/>
        </w:numPr>
        <w:rPr>
          <w:rFonts w:ascii="Arial" w:hAnsi="Arial" w:cs="Arial"/>
          <w:sz w:val="20"/>
        </w:rPr>
      </w:pPr>
      <w:bookmarkStart w:id="819" w:name="_Ref240095307"/>
      <w:r w:rsidRPr="00B77711">
        <w:rPr>
          <w:rFonts w:ascii="Arial" w:hAnsi="Arial" w:cs="Arial"/>
          <w:sz w:val="20"/>
        </w:rPr>
        <w:t xml:space="preserve">Unless otherwise stated in the </w:t>
      </w:r>
      <w:hyperlink w:anchor="bds13_1" w:history="1">
        <w:r w:rsidRPr="00B77711">
          <w:rPr>
            <w:rStyle w:val="Hyperlink"/>
            <w:rFonts w:ascii="Arial" w:hAnsi="Arial" w:cs="Arial"/>
            <w:sz w:val="20"/>
            <w:szCs w:val="20"/>
          </w:rPr>
          <w:t>BDS</w:t>
        </w:r>
      </w:hyperlink>
      <w:r w:rsidRPr="00B77711">
        <w:rPr>
          <w:rFonts w:ascii="Arial" w:hAnsi="Arial" w:cs="Arial"/>
          <w:sz w:val="20"/>
        </w:rPr>
        <w:t>, the financial component of the bid shall contain the following:</w:t>
      </w:r>
      <w:bookmarkEnd w:id="819"/>
    </w:p>
    <w:p w:rsidR="00B77711" w:rsidRPr="00B77711" w:rsidRDefault="00B77711" w:rsidP="00B77711">
      <w:pPr>
        <w:pStyle w:val="Style1"/>
        <w:numPr>
          <w:ilvl w:val="3"/>
          <w:numId w:val="3"/>
        </w:numPr>
        <w:rPr>
          <w:rFonts w:ascii="Arial" w:hAnsi="Arial" w:cs="Arial"/>
          <w:sz w:val="20"/>
        </w:rPr>
      </w:pPr>
      <w:bookmarkStart w:id="820" w:name="_Toc99261488"/>
      <w:bookmarkStart w:id="821" w:name="_Toc99766099"/>
      <w:bookmarkStart w:id="822" w:name="_Toc99862466"/>
      <w:bookmarkStart w:id="823" w:name="_Toc99938674"/>
      <w:bookmarkStart w:id="824" w:name="_Toc99942552"/>
      <w:bookmarkStart w:id="825" w:name="_Toc100755258"/>
      <w:bookmarkStart w:id="826" w:name="_Toc100906882"/>
      <w:bookmarkStart w:id="827" w:name="_Toc100978162"/>
      <w:bookmarkStart w:id="828" w:name="_Toc100978547"/>
      <w:r w:rsidRPr="00B77711">
        <w:rPr>
          <w:rFonts w:ascii="Arial" w:hAnsi="Arial" w:cs="Arial"/>
          <w:sz w:val="20"/>
        </w:rPr>
        <w:t xml:space="preserve">Financial Bid Form, which includes bid prices and the bill of quantities, in accordance with </w:t>
      </w:r>
      <w:r w:rsidRPr="00B77711">
        <w:rPr>
          <w:rFonts w:ascii="Arial" w:hAnsi="Arial" w:cs="Arial"/>
          <w:b/>
          <w:sz w:val="20"/>
        </w:rPr>
        <w:t>ITB</w:t>
      </w:r>
      <w:r w:rsidRPr="00B77711">
        <w:rPr>
          <w:rFonts w:ascii="Arial" w:hAnsi="Arial" w:cs="Arial"/>
          <w:sz w:val="20"/>
        </w:rPr>
        <w:t xml:space="preserve"> Clauses </w:t>
      </w:r>
      <w:bookmarkEnd w:id="820"/>
      <w:bookmarkEnd w:id="821"/>
      <w:bookmarkEnd w:id="822"/>
      <w:bookmarkEnd w:id="823"/>
      <w:bookmarkEnd w:id="824"/>
      <w:bookmarkEnd w:id="825"/>
      <w:bookmarkEnd w:id="826"/>
      <w:bookmarkEnd w:id="827"/>
      <w:bookmarkEnd w:id="828"/>
      <w:r w:rsidRPr="00B77711">
        <w:rPr>
          <w:rFonts w:ascii="Arial" w:hAnsi="Arial" w:cs="Arial"/>
          <w:sz w:val="20"/>
        </w:rPr>
        <w:t>15.1 and 15.3; and</w:t>
      </w:r>
    </w:p>
    <w:p w:rsidR="00B77711" w:rsidRPr="00B77711" w:rsidRDefault="00B77711" w:rsidP="00B77711">
      <w:pPr>
        <w:pStyle w:val="Style1"/>
        <w:numPr>
          <w:ilvl w:val="3"/>
          <w:numId w:val="3"/>
        </w:numPr>
        <w:spacing w:before="0"/>
        <w:rPr>
          <w:rFonts w:ascii="Arial" w:hAnsi="Arial" w:cs="Arial"/>
          <w:sz w:val="20"/>
        </w:rPr>
      </w:pPr>
      <w:bookmarkStart w:id="829" w:name="_Toc239472803"/>
      <w:bookmarkStart w:id="830" w:name="_Toc239473421"/>
      <w:bookmarkStart w:id="831" w:name="_Ref240095429"/>
      <w:r w:rsidRPr="00B77711">
        <w:rPr>
          <w:rFonts w:ascii="Arial" w:hAnsi="Arial" w:cs="Arial"/>
          <w:sz w:val="20"/>
        </w:rPr>
        <w:t xml:space="preserve">Any other document related to the financial component of the bid as stated in the </w:t>
      </w:r>
      <w:hyperlink w:anchor="bds13_1" w:history="1">
        <w:r w:rsidRPr="00B77711">
          <w:rPr>
            <w:rStyle w:val="Hyperlink"/>
            <w:rFonts w:ascii="Arial" w:hAnsi="Arial" w:cs="Arial"/>
            <w:sz w:val="20"/>
            <w:szCs w:val="20"/>
          </w:rPr>
          <w:t>BDS</w:t>
        </w:r>
      </w:hyperlink>
      <w:r w:rsidRPr="00B77711">
        <w:rPr>
          <w:rFonts w:ascii="Arial" w:hAnsi="Arial" w:cs="Arial"/>
          <w:sz w:val="20"/>
        </w:rPr>
        <w:t>.</w:t>
      </w:r>
      <w:bookmarkEnd w:id="829"/>
      <w:bookmarkEnd w:id="830"/>
      <w:r w:rsidRPr="00B77711">
        <w:rPr>
          <w:rFonts w:ascii="Arial" w:hAnsi="Arial" w:cs="Arial"/>
          <w:sz w:val="20"/>
        </w:rPr>
        <w:t xml:space="preserve"> </w:t>
      </w:r>
    </w:p>
    <w:p w:rsidR="00B77711" w:rsidRPr="00B77711" w:rsidRDefault="00B77711" w:rsidP="00B77711">
      <w:pPr>
        <w:pStyle w:val="Style1"/>
        <w:numPr>
          <w:ilvl w:val="2"/>
          <w:numId w:val="3"/>
        </w:numPr>
        <w:tabs>
          <w:tab w:val="left" w:pos="1440"/>
          <w:tab w:val="num" w:pos="2160"/>
        </w:tabs>
        <w:ind w:left="2160" w:hanging="1440"/>
        <w:rPr>
          <w:rFonts w:ascii="Arial" w:hAnsi="Arial" w:cs="Arial"/>
          <w:sz w:val="20"/>
        </w:rPr>
      </w:pPr>
      <w:r w:rsidRPr="00B77711">
        <w:rPr>
          <w:rFonts w:ascii="Arial" w:hAnsi="Arial" w:cs="Arial"/>
          <w:sz w:val="20"/>
        </w:rPr>
        <w:t>(a)</w:t>
      </w:r>
      <w:r w:rsidRPr="00B77711">
        <w:rPr>
          <w:rFonts w:ascii="Arial" w:hAnsi="Arial" w:cs="Arial"/>
          <w:sz w:val="20"/>
        </w:rPr>
        <w:tab/>
        <w:t xml:space="preserve">Unless otherwise stated in the </w:t>
      </w:r>
      <w:hyperlink w:anchor="bds13_2" w:history="1">
        <w:r w:rsidRPr="00B77711">
          <w:rPr>
            <w:rStyle w:val="Hyperlink"/>
            <w:rFonts w:ascii="Arial" w:hAnsi="Arial" w:cs="Arial"/>
            <w:sz w:val="20"/>
            <w:szCs w:val="20"/>
          </w:rPr>
          <w:t>BDS</w:t>
        </w:r>
      </w:hyperlink>
      <w:r w:rsidRPr="00B77711">
        <w:rPr>
          <w:rFonts w:ascii="Arial" w:hAnsi="Arial" w:cs="Arial"/>
          <w:b/>
          <w:sz w:val="20"/>
        </w:rPr>
        <w:t>,</w:t>
      </w:r>
      <w:r w:rsidRPr="00B77711">
        <w:rPr>
          <w:rFonts w:ascii="Arial" w:hAnsi="Arial" w:cs="Arial"/>
          <w:sz w:val="20"/>
        </w:rPr>
        <w:t xml:space="preserve"> all Bids that exceed the ABC shall not be accepted.</w:t>
      </w:r>
      <w:bookmarkStart w:id="832" w:name="_Ref100479067"/>
      <w:bookmarkEnd w:id="831"/>
    </w:p>
    <w:p w:rsidR="00B77711" w:rsidRPr="00B77711" w:rsidRDefault="00B77711" w:rsidP="00B77711">
      <w:pPr>
        <w:pStyle w:val="BodyText"/>
        <w:tabs>
          <w:tab w:val="left" w:pos="2160"/>
        </w:tabs>
        <w:spacing w:after="240"/>
        <w:ind w:left="2160" w:hanging="720"/>
        <w:rPr>
          <w:rFonts w:cs="Arial"/>
          <w:sz w:val="20"/>
        </w:rPr>
      </w:pPr>
      <w:r w:rsidRPr="00B77711">
        <w:rPr>
          <w:rFonts w:cs="Arial"/>
          <w:sz w:val="20"/>
        </w:rPr>
        <w:t>(b)</w:t>
      </w:r>
      <w:r w:rsidRPr="00B77711">
        <w:rPr>
          <w:rFonts w:cs="Arial"/>
          <w:sz w:val="20"/>
        </w:rPr>
        <w:tab/>
        <w:t xml:space="preserve">Unless otherwise indicated in the </w:t>
      </w:r>
      <w:hyperlink w:anchor="bds13_2" w:history="1">
        <w:r w:rsidRPr="00B77711">
          <w:rPr>
            <w:rStyle w:val="Hyperlink"/>
            <w:rFonts w:ascii="Arial" w:hAnsi="Arial" w:cs="Arial"/>
            <w:sz w:val="20"/>
            <w:szCs w:val="20"/>
          </w:rPr>
          <w:t>BDS</w:t>
        </w:r>
      </w:hyperlink>
      <w:r w:rsidRPr="00B77711">
        <w:rPr>
          <w:rFonts w:cs="Arial"/>
          <w:sz w:val="20"/>
        </w:rPr>
        <w:t xml:space="preserve">, for foreign-funded procurement, a ceiling may be applied to bid prices provided the following conditions are met: </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(i)   Bidding Documents are obtainable free of charge on a freely accessible website.  If payment of Bidding Documents is required by the procuring entity, payment could be made upon the submission of bids.</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(ii)   The procuring entity has procedures in place to ensure that the ABC is based on recent estimates made by the engineer or the responsible unit of the procuring entity and that the estimates are based on adequate detailed engineering (in the case of infrastructure projects) and reflect the quality, supervision and risk and inflationary factors, as well as prevailing market prices, associated with the types of works or goods to be procured.</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(iii)  The procuring entity has trained cost estimators on estimating prices and analyzing bid variances. In the case of infrastructure projects, the procuring entity must also have trained quantity surveyors.</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 xml:space="preserve">(iv)  The procuring entity has established a system to monitor and report bid prices relative to ABC and engineer’s/procuring entity’s estimate. </w:t>
      </w:r>
    </w:p>
    <w:p w:rsidR="00B77711" w:rsidRPr="00B77711" w:rsidRDefault="00B77711" w:rsidP="00B77711">
      <w:pPr>
        <w:spacing w:line="240" w:lineRule="auto"/>
        <w:ind w:left="2700" w:hanging="540"/>
        <w:rPr>
          <w:rFonts w:ascii="Arial" w:hAnsi="Arial" w:cs="Arial"/>
          <w:sz w:val="20"/>
          <w:szCs w:val="20"/>
        </w:rPr>
      </w:pPr>
      <w:r w:rsidRPr="00B77711">
        <w:rPr>
          <w:rFonts w:ascii="Arial" w:hAnsi="Arial" w:cs="Arial"/>
          <w:sz w:val="20"/>
          <w:szCs w:val="20"/>
        </w:rPr>
        <w:t>(v)  The procuring entity has established a monitoring and evaluation system for contract implementation to provide a feedback on actual total costs of goods and works.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833" w:name="_Toc240040383"/>
      <w:bookmarkStart w:id="834" w:name="_Toc240040695"/>
      <w:bookmarkStart w:id="835" w:name="_Toc240078777"/>
      <w:bookmarkStart w:id="836" w:name="_Toc240079037"/>
      <w:bookmarkStart w:id="837" w:name="_Toc240079453"/>
      <w:bookmarkStart w:id="838" w:name="_Toc240193434"/>
      <w:bookmarkStart w:id="839" w:name="_Toc240794940"/>
      <w:bookmarkStart w:id="840" w:name="_Toc240040388"/>
      <w:bookmarkStart w:id="841" w:name="_Toc240040700"/>
      <w:bookmarkStart w:id="842" w:name="_Toc240078782"/>
      <w:bookmarkStart w:id="843" w:name="_Toc240079042"/>
      <w:bookmarkStart w:id="844" w:name="_Toc240079458"/>
      <w:bookmarkStart w:id="845" w:name="_Toc240193439"/>
      <w:bookmarkStart w:id="846" w:name="_Toc240794945"/>
      <w:bookmarkStart w:id="847" w:name="_Toc240040389"/>
      <w:bookmarkStart w:id="848" w:name="_Toc240040701"/>
      <w:bookmarkStart w:id="849" w:name="_Toc240078783"/>
      <w:bookmarkStart w:id="850" w:name="_Toc240079043"/>
      <w:bookmarkStart w:id="851" w:name="_Toc240079459"/>
      <w:bookmarkStart w:id="852" w:name="_Toc240193440"/>
      <w:bookmarkStart w:id="853" w:name="_Toc240794946"/>
      <w:bookmarkStart w:id="854" w:name="_Toc240040390"/>
      <w:bookmarkStart w:id="855" w:name="_Toc240040702"/>
      <w:bookmarkStart w:id="856" w:name="_Toc240078784"/>
      <w:bookmarkStart w:id="857" w:name="_Toc240079044"/>
      <w:bookmarkStart w:id="858" w:name="_Toc240079460"/>
      <w:bookmarkStart w:id="859" w:name="_Toc240193441"/>
      <w:bookmarkStart w:id="860" w:name="_Toc240794947"/>
      <w:bookmarkStart w:id="861" w:name="_Toc240040392"/>
      <w:bookmarkStart w:id="862" w:name="_Toc240040704"/>
      <w:bookmarkStart w:id="863" w:name="_Toc240078786"/>
      <w:bookmarkStart w:id="864" w:name="_Toc240079046"/>
      <w:bookmarkStart w:id="865" w:name="_Toc240079462"/>
      <w:bookmarkStart w:id="866" w:name="_Toc240193443"/>
      <w:bookmarkStart w:id="867" w:name="_Toc240794949"/>
      <w:bookmarkStart w:id="868" w:name="_Toc240040396"/>
      <w:bookmarkStart w:id="869" w:name="_Toc240040708"/>
      <w:bookmarkStart w:id="870" w:name="_Toc240078790"/>
      <w:bookmarkStart w:id="871" w:name="_Toc240079050"/>
      <w:bookmarkStart w:id="872" w:name="_Toc240079466"/>
      <w:bookmarkStart w:id="873" w:name="_Toc240193447"/>
      <w:bookmarkStart w:id="874" w:name="_Toc240794953"/>
      <w:bookmarkStart w:id="875" w:name="_Toc240040398"/>
      <w:bookmarkStart w:id="876" w:name="_Toc240040710"/>
      <w:bookmarkStart w:id="877" w:name="_Toc240078792"/>
      <w:bookmarkStart w:id="878" w:name="_Toc240079052"/>
      <w:bookmarkStart w:id="879" w:name="_Toc240079468"/>
      <w:bookmarkStart w:id="880" w:name="_Toc240193449"/>
      <w:bookmarkStart w:id="881" w:name="_Toc240794955"/>
      <w:bookmarkStart w:id="882" w:name="_Toc240040400"/>
      <w:bookmarkStart w:id="883" w:name="_Toc240040712"/>
      <w:bookmarkStart w:id="884" w:name="_Toc240078794"/>
      <w:bookmarkStart w:id="885" w:name="_Toc240079054"/>
      <w:bookmarkStart w:id="886" w:name="_Toc240079470"/>
      <w:bookmarkStart w:id="887" w:name="_Toc240193451"/>
      <w:bookmarkStart w:id="888" w:name="_Toc240794957"/>
      <w:bookmarkStart w:id="889" w:name="_Toc240040402"/>
      <w:bookmarkStart w:id="890" w:name="_Toc240040714"/>
      <w:bookmarkStart w:id="891" w:name="_Toc240078796"/>
      <w:bookmarkStart w:id="892" w:name="_Toc240079056"/>
      <w:bookmarkStart w:id="893" w:name="_Toc240079472"/>
      <w:bookmarkStart w:id="894" w:name="_Toc240193453"/>
      <w:bookmarkStart w:id="895" w:name="_Toc240794959"/>
      <w:bookmarkStart w:id="896" w:name="_Toc240040404"/>
      <w:bookmarkStart w:id="897" w:name="_Toc240040716"/>
      <w:bookmarkStart w:id="898" w:name="_Toc240078798"/>
      <w:bookmarkStart w:id="899" w:name="_Toc240079058"/>
      <w:bookmarkStart w:id="900" w:name="_Toc240079474"/>
      <w:bookmarkStart w:id="901" w:name="_Toc240193455"/>
      <w:bookmarkStart w:id="902" w:name="_Toc240794961"/>
      <w:bookmarkStart w:id="903" w:name="_Toc240040405"/>
      <w:bookmarkStart w:id="904" w:name="_Toc240040717"/>
      <w:bookmarkStart w:id="905" w:name="_Toc240078799"/>
      <w:bookmarkStart w:id="906" w:name="_Toc240079059"/>
      <w:bookmarkStart w:id="907" w:name="_Toc240079475"/>
      <w:bookmarkStart w:id="908" w:name="_Toc240193456"/>
      <w:bookmarkStart w:id="909" w:name="_Toc240794962"/>
      <w:bookmarkStart w:id="910" w:name="_Toc240040406"/>
      <w:bookmarkStart w:id="911" w:name="_Toc240040718"/>
      <w:bookmarkStart w:id="912" w:name="_Toc240078800"/>
      <w:bookmarkStart w:id="913" w:name="_Toc240079060"/>
      <w:bookmarkStart w:id="914" w:name="_Toc240079476"/>
      <w:bookmarkStart w:id="915" w:name="_Toc240193457"/>
      <w:bookmarkStart w:id="916" w:name="_Toc240794963"/>
      <w:bookmarkStart w:id="917" w:name="_Toc100571212"/>
      <w:bookmarkStart w:id="918" w:name="_Toc100571508"/>
      <w:bookmarkStart w:id="919" w:name="_Toc101169520"/>
      <w:bookmarkStart w:id="920" w:name="_Toc101542561"/>
      <w:bookmarkStart w:id="921" w:name="_Toc101545838"/>
      <w:bookmarkStart w:id="922" w:name="_Toc102300328"/>
      <w:bookmarkStart w:id="923" w:name="_Toc102300559"/>
      <w:bookmarkStart w:id="924" w:name="_Toc240079483"/>
      <w:bookmarkStart w:id="925" w:name="_Toc240193464"/>
      <w:bookmarkStart w:id="926" w:name="_Toc240794970"/>
      <w:bookmarkStart w:id="927" w:name="_Toc242866325"/>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B77711">
        <w:rPr>
          <w:rFonts w:ascii="Arial" w:hAnsi="Arial" w:cs="Arial"/>
          <w:sz w:val="20"/>
          <w:szCs w:val="20"/>
        </w:rPr>
        <w:t xml:space="preserve">Alternative </w:t>
      </w:r>
      <w:bookmarkEnd w:id="917"/>
      <w:bookmarkEnd w:id="918"/>
      <w:bookmarkEnd w:id="919"/>
      <w:bookmarkEnd w:id="920"/>
      <w:bookmarkEnd w:id="921"/>
      <w:bookmarkEnd w:id="922"/>
      <w:bookmarkEnd w:id="923"/>
      <w:r w:rsidRPr="00B77711">
        <w:rPr>
          <w:rFonts w:ascii="Arial" w:hAnsi="Arial" w:cs="Arial"/>
          <w:sz w:val="20"/>
          <w:szCs w:val="20"/>
        </w:rPr>
        <w:t>Bids</w:t>
      </w:r>
      <w:bookmarkEnd w:id="924"/>
      <w:bookmarkEnd w:id="925"/>
      <w:bookmarkEnd w:id="926"/>
      <w:bookmarkEnd w:id="927"/>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lastRenderedPageBreak/>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B77711" w:rsidRPr="00B77711" w:rsidRDefault="00B77711" w:rsidP="00B77711">
      <w:pPr>
        <w:pStyle w:val="Style1"/>
        <w:numPr>
          <w:ilvl w:val="2"/>
          <w:numId w:val="3"/>
        </w:numPr>
        <w:rPr>
          <w:rFonts w:ascii="Arial" w:hAnsi="Arial" w:cs="Arial"/>
          <w:sz w:val="20"/>
        </w:rPr>
      </w:pPr>
      <w:bookmarkStart w:id="928" w:name="_Ref98139800"/>
      <w:r w:rsidRPr="00B77711">
        <w:rPr>
          <w:rFonts w:ascii="Arial" w:hAnsi="Arial" w:cs="Arial"/>
          <w:sz w:val="20"/>
        </w:rPr>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B77711">
          <w:rPr>
            <w:rStyle w:val="Hyperlink"/>
            <w:rFonts w:ascii="Arial" w:hAnsi="Arial" w:cs="Arial"/>
            <w:sz w:val="20"/>
            <w:szCs w:val="20"/>
          </w:rPr>
          <w:t>BDS</w:t>
        </w:r>
      </w:hyperlink>
      <w:r w:rsidRPr="00B77711">
        <w:rPr>
          <w:rFonts w:ascii="Arial" w:hAnsi="Arial" w:cs="Arial"/>
          <w:sz w:val="20"/>
        </w:rPr>
        <w:t>, alternative bids shall not be accepted.</w:t>
      </w:r>
      <w:bookmarkStart w:id="929" w:name="_Ref240791228"/>
      <w:bookmarkEnd w:id="928"/>
    </w:p>
    <w:bookmarkEnd w:id="929"/>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bookmarkStart w:id="930" w:name="_Toc100571208"/>
      <w:bookmarkStart w:id="931" w:name="_Toc100571504"/>
      <w:bookmarkStart w:id="932" w:name="_Toc101169516"/>
      <w:bookmarkStart w:id="933" w:name="_Toc101542557"/>
      <w:bookmarkStart w:id="934" w:name="_Toc101545834"/>
      <w:bookmarkStart w:id="935" w:name="_Toc102300324"/>
      <w:bookmarkStart w:id="936" w:name="_Toc10230055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37" w:name="_Toc240079484"/>
      <w:bookmarkStart w:id="938" w:name="_Toc240193465"/>
      <w:bookmarkStart w:id="939" w:name="_Ref240276067"/>
      <w:bookmarkStart w:id="940" w:name="_Toc240794971"/>
      <w:bookmarkStart w:id="941" w:name="_Toc242866326"/>
      <w:r w:rsidRPr="00B77711">
        <w:rPr>
          <w:rFonts w:ascii="Arial" w:hAnsi="Arial" w:cs="Arial"/>
          <w:sz w:val="20"/>
          <w:szCs w:val="20"/>
        </w:rPr>
        <w:t>Bid Prices</w:t>
      </w:r>
      <w:bookmarkEnd w:id="116"/>
      <w:bookmarkEnd w:id="117"/>
      <w:bookmarkEnd w:id="118"/>
      <w:bookmarkEnd w:id="119"/>
      <w:bookmarkEnd w:id="120"/>
      <w:bookmarkEnd w:id="121"/>
      <w:bookmarkEnd w:id="122"/>
      <w:bookmarkEnd w:id="123"/>
      <w:bookmarkEnd w:id="124"/>
      <w:bookmarkEnd w:id="125"/>
      <w:bookmarkEnd w:id="930"/>
      <w:bookmarkEnd w:id="931"/>
      <w:bookmarkEnd w:id="932"/>
      <w:bookmarkEnd w:id="933"/>
      <w:bookmarkEnd w:id="934"/>
      <w:bookmarkEnd w:id="935"/>
      <w:bookmarkEnd w:id="936"/>
      <w:bookmarkEnd w:id="937"/>
      <w:bookmarkEnd w:id="938"/>
      <w:bookmarkEnd w:id="939"/>
      <w:bookmarkEnd w:id="940"/>
      <w:bookmarkEnd w:id="941"/>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contract shall be for the whole Works, as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_Ref36952312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1.1</w:t>
      </w:r>
      <w:r w:rsidRPr="00B77711">
        <w:rPr>
          <w:rFonts w:ascii="Arial" w:hAnsi="Arial" w:cs="Arial"/>
          <w:sz w:val="20"/>
        </w:rPr>
        <w:fldChar w:fldCharType="end"/>
      </w:r>
      <w:r w:rsidRPr="00B77711">
        <w:rPr>
          <w:rFonts w:ascii="Arial" w:hAnsi="Arial" w:cs="Arial"/>
          <w:sz w:val="20"/>
        </w:rPr>
        <w:t>, based on the priced Bill of Quantities submitted by the Bidder.</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Government, except those required by law or regulations to be provided for.</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All duties, taxes, and other levies payable by the Contractor under the Contract, or for any other cause, prior to the deadline for submission of bids, shall be included in the rates, prices, and total bid price submitted by the Bidder.</w:t>
      </w:r>
    </w:p>
    <w:p w:rsidR="00B77711" w:rsidRPr="00B77711" w:rsidRDefault="00B77711" w:rsidP="00B77711">
      <w:pPr>
        <w:pStyle w:val="Style1"/>
        <w:numPr>
          <w:ilvl w:val="2"/>
          <w:numId w:val="3"/>
        </w:numPr>
        <w:rPr>
          <w:rFonts w:ascii="Arial" w:hAnsi="Arial" w:cs="Arial"/>
          <w:sz w:val="20"/>
        </w:rPr>
      </w:pPr>
      <w:bookmarkStart w:id="942" w:name="_Ref48362400"/>
      <w:r w:rsidRPr="00B77711">
        <w:rPr>
          <w:rFonts w:ascii="Arial" w:hAnsi="Arial" w:cs="Arial"/>
          <w:sz w:val="20"/>
        </w:rPr>
        <w:t xml:space="preserve">All bid prices for the given scope of work in the contract as awarded shall be considered as fixed prices, and therefore not subject to price escalation during contract implementation, except under extraordinary circumstances as specified in GCC Clause </w:t>
      </w:r>
      <w:bookmarkStart w:id="943" w:name="_Hlt79304848"/>
      <w:r w:rsidRPr="00B77711">
        <w:rPr>
          <w:rFonts w:ascii="Arial" w:hAnsi="Arial" w:cs="Arial"/>
          <w:sz w:val="20"/>
        </w:rPr>
        <w:fldChar w:fldCharType="begin"/>
      </w:r>
      <w:r w:rsidRPr="00B77711">
        <w:rPr>
          <w:rFonts w:ascii="Arial" w:hAnsi="Arial" w:cs="Arial"/>
          <w:sz w:val="20"/>
        </w:rPr>
        <w:instrText xml:space="preserve"> REF _Ref100482848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18</w:t>
      </w:r>
      <w:r w:rsidRPr="00B77711">
        <w:rPr>
          <w:rFonts w:ascii="Arial" w:hAnsi="Arial" w:cs="Arial"/>
          <w:sz w:val="20"/>
        </w:rPr>
        <w:fldChar w:fldCharType="end"/>
      </w:r>
      <w:bookmarkEnd w:id="943"/>
      <w:r w:rsidRPr="00B77711">
        <w:rPr>
          <w:rFonts w:ascii="Arial" w:hAnsi="Arial" w:cs="Arial"/>
          <w:sz w:val="20"/>
        </w:rPr>
        <w:t>.</w:t>
      </w:r>
      <w:bookmarkEnd w:id="942"/>
      <w:r w:rsidRPr="00B77711">
        <w:rPr>
          <w:rFonts w:ascii="Arial" w:hAnsi="Arial" w:cs="Arial"/>
          <w:sz w:val="20"/>
        </w:rPr>
        <w:t xml:space="preserve"> Upon the recommendation of the Procuring Entity, price escalation may be allowed in extraordinary circumstances as may be determined by the National Economic and Development Authority in accordance with the Civil Code of the Philippines, and upon approval by the GPPB. Furthermore,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44" w:name="_Toc240193466"/>
      <w:bookmarkStart w:id="945" w:name="_Toc240794972"/>
      <w:bookmarkStart w:id="946" w:name="_Toc240079485"/>
      <w:bookmarkStart w:id="947" w:name="_Toc240193467"/>
      <w:bookmarkStart w:id="948" w:name="_Toc240794973"/>
      <w:bookmarkStart w:id="949" w:name="_Toc242866327"/>
      <w:bookmarkEnd w:id="126"/>
      <w:bookmarkEnd w:id="127"/>
      <w:bookmarkEnd w:id="128"/>
      <w:bookmarkEnd w:id="129"/>
      <w:bookmarkEnd w:id="130"/>
      <w:bookmarkEnd w:id="131"/>
      <w:bookmarkEnd w:id="132"/>
      <w:bookmarkEnd w:id="133"/>
      <w:bookmarkEnd w:id="134"/>
      <w:bookmarkEnd w:id="135"/>
      <w:bookmarkEnd w:id="136"/>
      <w:bookmarkEnd w:id="944"/>
      <w:bookmarkEnd w:id="945"/>
      <w:r w:rsidRPr="00B77711">
        <w:rPr>
          <w:rFonts w:ascii="Arial" w:hAnsi="Arial" w:cs="Arial"/>
          <w:sz w:val="20"/>
          <w:szCs w:val="20"/>
        </w:rPr>
        <w:t>Bid Currencies</w:t>
      </w:r>
      <w:bookmarkEnd w:id="946"/>
      <w:bookmarkEnd w:id="947"/>
      <w:bookmarkEnd w:id="948"/>
      <w:bookmarkEnd w:id="949"/>
    </w:p>
    <w:p w:rsidR="00B77711" w:rsidRPr="00B77711" w:rsidRDefault="00B77711" w:rsidP="00B77711">
      <w:pPr>
        <w:pStyle w:val="Style1"/>
        <w:numPr>
          <w:ilvl w:val="2"/>
          <w:numId w:val="3"/>
        </w:numPr>
        <w:rPr>
          <w:rFonts w:ascii="Arial" w:hAnsi="Arial" w:cs="Arial"/>
          <w:sz w:val="20"/>
        </w:rPr>
      </w:pPr>
      <w:bookmarkStart w:id="950" w:name="_Ref35163492"/>
      <w:bookmarkStart w:id="951" w:name="_Ref98137772"/>
      <w:r w:rsidRPr="00B77711">
        <w:rPr>
          <w:rFonts w:ascii="Arial" w:hAnsi="Arial" w:cs="Arial"/>
          <w:sz w:val="20"/>
        </w:rPr>
        <w:t xml:space="preserve">All bid prices shall be quoted in Philippine Pesos unless otherwise provided in the </w:t>
      </w:r>
      <w:hyperlink w:anchor="bds16_1" w:history="1">
        <w:r w:rsidRPr="00B77711">
          <w:rPr>
            <w:rStyle w:val="Hyperlink"/>
            <w:rFonts w:ascii="Arial" w:hAnsi="Arial" w:cs="Arial"/>
            <w:sz w:val="20"/>
            <w:szCs w:val="20"/>
          </w:rPr>
          <w:t>BDS</w:t>
        </w:r>
      </w:hyperlink>
      <w:r w:rsidRPr="00B77711">
        <w:rPr>
          <w:rFonts w:ascii="Arial" w:hAnsi="Arial" w:cs="Arial"/>
          <w:sz w:val="20"/>
        </w:rPr>
        <w:t>.</w:t>
      </w:r>
      <w:bookmarkEnd w:id="950"/>
      <w:r w:rsidRPr="00B77711">
        <w:rPr>
          <w:rFonts w:ascii="Arial" w:hAnsi="Arial" w:cs="Arial"/>
          <w:sz w:val="20"/>
        </w:rPr>
        <w:t xml:space="preserve"> However, for purposes of bid evaluation, bids denominated in foreign currencies shall be converted to Philippine currency based on the exchange rate prevailing on the day of the Bid Opening.</w:t>
      </w:r>
      <w:bookmarkStart w:id="952" w:name="_Ref240096273"/>
      <w:bookmarkEnd w:id="951"/>
    </w:p>
    <w:bookmarkEnd w:id="952"/>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If so allowed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_Ref240096273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16.1</w:t>
      </w:r>
      <w:r w:rsidRPr="00B77711">
        <w:rPr>
          <w:rFonts w:ascii="Arial" w:hAnsi="Arial" w:cs="Arial"/>
          <w:sz w:val="20"/>
        </w:rPr>
        <w:fldChar w:fldCharType="end"/>
      </w:r>
      <w:r w:rsidRPr="00B77711">
        <w:rPr>
          <w:rFonts w:ascii="Arial" w:hAnsi="Arial" w:cs="Arial"/>
          <w:sz w:val="20"/>
        </w:rPr>
        <w:t xml:space="preserve">, the Procuring Entity for purposes of bid evaluation and comparing the bid prices will convert the amounts in various currencies in which the bid price is expressed to Philippine Pesos at the exchange rate </w:t>
      </w:r>
      <w:r w:rsidRPr="00B77711">
        <w:rPr>
          <w:rFonts w:ascii="Arial" w:hAnsi="Arial" w:cs="Arial"/>
          <w:sz w:val="20"/>
        </w:rPr>
        <w:lastRenderedPageBreak/>
        <w:t xml:space="preserve">as published in the </w:t>
      </w:r>
      <w:r w:rsidRPr="00B77711">
        <w:rPr>
          <w:rFonts w:ascii="Arial" w:hAnsi="Arial" w:cs="Arial"/>
          <w:i/>
          <w:sz w:val="20"/>
        </w:rPr>
        <w:t xml:space="preserve">Bangko Sentral ng Pilipinas </w:t>
      </w:r>
      <w:r w:rsidRPr="00B77711">
        <w:rPr>
          <w:rFonts w:ascii="Arial" w:hAnsi="Arial" w:cs="Arial"/>
          <w:sz w:val="20"/>
        </w:rPr>
        <w:t>(BSP) reference rate bulletin on the day of the bid opening.</w:t>
      </w:r>
    </w:p>
    <w:p w:rsidR="00B77711" w:rsidRPr="00B77711" w:rsidRDefault="00B77711" w:rsidP="00B77711">
      <w:pPr>
        <w:pStyle w:val="Style1"/>
        <w:numPr>
          <w:ilvl w:val="2"/>
          <w:numId w:val="3"/>
        </w:numPr>
        <w:tabs>
          <w:tab w:val="clear" w:pos="1440"/>
        </w:tabs>
        <w:spacing w:before="0"/>
        <w:rPr>
          <w:rFonts w:ascii="Arial" w:hAnsi="Arial" w:cs="Arial"/>
          <w:sz w:val="20"/>
        </w:rPr>
      </w:pPr>
      <w:bookmarkStart w:id="953" w:name="_Toc239472836"/>
      <w:bookmarkStart w:id="954" w:name="_Toc239473454"/>
      <w:bookmarkStart w:id="955" w:name="_Ref57713120"/>
      <w:bookmarkStart w:id="956" w:name="_Toc99261515"/>
      <w:bookmarkStart w:id="957" w:name="_Toc99766126"/>
      <w:bookmarkStart w:id="958" w:name="_Toc99862493"/>
      <w:bookmarkStart w:id="959" w:name="_Toc99938701"/>
      <w:bookmarkStart w:id="960" w:name="_Toc99942579"/>
      <w:bookmarkStart w:id="961" w:name="_Toc100755285"/>
      <w:bookmarkStart w:id="962" w:name="_Toc100906909"/>
      <w:bookmarkStart w:id="963" w:name="_Toc100978189"/>
      <w:bookmarkStart w:id="964" w:name="_Toc100978574"/>
      <w:bookmarkStart w:id="965" w:name="_Ref240096410"/>
      <w:r w:rsidRPr="00B77711">
        <w:rPr>
          <w:rFonts w:ascii="Arial" w:hAnsi="Arial" w:cs="Arial"/>
          <w:sz w:val="20"/>
        </w:rPr>
        <w:t xml:space="preserve">Unless otherwise specified in the </w:t>
      </w:r>
      <w:r w:rsidRPr="00B77711">
        <w:rPr>
          <w:rFonts w:ascii="Arial" w:hAnsi="Arial" w:cs="Arial"/>
          <w:b/>
          <w:sz w:val="20"/>
          <w:u w:val="single"/>
        </w:rPr>
        <w:t>BDS</w:t>
      </w:r>
      <w:r w:rsidRPr="00B77711">
        <w:rPr>
          <w:rFonts w:ascii="Arial" w:hAnsi="Arial" w:cs="Arial"/>
          <w:sz w:val="20"/>
        </w:rPr>
        <w:t xml:space="preserve">, </w:t>
      </w:r>
      <w:bookmarkEnd w:id="953"/>
      <w:bookmarkEnd w:id="954"/>
      <w:r w:rsidRPr="00B77711">
        <w:rPr>
          <w:rFonts w:ascii="Arial" w:hAnsi="Arial" w:cs="Arial"/>
          <w:sz w:val="20"/>
        </w:rPr>
        <w:t>payment of the contract price shall be made in Philippine Pesos</w:t>
      </w:r>
      <w:bookmarkEnd w:id="955"/>
      <w:r w:rsidRPr="00B77711">
        <w:rPr>
          <w:rFonts w:ascii="Arial" w:hAnsi="Arial" w:cs="Arial"/>
          <w:sz w:val="20"/>
        </w:rPr>
        <w:t>.</w:t>
      </w:r>
      <w:bookmarkEnd w:id="956"/>
      <w:bookmarkEnd w:id="957"/>
      <w:bookmarkEnd w:id="958"/>
      <w:bookmarkEnd w:id="959"/>
      <w:bookmarkEnd w:id="960"/>
      <w:bookmarkEnd w:id="961"/>
      <w:bookmarkEnd w:id="962"/>
      <w:bookmarkEnd w:id="963"/>
      <w:bookmarkEnd w:id="964"/>
      <w:bookmarkEnd w:id="96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66" w:name="_Toc240040419"/>
      <w:bookmarkStart w:id="967" w:name="_Toc240040731"/>
      <w:bookmarkStart w:id="968" w:name="_Toc240078812"/>
      <w:bookmarkStart w:id="969" w:name="_Toc240079072"/>
      <w:bookmarkStart w:id="970" w:name="_Toc240079488"/>
      <w:bookmarkStart w:id="971" w:name="_Toc240193470"/>
      <w:bookmarkStart w:id="972" w:name="_Toc240794976"/>
      <w:bookmarkStart w:id="973" w:name="_Toc100571210"/>
      <w:bookmarkStart w:id="974" w:name="_Toc100571506"/>
      <w:bookmarkStart w:id="975" w:name="_Toc101169518"/>
      <w:bookmarkStart w:id="976" w:name="_Toc101542559"/>
      <w:bookmarkStart w:id="977" w:name="_Toc101545836"/>
      <w:bookmarkStart w:id="978" w:name="_Toc102300326"/>
      <w:bookmarkStart w:id="979" w:name="_Toc102300557"/>
      <w:bookmarkStart w:id="980" w:name="_Toc240079489"/>
      <w:bookmarkStart w:id="981" w:name="_Toc240193471"/>
      <w:bookmarkStart w:id="982" w:name="_Toc240794977"/>
      <w:bookmarkStart w:id="983" w:name="_Toc242866328"/>
      <w:bookmarkEnd w:id="966"/>
      <w:bookmarkEnd w:id="967"/>
      <w:bookmarkEnd w:id="968"/>
      <w:bookmarkEnd w:id="969"/>
      <w:bookmarkEnd w:id="970"/>
      <w:bookmarkEnd w:id="971"/>
      <w:bookmarkEnd w:id="972"/>
      <w:r w:rsidRPr="00B77711">
        <w:rPr>
          <w:rFonts w:ascii="Arial" w:hAnsi="Arial" w:cs="Arial"/>
          <w:sz w:val="20"/>
          <w:szCs w:val="20"/>
        </w:rPr>
        <w:t>Bid Validity</w:t>
      </w:r>
      <w:bookmarkEnd w:id="137"/>
      <w:bookmarkEnd w:id="138"/>
      <w:bookmarkEnd w:id="139"/>
      <w:bookmarkEnd w:id="140"/>
      <w:bookmarkEnd w:id="141"/>
      <w:bookmarkEnd w:id="142"/>
      <w:bookmarkEnd w:id="143"/>
      <w:bookmarkEnd w:id="144"/>
      <w:bookmarkEnd w:id="145"/>
      <w:bookmarkEnd w:id="146"/>
      <w:bookmarkEnd w:id="973"/>
      <w:bookmarkEnd w:id="974"/>
      <w:bookmarkEnd w:id="975"/>
      <w:bookmarkEnd w:id="976"/>
      <w:bookmarkEnd w:id="977"/>
      <w:bookmarkEnd w:id="978"/>
      <w:bookmarkEnd w:id="979"/>
      <w:bookmarkEnd w:id="980"/>
      <w:bookmarkEnd w:id="981"/>
      <w:bookmarkEnd w:id="982"/>
      <w:bookmarkEnd w:id="983"/>
    </w:p>
    <w:p w:rsidR="00B77711" w:rsidRPr="00B77711" w:rsidRDefault="00B77711" w:rsidP="00B77711">
      <w:pPr>
        <w:pStyle w:val="Style1"/>
        <w:numPr>
          <w:ilvl w:val="2"/>
          <w:numId w:val="3"/>
        </w:numPr>
        <w:rPr>
          <w:rFonts w:ascii="Arial" w:hAnsi="Arial" w:cs="Arial"/>
          <w:sz w:val="20"/>
        </w:rPr>
      </w:pPr>
      <w:bookmarkStart w:id="984" w:name="_Ref240127468"/>
      <w:r w:rsidRPr="00B77711">
        <w:rPr>
          <w:rFonts w:ascii="Arial" w:hAnsi="Arial" w:cs="Arial"/>
          <w:sz w:val="20"/>
        </w:rPr>
        <w:t xml:space="preserve">Bids shall remain valid for the period specified in the </w:t>
      </w:r>
      <w:hyperlink w:anchor="bds17_1" w:history="1">
        <w:r w:rsidRPr="00B77711">
          <w:rPr>
            <w:rStyle w:val="Hyperlink"/>
            <w:rFonts w:ascii="Arial" w:hAnsi="Arial" w:cs="Arial"/>
            <w:sz w:val="20"/>
            <w:szCs w:val="20"/>
          </w:rPr>
          <w:t>BDS</w:t>
        </w:r>
      </w:hyperlink>
      <w:r w:rsidRPr="00B77711">
        <w:rPr>
          <w:rFonts w:ascii="Arial" w:hAnsi="Arial" w:cs="Arial"/>
          <w:b/>
          <w:sz w:val="20"/>
        </w:rPr>
        <w:t xml:space="preserve"> </w:t>
      </w:r>
      <w:r w:rsidRPr="00B77711">
        <w:rPr>
          <w:rFonts w:ascii="Arial" w:hAnsi="Arial" w:cs="Arial"/>
          <w:sz w:val="20"/>
        </w:rPr>
        <w:t>which shall not exceed one hundred twenty (120) calendar days from the date of the opening of bids</w:t>
      </w:r>
      <w:bookmarkStart w:id="985" w:name="_Ref35163587"/>
      <w:r w:rsidRPr="00B77711">
        <w:rPr>
          <w:rFonts w:ascii="Arial" w:hAnsi="Arial" w:cs="Arial"/>
          <w:sz w:val="20"/>
        </w:rPr>
        <w:t>.</w:t>
      </w:r>
      <w:bookmarkStart w:id="986" w:name="_Toc99942588"/>
      <w:bookmarkStart w:id="987" w:name="_Toc100755294"/>
      <w:bookmarkStart w:id="988" w:name="_Toc100906918"/>
      <w:bookmarkStart w:id="989" w:name="_Toc100978198"/>
      <w:bookmarkStart w:id="990" w:name="_Toc100978583"/>
      <w:bookmarkStart w:id="991" w:name="_Toc99261525"/>
      <w:bookmarkStart w:id="992" w:name="_Ref99266640"/>
      <w:bookmarkStart w:id="993" w:name="_Ref99267023"/>
      <w:bookmarkStart w:id="994" w:name="_Toc99862503"/>
      <w:bookmarkStart w:id="995" w:name="_Ref99871005"/>
      <w:bookmarkStart w:id="996" w:name="_Ref99879159"/>
      <w:bookmarkEnd w:id="984"/>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_Ref100483235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18</w:t>
      </w:r>
      <w:r w:rsidRPr="00B77711">
        <w:rPr>
          <w:rFonts w:ascii="Arial" w:hAnsi="Arial" w:cs="Arial"/>
          <w:sz w:val="20"/>
        </w:rPr>
        <w:fldChar w:fldCharType="end"/>
      </w:r>
      <w:r w:rsidRPr="00B77711">
        <w:rPr>
          <w:rFonts w:ascii="Arial" w:hAnsi="Arial" w:cs="Arial"/>
          <w:sz w:val="20"/>
        </w:rPr>
        <w:t xml:space="preserve">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986"/>
      <w:bookmarkEnd w:id="987"/>
      <w:bookmarkEnd w:id="988"/>
      <w:bookmarkEnd w:id="989"/>
      <w:bookmarkEnd w:id="990"/>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997" w:name="_Toc240193472"/>
      <w:bookmarkStart w:id="998" w:name="_Toc240794978"/>
      <w:bookmarkStart w:id="999" w:name="_Toc240040422"/>
      <w:bookmarkStart w:id="1000" w:name="_Toc240040734"/>
      <w:bookmarkStart w:id="1001" w:name="_Toc240078815"/>
      <w:bookmarkStart w:id="1002" w:name="_Toc240079075"/>
      <w:bookmarkStart w:id="1003" w:name="_Toc240079491"/>
      <w:bookmarkStart w:id="1004" w:name="_Toc240193474"/>
      <w:bookmarkStart w:id="1005" w:name="_Toc240794980"/>
      <w:bookmarkStart w:id="1006" w:name="_Toc240040424"/>
      <w:bookmarkStart w:id="1007" w:name="_Toc240040736"/>
      <w:bookmarkStart w:id="1008" w:name="_Toc240078817"/>
      <w:bookmarkStart w:id="1009" w:name="_Toc240079077"/>
      <w:bookmarkStart w:id="1010" w:name="_Toc240079493"/>
      <w:bookmarkStart w:id="1011" w:name="_Toc240193476"/>
      <w:bookmarkStart w:id="1012" w:name="_Toc240794982"/>
      <w:bookmarkStart w:id="1013" w:name="_Ref100483235"/>
      <w:bookmarkStart w:id="1014" w:name="_Toc100571211"/>
      <w:bookmarkStart w:id="1015" w:name="_Toc100571507"/>
      <w:bookmarkStart w:id="1016" w:name="_Toc101169519"/>
      <w:bookmarkStart w:id="1017" w:name="_Toc101542560"/>
      <w:bookmarkStart w:id="1018" w:name="_Toc101545837"/>
      <w:bookmarkStart w:id="1019" w:name="_Toc102300327"/>
      <w:bookmarkStart w:id="1020" w:name="_Toc102300558"/>
      <w:bookmarkStart w:id="1021" w:name="_Toc240079494"/>
      <w:bookmarkStart w:id="1022" w:name="_Toc240193477"/>
      <w:bookmarkStart w:id="1023" w:name="_Toc240794983"/>
      <w:bookmarkStart w:id="1024" w:name="_Toc242866329"/>
      <w:bookmarkEnd w:id="985"/>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B77711">
        <w:rPr>
          <w:rFonts w:ascii="Arial" w:hAnsi="Arial" w:cs="Arial"/>
          <w:sz w:val="20"/>
          <w:szCs w:val="20"/>
        </w:rPr>
        <w:t>Bid Security</w:t>
      </w:r>
      <w:bookmarkEnd w:id="147"/>
      <w:bookmarkEnd w:id="148"/>
      <w:bookmarkEnd w:id="149"/>
      <w:bookmarkEnd w:id="150"/>
      <w:bookmarkEnd w:id="151"/>
      <w:bookmarkEnd w:id="152"/>
      <w:bookmarkEnd w:id="153"/>
      <w:bookmarkEnd w:id="154"/>
      <w:bookmarkEnd w:id="155"/>
      <w:bookmarkEnd w:id="156"/>
      <w:bookmarkEnd w:id="157"/>
      <w:bookmarkEnd w:id="1013"/>
      <w:bookmarkEnd w:id="1014"/>
      <w:bookmarkEnd w:id="1015"/>
      <w:bookmarkEnd w:id="1016"/>
      <w:bookmarkEnd w:id="1017"/>
      <w:bookmarkEnd w:id="1018"/>
      <w:bookmarkEnd w:id="1019"/>
      <w:bookmarkEnd w:id="1020"/>
      <w:bookmarkEnd w:id="1021"/>
      <w:bookmarkEnd w:id="1022"/>
      <w:bookmarkEnd w:id="1023"/>
      <w:bookmarkEnd w:id="1024"/>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025" w:name="_Toc239472848"/>
      <w:bookmarkStart w:id="1026" w:name="_Toc239473466"/>
      <w:bookmarkStart w:id="1027" w:name="_Ref239524170"/>
      <w:bookmarkStart w:id="1028" w:name="_Ref242760519"/>
      <w:r w:rsidRPr="00B77711">
        <w:rPr>
          <w:rFonts w:ascii="Arial" w:hAnsi="Arial" w:cs="Arial"/>
          <w:sz w:val="20"/>
        </w:rPr>
        <w:t xml:space="preserve">The Bidder shall submit a Bid Securing Declaration or any form of Bid Security in an amount stated in the </w:t>
      </w:r>
      <w:r w:rsidRPr="00B77711">
        <w:rPr>
          <w:rFonts w:ascii="Arial" w:hAnsi="Arial" w:cs="Arial"/>
          <w:b/>
          <w:sz w:val="20"/>
          <w:u w:val="single"/>
        </w:rPr>
        <w:t>BDS</w:t>
      </w:r>
      <w:r w:rsidRPr="00B77711">
        <w:rPr>
          <w:rFonts w:ascii="Arial" w:hAnsi="Arial" w:cs="Arial"/>
          <w:sz w:val="20"/>
        </w:rPr>
        <w:t>, which shall be not less than the percentage of the ABC in accordance with the following schedule:</w:t>
      </w:r>
      <w:bookmarkEnd w:id="1025"/>
      <w:bookmarkEnd w:id="1026"/>
      <w:bookmarkEnd w:id="1027"/>
      <w:bookmarkEnd w:id="1028"/>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50"/>
        <w:gridCol w:w="3607"/>
      </w:tblGrid>
      <w:tr w:rsidR="00B77711" w:rsidRPr="00B77711" w:rsidTr="00B77711">
        <w:tc>
          <w:tcPr>
            <w:tcW w:w="4050"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Form of Bid Security</w:t>
            </w:r>
          </w:p>
        </w:tc>
        <w:tc>
          <w:tcPr>
            <w:tcW w:w="3607"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Amount of Bid Security</w:t>
            </w:r>
          </w:p>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(Not less than the  Percentage of the ABC)</w:t>
            </w:r>
          </w:p>
        </w:tc>
      </w:tr>
      <w:tr w:rsidR="00B77711" w:rsidRPr="00B77711" w:rsidTr="00B77711">
        <w:trPr>
          <w:trHeight w:val="845"/>
        </w:trPr>
        <w:tc>
          <w:tcPr>
            <w:tcW w:w="4050" w:type="dxa"/>
          </w:tcPr>
          <w:p w:rsidR="00B77711" w:rsidRPr="00990403" w:rsidRDefault="00B77711" w:rsidP="00990403">
            <w:pPr>
              <w:pStyle w:val="Style1"/>
              <w:numPr>
                <w:ilvl w:val="3"/>
                <w:numId w:val="4"/>
              </w:numPr>
              <w:spacing w:before="0" w:after="0" w:line="240" w:lineRule="auto"/>
              <w:ind w:left="576" w:hanging="576"/>
              <w:outlineLvl w:val="1"/>
              <w:rPr>
                <w:rFonts w:ascii="Arial" w:hAnsi="Arial" w:cs="Arial"/>
                <w:sz w:val="20"/>
              </w:rPr>
            </w:pPr>
            <w:r w:rsidRPr="00B77711">
              <w:rPr>
                <w:rFonts w:ascii="Arial" w:hAnsi="Arial" w:cs="Arial"/>
                <w:sz w:val="20"/>
              </w:rPr>
              <w:t>Cash or cashier’s/manager’s check issued by a Universal or Commercial Bank.</w:t>
            </w:r>
          </w:p>
        </w:tc>
        <w:tc>
          <w:tcPr>
            <w:tcW w:w="3607" w:type="dxa"/>
            <w:vMerge w:val="restart"/>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Two percent (2%)</w:t>
            </w:r>
          </w:p>
        </w:tc>
      </w:tr>
      <w:tr w:rsidR="00B77711" w:rsidRPr="00B77711" w:rsidTr="00B77711">
        <w:trPr>
          <w:trHeight w:val="530"/>
        </w:trPr>
        <w:tc>
          <w:tcPr>
            <w:tcW w:w="4050" w:type="dxa"/>
          </w:tcPr>
          <w:p w:rsidR="00B77711" w:rsidRPr="00990403" w:rsidRDefault="00B77711" w:rsidP="00990403">
            <w:pPr>
              <w:pStyle w:val="Style1"/>
              <w:numPr>
                <w:ilvl w:val="3"/>
                <w:numId w:val="4"/>
              </w:numPr>
              <w:spacing w:before="0" w:after="0" w:line="240" w:lineRule="auto"/>
              <w:ind w:left="576" w:hanging="576"/>
              <w:outlineLvl w:val="1"/>
              <w:rPr>
                <w:rFonts w:ascii="Arial" w:hAnsi="Arial" w:cs="Arial"/>
                <w:sz w:val="20"/>
              </w:rPr>
            </w:pPr>
            <w:r w:rsidRPr="00B77711">
              <w:rPr>
                <w:rFonts w:ascii="Arial" w:hAnsi="Arial" w:cs="Arial"/>
                <w:sz w:val="20"/>
              </w:rPr>
              <w:t>Bank draft/guarantee or irrevocable letter of credit issued by a Universal or Commercial Bank: Provided, however, that it shall be confirmed or authenticated by a Universal or Commercial Bank, if issued by a foreign bank.</w:t>
            </w:r>
          </w:p>
        </w:tc>
        <w:tc>
          <w:tcPr>
            <w:tcW w:w="3607" w:type="dxa"/>
            <w:vMerge/>
            <w:vAlign w:val="center"/>
          </w:tcPr>
          <w:p w:rsidR="00B77711" w:rsidRPr="00B77711" w:rsidDel="00794662" w:rsidRDefault="00B77711" w:rsidP="00B77711">
            <w:pPr>
              <w:pStyle w:val="Style1"/>
              <w:tabs>
                <w:tab w:val="clear" w:pos="1440"/>
              </w:tabs>
              <w:spacing w:before="0" w:after="0" w:line="240" w:lineRule="auto"/>
              <w:ind w:left="0" w:firstLine="0"/>
              <w:jc w:val="center"/>
              <w:rPr>
                <w:rFonts w:ascii="Arial" w:hAnsi="Arial" w:cs="Arial"/>
                <w:sz w:val="20"/>
              </w:rPr>
            </w:pPr>
          </w:p>
        </w:tc>
      </w:tr>
      <w:tr w:rsidR="00B77711" w:rsidRPr="00B77711" w:rsidTr="00B77711">
        <w:tc>
          <w:tcPr>
            <w:tcW w:w="4050" w:type="dxa"/>
          </w:tcPr>
          <w:p w:rsidR="00B77711" w:rsidRPr="00B77711" w:rsidRDefault="00B77711" w:rsidP="00B77711">
            <w:pPr>
              <w:pStyle w:val="Style1"/>
              <w:numPr>
                <w:ilvl w:val="3"/>
                <w:numId w:val="4"/>
              </w:numPr>
              <w:spacing w:before="0" w:after="0" w:line="240" w:lineRule="auto"/>
              <w:ind w:left="576" w:hanging="576"/>
              <w:outlineLvl w:val="1"/>
              <w:rPr>
                <w:rFonts w:ascii="Arial" w:hAnsi="Arial" w:cs="Arial"/>
                <w:sz w:val="20"/>
              </w:rPr>
            </w:pPr>
            <w:r w:rsidRPr="00B77711">
              <w:rPr>
                <w:rFonts w:ascii="Arial" w:hAnsi="Arial" w:cs="Arial"/>
                <w:sz w:val="20"/>
              </w:rPr>
              <w:t>Surety bond callable upon demand issued by a surety or insurance company duly certified by the Insurance Commission as authorized to issue such security; and/or</w:t>
            </w:r>
          </w:p>
        </w:tc>
        <w:tc>
          <w:tcPr>
            <w:tcW w:w="3607"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Five percent (5%)</w:t>
            </w:r>
          </w:p>
        </w:tc>
      </w:tr>
    </w:tbl>
    <w:p w:rsidR="00B77711" w:rsidRPr="00B77711" w:rsidRDefault="00B77711" w:rsidP="00B77711">
      <w:pPr>
        <w:pStyle w:val="Style1"/>
        <w:tabs>
          <w:tab w:val="clear" w:pos="1440"/>
        </w:tabs>
        <w:ind w:firstLine="0"/>
        <w:rPr>
          <w:rFonts w:ascii="Arial" w:hAnsi="Arial" w:cs="Arial"/>
          <w:sz w:val="20"/>
        </w:rPr>
      </w:pPr>
      <w:r w:rsidRPr="00B77711">
        <w:rPr>
          <w:rFonts w:ascii="Arial" w:hAnsi="Arial" w:cs="Arial"/>
          <w:sz w:val="20"/>
        </w:rPr>
        <w:t>The Bid Securing Declaration mentioned above is an undertaking which states, among others, that the Bidder shall enter into contract with the procuring entity and furnish the performance security required under ITB Clause 32.2, within ten (10) calendar days from receipt of the Notice of Award, and commits to pay the corresponding amount as fine, and be suspended for a period of time from being qualified to participate in any government procurement activity in the event it violates any of the conditions stated therein as provided in the guidelines issued by the GPPB.</w:t>
      </w:r>
    </w:p>
    <w:p w:rsidR="00B77711" w:rsidRPr="00B77711" w:rsidRDefault="00B77711" w:rsidP="00B77711">
      <w:pPr>
        <w:pStyle w:val="Style1"/>
        <w:numPr>
          <w:ilvl w:val="2"/>
          <w:numId w:val="3"/>
        </w:numPr>
        <w:rPr>
          <w:rFonts w:ascii="Arial" w:hAnsi="Arial" w:cs="Arial"/>
          <w:sz w:val="20"/>
        </w:rPr>
      </w:pPr>
      <w:bookmarkStart w:id="1029" w:name="_Toc99862513"/>
      <w:bookmarkStart w:id="1030" w:name="_Ref99870501"/>
      <w:bookmarkStart w:id="1031" w:name="_Ref99870505"/>
      <w:bookmarkStart w:id="1032" w:name="_Ref99879348"/>
      <w:bookmarkStart w:id="1033" w:name="_Toc99942598"/>
      <w:bookmarkStart w:id="1034" w:name="_Toc100755304"/>
      <w:bookmarkStart w:id="1035" w:name="_Toc100906928"/>
      <w:bookmarkStart w:id="1036" w:name="_Toc100978208"/>
      <w:bookmarkStart w:id="1037" w:name="_Toc100978593"/>
      <w:bookmarkStart w:id="1038" w:name="_Ref240128322"/>
      <w:bookmarkStart w:id="1039" w:name="_Toc99261535"/>
      <w:bookmarkStart w:id="1040" w:name="_Toc99766146"/>
      <w:r w:rsidRPr="00B77711">
        <w:rPr>
          <w:rFonts w:ascii="Arial" w:hAnsi="Arial" w:cs="Arial"/>
          <w:sz w:val="20"/>
        </w:rPr>
        <w:t xml:space="preserve">The bid security should be valid for the period specified in the </w:t>
      </w:r>
      <w:hyperlink w:anchor="bds18_2" w:history="1">
        <w:r w:rsidRPr="00B77711">
          <w:rPr>
            <w:rStyle w:val="Hyperlink"/>
            <w:rFonts w:ascii="Arial" w:hAnsi="Arial" w:cs="Arial"/>
            <w:sz w:val="20"/>
            <w:szCs w:val="20"/>
          </w:rPr>
          <w:t>BDS</w:t>
        </w:r>
      </w:hyperlink>
      <w:r w:rsidRPr="00B77711">
        <w:rPr>
          <w:rFonts w:ascii="Arial" w:hAnsi="Arial" w:cs="Arial"/>
          <w:sz w:val="20"/>
        </w:rPr>
        <w:t>.  Any bid not accompanied by an acceptable bid security shall be rejected by the Procuring Entity as non-responsive.</w:t>
      </w:r>
      <w:bookmarkEnd w:id="1029"/>
      <w:bookmarkEnd w:id="1030"/>
      <w:bookmarkEnd w:id="1031"/>
      <w:bookmarkEnd w:id="1032"/>
      <w:bookmarkEnd w:id="1033"/>
      <w:bookmarkEnd w:id="1034"/>
      <w:bookmarkEnd w:id="1035"/>
      <w:bookmarkEnd w:id="1036"/>
      <w:bookmarkEnd w:id="1037"/>
      <w:bookmarkEnd w:id="1038"/>
      <w:r w:rsidRPr="00B77711">
        <w:rPr>
          <w:rFonts w:ascii="Arial" w:hAnsi="Arial" w:cs="Arial"/>
          <w:sz w:val="20"/>
        </w:rPr>
        <w:t xml:space="preserve">  </w:t>
      </w:r>
      <w:bookmarkEnd w:id="1039"/>
      <w:bookmarkEnd w:id="1040"/>
    </w:p>
    <w:p w:rsidR="00B77711" w:rsidRPr="00B77711" w:rsidRDefault="00B77711" w:rsidP="00B77711">
      <w:pPr>
        <w:pStyle w:val="Style1"/>
        <w:numPr>
          <w:ilvl w:val="2"/>
          <w:numId w:val="3"/>
        </w:numPr>
        <w:rPr>
          <w:rFonts w:ascii="Arial" w:hAnsi="Arial" w:cs="Arial"/>
          <w:sz w:val="20"/>
        </w:rPr>
      </w:pPr>
      <w:bookmarkStart w:id="1041" w:name="_Ref97225602"/>
      <w:bookmarkStart w:id="1042" w:name="_Toc99261536"/>
      <w:bookmarkStart w:id="1043" w:name="_Toc99766147"/>
      <w:bookmarkStart w:id="1044" w:name="_Toc99862514"/>
      <w:bookmarkStart w:id="1045" w:name="_Toc99942599"/>
      <w:bookmarkStart w:id="1046" w:name="_Toc100755305"/>
      <w:bookmarkStart w:id="1047" w:name="_Toc100906929"/>
      <w:bookmarkStart w:id="1048" w:name="_Toc100978209"/>
      <w:bookmarkStart w:id="1049" w:name="_Toc100978594"/>
      <w:r w:rsidRPr="00B77711">
        <w:rPr>
          <w:rFonts w:ascii="Arial" w:hAnsi="Arial" w:cs="Arial"/>
          <w:sz w:val="20"/>
        </w:rPr>
        <w:lastRenderedPageBreak/>
        <w:t xml:space="preserve">No bid securities shall be returned to Bidders after the opening of bids and before contract signing, except to those that failed or declared as post-disqualified, upon submission of a written waiver of their right to file a request for reconsideration and/or protest, or lapse of the reglementary period without having filed a request for reconsideration or protest.  Without prejudice on its forfeiture, Bid Securities shall be returned only after the Bidder with the Lowest Calculated Responsive Bid (LCRB) has signed the contract and furnished the Performance Security, but in no case later than the expiration of the Bid Security validity period indicated in </w:t>
      </w:r>
      <w:r w:rsidRPr="00B77711">
        <w:rPr>
          <w:rStyle w:val="Hyperlink"/>
          <w:rFonts w:ascii="Arial" w:hAnsi="Arial" w:cs="Arial"/>
          <w:sz w:val="20"/>
          <w:szCs w:val="20"/>
        </w:rPr>
        <w:t>ITB</w:t>
      </w:r>
      <w:r w:rsidRPr="00B77711">
        <w:rPr>
          <w:rStyle w:val="Hyperlink"/>
          <w:rFonts w:ascii="Arial" w:hAnsi="Arial" w:cs="Arial"/>
          <w:b w:val="0"/>
          <w:sz w:val="20"/>
          <w:szCs w:val="20"/>
        </w:rPr>
        <w:t xml:space="preserve"> Clause </w:t>
      </w:r>
      <w:r w:rsidRPr="00B77711">
        <w:rPr>
          <w:rStyle w:val="Hyperlink"/>
          <w:rFonts w:ascii="Arial" w:hAnsi="Arial" w:cs="Arial"/>
          <w:b w:val="0"/>
          <w:sz w:val="20"/>
          <w:szCs w:val="20"/>
        </w:rPr>
        <w:fldChar w:fldCharType="begin"/>
      </w:r>
      <w:r w:rsidRPr="00B77711">
        <w:rPr>
          <w:rStyle w:val="Hyperlink"/>
          <w:rFonts w:ascii="Arial" w:hAnsi="Arial" w:cs="Arial"/>
          <w:b w:val="0"/>
          <w:sz w:val="20"/>
          <w:szCs w:val="20"/>
        </w:rPr>
        <w:instrText xml:space="preserve"> REF _Ref240128322 \r \h  \* MERGEFORMAT </w:instrText>
      </w:r>
      <w:r w:rsidRPr="00B77711">
        <w:rPr>
          <w:rStyle w:val="Hyperlink"/>
          <w:rFonts w:ascii="Arial" w:hAnsi="Arial" w:cs="Arial"/>
          <w:b w:val="0"/>
          <w:sz w:val="20"/>
          <w:szCs w:val="20"/>
        </w:rPr>
      </w:r>
      <w:r w:rsidRPr="00B77711">
        <w:rPr>
          <w:rStyle w:val="Hyperlink"/>
          <w:rFonts w:ascii="Arial" w:hAnsi="Arial" w:cs="Arial"/>
          <w:b w:val="0"/>
          <w:sz w:val="20"/>
          <w:szCs w:val="20"/>
        </w:rPr>
        <w:fldChar w:fldCharType="separate"/>
      </w:r>
      <w:r w:rsidR="00761934">
        <w:rPr>
          <w:rStyle w:val="Hyperlink"/>
          <w:rFonts w:ascii="Arial" w:hAnsi="Arial" w:cs="Arial"/>
          <w:b w:val="0"/>
          <w:sz w:val="20"/>
          <w:szCs w:val="20"/>
        </w:rPr>
        <w:t>18.2</w:t>
      </w:r>
      <w:r w:rsidRPr="00B77711">
        <w:rPr>
          <w:rStyle w:val="Hyperlink"/>
          <w:rFonts w:ascii="Arial" w:hAnsi="Arial" w:cs="Arial"/>
          <w:b w:val="0"/>
          <w:sz w:val="20"/>
          <w:szCs w:val="20"/>
        </w:rPr>
        <w:fldChar w:fldCharType="end"/>
      </w:r>
      <w:r w:rsidRPr="00B77711">
        <w:rPr>
          <w:rFonts w:ascii="Arial" w:hAnsi="Arial" w:cs="Arial"/>
          <w:sz w:val="20"/>
        </w:rPr>
        <w:t>.</w:t>
      </w:r>
      <w:bookmarkEnd w:id="1041"/>
      <w:bookmarkEnd w:id="1042"/>
      <w:bookmarkEnd w:id="1043"/>
      <w:bookmarkEnd w:id="1044"/>
      <w:bookmarkEnd w:id="1045"/>
      <w:bookmarkEnd w:id="1046"/>
      <w:bookmarkEnd w:id="1047"/>
      <w:bookmarkEnd w:id="1048"/>
      <w:bookmarkEnd w:id="1049"/>
    </w:p>
    <w:p w:rsidR="00B77711" w:rsidRPr="00B77711" w:rsidRDefault="00B77711" w:rsidP="00B77711">
      <w:pPr>
        <w:pStyle w:val="Style1"/>
        <w:numPr>
          <w:ilvl w:val="2"/>
          <w:numId w:val="3"/>
        </w:numPr>
        <w:rPr>
          <w:rFonts w:ascii="Arial" w:hAnsi="Arial" w:cs="Arial"/>
          <w:sz w:val="20"/>
        </w:rPr>
      </w:pPr>
      <w:bookmarkStart w:id="1050" w:name="_Toc99261537"/>
      <w:bookmarkStart w:id="1051" w:name="_Toc99766148"/>
      <w:bookmarkStart w:id="1052" w:name="_Toc99862515"/>
      <w:bookmarkStart w:id="1053" w:name="_Ref99870736"/>
      <w:bookmarkStart w:id="1054" w:name="_Toc99942600"/>
      <w:bookmarkStart w:id="1055" w:name="_Toc100755306"/>
      <w:bookmarkStart w:id="1056" w:name="_Toc100906930"/>
      <w:bookmarkStart w:id="1057" w:name="_Toc100978210"/>
      <w:bookmarkStart w:id="1058" w:name="_Toc100978595"/>
      <w:bookmarkStart w:id="1059" w:name="_Ref240128352"/>
      <w:r w:rsidRPr="00B77711">
        <w:rPr>
          <w:rFonts w:ascii="Arial" w:hAnsi="Arial" w:cs="Arial"/>
          <w:sz w:val="20"/>
        </w:rPr>
        <w:t xml:space="preserve">Upon signing and execution of the contract, pursuant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_Ref242166160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31</w:t>
      </w:r>
      <w:r w:rsidRPr="00B77711">
        <w:rPr>
          <w:rFonts w:ascii="Arial" w:hAnsi="Arial" w:cs="Arial"/>
          <w:sz w:val="20"/>
        </w:rPr>
        <w:fldChar w:fldCharType="end"/>
      </w:r>
      <w:r w:rsidRPr="00B77711">
        <w:rPr>
          <w:rFonts w:ascii="Arial" w:hAnsi="Arial" w:cs="Arial"/>
          <w:sz w:val="20"/>
        </w:rPr>
        <w:t xml:space="preserve">, and the posting of the performance security, pursuant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_Ref242166167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32</w:t>
      </w:r>
      <w:r w:rsidRPr="00B77711">
        <w:rPr>
          <w:rFonts w:ascii="Arial" w:hAnsi="Arial" w:cs="Arial"/>
          <w:sz w:val="20"/>
        </w:rPr>
        <w:fldChar w:fldCharType="end"/>
      </w:r>
      <w:r w:rsidRPr="00B77711">
        <w:rPr>
          <w:rFonts w:ascii="Arial" w:hAnsi="Arial" w:cs="Arial"/>
          <w:sz w:val="20"/>
        </w:rPr>
        <w:t xml:space="preserve">, the successful Bidder’s Bid Security will be discharged, but in no case later than the Bid Security validity period as indicated in </w:t>
      </w:r>
      <w:r w:rsidRPr="00B77711">
        <w:rPr>
          <w:rStyle w:val="Hyperlink"/>
          <w:rFonts w:ascii="Arial" w:hAnsi="Arial" w:cs="Arial"/>
          <w:sz w:val="20"/>
          <w:szCs w:val="20"/>
        </w:rPr>
        <w:t>ITB</w:t>
      </w:r>
      <w:r w:rsidRPr="00B77711">
        <w:rPr>
          <w:rStyle w:val="Hyperlink"/>
          <w:rFonts w:ascii="Arial" w:hAnsi="Arial" w:cs="Arial"/>
          <w:b w:val="0"/>
          <w:sz w:val="20"/>
          <w:szCs w:val="20"/>
        </w:rPr>
        <w:t xml:space="preserve"> Clause </w:t>
      </w:r>
      <w:r w:rsidRPr="00B77711">
        <w:rPr>
          <w:rStyle w:val="Hyperlink"/>
          <w:rFonts w:ascii="Arial" w:hAnsi="Arial" w:cs="Arial"/>
          <w:b w:val="0"/>
          <w:sz w:val="20"/>
          <w:szCs w:val="20"/>
        </w:rPr>
        <w:fldChar w:fldCharType="begin"/>
      </w:r>
      <w:r w:rsidRPr="00B77711">
        <w:rPr>
          <w:rStyle w:val="Hyperlink"/>
          <w:rFonts w:ascii="Arial" w:hAnsi="Arial" w:cs="Arial"/>
          <w:b w:val="0"/>
          <w:sz w:val="20"/>
          <w:szCs w:val="20"/>
        </w:rPr>
        <w:instrText xml:space="preserve"> REF _Ref240128322 \r \h  \* MERGEFORMAT </w:instrText>
      </w:r>
      <w:r w:rsidRPr="00B77711">
        <w:rPr>
          <w:rStyle w:val="Hyperlink"/>
          <w:rFonts w:ascii="Arial" w:hAnsi="Arial" w:cs="Arial"/>
          <w:b w:val="0"/>
          <w:sz w:val="20"/>
          <w:szCs w:val="20"/>
        </w:rPr>
      </w:r>
      <w:r w:rsidRPr="00B77711">
        <w:rPr>
          <w:rStyle w:val="Hyperlink"/>
          <w:rFonts w:ascii="Arial" w:hAnsi="Arial" w:cs="Arial"/>
          <w:b w:val="0"/>
          <w:sz w:val="20"/>
          <w:szCs w:val="20"/>
        </w:rPr>
        <w:fldChar w:fldCharType="separate"/>
      </w:r>
      <w:r w:rsidR="00761934">
        <w:rPr>
          <w:rStyle w:val="Hyperlink"/>
          <w:rFonts w:ascii="Arial" w:hAnsi="Arial" w:cs="Arial"/>
          <w:b w:val="0"/>
          <w:sz w:val="20"/>
          <w:szCs w:val="20"/>
        </w:rPr>
        <w:t>18.2</w:t>
      </w:r>
      <w:r w:rsidRPr="00B77711">
        <w:rPr>
          <w:rStyle w:val="Hyperlink"/>
          <w:rFonts w:ascii="Arial" w:hAnsi="Arial" w:cs="Arial"/>
          <w:b w:val="0"/>
          <w:sz w:val="20"/>
          <w:szCs w:val="20"/>
        </w:rPr>
        <w:fldChar w:fldCharType="end"/>
      </w:r>
      <w:r w:rsidRPr="00B77711">
        <w:rPr>
          <w:rFonts w:ascii="Arial" w:hAnsi="Arial" w:cs="Arial"/>
          <w:sz w:val="20"/>
        </w:rPr>
        <w:t>.</w:t>
      </w:r>
      <w:bookmarkEnd w:id="1050"/>
      <w:bookmarkEnd w:id="1051"/>
      <w:bookmarkEnd w:id="1052"/>
      <w:bookmarkEnd w:id="1053"/>
      <w:bookmarkEnd w:id="1054"/>
      <w:bookmarkEnd w:id="1055"/>
      <w:bookmarkEnd w:id="1056"/>
      <w:bookmarkEnd w:id="1057"/>
      <w:bookmarkEnd w:id="1058"/>
      <w:bookmarkEnd w:id="1059"/>
    </w:p>
    <w:p w:rsidR="00B77711" w:rsidRPr="00B77711" w:rsidRDefault="00B77711" w:rsidP="00B77711">
      <w:pPr>
        <w:pStyle w:val="Style1"/>
        <w:numPr>
          <w:ilvl w:val="2"/>
          <w:numId w:val="3"/>
        </w:numPr>
        <w:rPr>
          <w:rFonts w:ascii="Arial" w:hAnsi="Arial" w:cs="Arial"/>
          <w:sz w:val="20"/>
        </w:rPr>
      </w:pPr>
      <w:bookmarkStart w:id="1060" w:name="_Ref36543815"/>
      <w:bookmarkStart w:id="1061" w:name="_Toc99261538"/>
      <w:bookmarkStart w:id="1062" w:name="_Toc99766149"/>
      <w:bookmarkStart w:id="1063" w:name="_Toc99862516"/>
      <w:bookmarkStart w:id="1064" w:name="_Toc99942601"/>
      <w:bookmarkStart w:id="1065" w:name="_Toc100755307"/>
      <w:bookmarkStart w:id="1066" w:name="_Toc100906931"/>
      <w:bookmarkStart w:id="1067" w:name="_Toc100978211"/>
      <w:bookmarkStart w:id="1068" w:name="_Toc100978596"/>
      <w:r w:rsidRPr="00B77711">
        <w:rPr>
          <w:rFonts w:ascii="Arial" w:hAnsi="Arial" w:cs="Arial"/>
          <w:sz w:val="20"/>
        </w:rPr>
        <w:t>The bid security may be forfeited:</w:t>
      </w:r>
      <w:bookmarkStart w:id="1069" w:name="_Toc99261539"/>
      <w:bookmarkStart w:id="1070" w:name="_Toc99766150"/>
      <w:bookmarkStart w:id="1071" w:name="_Toc99862517"/>
      <w:bookmarkStart w:id="1072" w:name="_Toc99942602"/>
      <w:bookmarkStart w:id="1073" w:name="_Toc100755308"/>
      <w:bookmarkStart w:id="1074" w:name="_Toc100906932"/>
      <w:bookmarkStart w:id="1075" w:name="_Toc100978212"/>
      <w:bookmarkStart w:id="1076" w:name="_Toc100978597"/>
      <w:bookmarkEnd w:id="1060"/>
      <w:bookmarkEnd w:id="1061"/>
      <w:bookmarkEnd w:id="1062"/>
      <w:bookmarkEnd w:id="1063"/>
      <w:bookmarkEnd w:id="1064"/>
      <w:bookmarkEnd w:id="1065"/>
      <w:bookmarkEnd w:id="1066"/>
      <w:bookmarkEnd w:id="1067"/>
      <w:bookmarkEnd w:id="1068"/>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if a Bidder:</w:t>
      </w:r>
      <w:bookmarkStart w:id="1077" w:name="_Toc99261540"/>
      <w:bookmarkStart w:id="1078" w:name="_Toc99766151"/>
      <w:bookmarkStart w:id="1079" w:name="_Toc99862518"/>
      <w:bookmarkStart w:id="1080" w:name="_Toc99942603"/>
      <w:bookmarkStart w:id="1081" w:name="_Toc100755309"/>
      <w:bookmarkStart w:id="1082" w:name="_Toc100906933"/>
      <w:bookmarkStart w:id="1083" w:name="_Toc100978213"/>
      <w:bookmarkStart w:id="1084" w:name="_Toc100978598"/>
      <w:bookmarkEnd w:id="1069"/>
      <w:bookmarkEnd w:id="1070"/>
      <w:bookmarkEnd w:id="1071"/>
      <w:bookmarkEnd w:id="1072"/>
      <w:bookmarkEnd w:id="1073"/>
      <w:bookmarkEnd w:id="1074"/>
      <w:bookmarkEnd w:id="1075"/>
      <w:bookmarkEnd w:id="1076"/>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withdraws its bid during the period of bid validity specified in </w:t>
      </w:r>
      <w:r w:rsidRPr="00B77711">
        <w:rPr>
          <w:rFonts w:ascii="Arial" w:hAnsi="Arial" w:cs="Arial"/>
          <w:b/>
          <w:sz w:val="20"/>
        </w:rPr>
        <w:t>ITB</w:t>
      </w:r>
      <w:r w:rsidRPr="00B77711">
        <w:rPr>
          <w:rFonts w:ascii="Arial" w:hAnsi="Arial" w:cs="Arial"/>
          <w:sz w:val="20"/>
        </w:rPr>
        <w:t xml:space="preserve"> Clause 17;</w:t>
      </w:r>
      <w:bookmarkEnd w:id="1077"/>
      <w:bookmarkEnd w:id="1078"/>
      <w:bookmarkEnd w:id="1079"/>
      <w:bookmarkEnd w:id="1080"/>
      <w:bookmarkEnd w:id="1081"/>
      <w:bookmarkEnd w:id="1082"/>
      <w:bookmarkEnd w:id="1083"/>
      <w:bookmarkEnd w:id="1084"/>
    </w:p>
    <w:p w:rsidR="00B77711" w:rsidRPr="00B77711" w:rsidRDefault="00B77711" w:rsidP="00B77711">
      <w:pPr>
        <w:pStyle w:val="Style1"/>
        <w:numPr>
          <w:ilvl w:val="4"/>
          <w:numId w:val="3"/>
        </w:numPr>
        <w:rPr>
          <w:rFonts w:ascii="Arial" w:hAnsi="Arial" w:cs="Arial"/>
          <w:sz w:val="20"/>
        </w:rPr>
      </w:pPr>
      <w:bookmarkStart w:id="1085" w:name="_Toc99261541"/>
      <w:bookmarkStart w:id="1086" w:name="_Toc99766152"/>
      <w:bookmarkStart w:id="1087" w:name="_Toc99862519"/>
      <w:bookmarkStart w:id="1088" w:name="_Toc99942604"/>
      <w:bookmarkStart w:id="1089" w:name="_Toc100755310"/>
      <w:bookmarkStart w:id="1090" w:name="_Toc100906934"/>
      <w:bookmarkStart w:id="1091" w:name="_Toc100978214"/>
      <w:bookmarkStart w:id="1092" w:name="_Toc100978599"/>
      <w:r w:rsidRPr="00B77711">
        <w:rPr>
          <w:rFonts w:ascii="Arial" w:hAnsi="Arial" w:cs="Arial"/>
          <w:sz w:val="20"/>
        </w:rPr>
        <w:t xml:space="preserve">does not accept the correction of errors pursuant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_Ref240779381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27.3(b)</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has a finding against the veracity of the required documents submitted in accordance with ITB Clause 28.2;</w:t>
      </w:r>
    </w:p>
    <w:p w:rsidR="00B77711" w:rsidRPr="00B77711" w:rsidRDefault="00B77711" w:rsidP="00B77711">
      <w:pPr>
        <w:pStyle w:val="Style1"/>
        <w:numPr>
          <w:ilvl w:val="4"/>
          <w:numId w:val="3"/>
        </w:numPr>
        <w:rPr>
          <w:rFonts w:ascii="Arial" w:hAnsi="Arial" w:cs="Arial"/>
          <w:sz w:val="20"/>
        </w:rPr>
      </w:pPr>
      <w:bookmarkStart w:id="1093" w:name="_Ref97225701"/>
      <w:bookmarkStart w:id="1094" w:name="_Toc99261542"/>
      <w:bookmarkStart w:id="1095" w:name="_Toc99766153"/>
      <w:bookmarkStart w:id="1096" w:name="_Toc99862520"/>
      <w:bookmarkStart w:id="1097" w:name="_Toc99942605"/>
      <w:bookmarkStart w:id="1098" w:name="_Toc100755311"/>
      <w:bookmarkStart w:id="1099" w:name="_Toc100906935"/>
      <w:bookmarkStart w:id="1100" w:name="_Toc100978215"/>
      <w:bookmarkStart w:id="1101" w:name="_Toc100978600"/>
      <w:bookmarkStart w:id="1102" w:name="_Ref240128560"/>
      <w:bookmarkEnd w:id="1085"/>
      <w:bookmarkEnd w:id="1086"/>
      <w:bookmarkEnd w:id="1087"/>
      <w:bookmarkEnd w:id="1088"/>
      <w:bookmarkEnd w:id="1089"/>
      <w:bookmarkEnd w:id="1090"/>
      <w:bookmarkEnd w:id="1091"/>
      <w:bookmarkEnd w:id="1092"/>
      <w:r w:rsidRPr="00B77711">
        <w:rPr>
          <w:rFonts w:ascii="Arial" w:hAnsi="Arial" w:cs="Arial"/>
          <w:sz w:val="20"/>
        </w:rPr>
        <w:t>submission of eligibility requirements containing false information or falsified documents;</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submission of bids that contain false information or falsified documents, or the concealment of such information in the bids in order to influence the outcome of eligibility screening or any other stage of the public bidding;</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allowing the use of one’s name, or using the name of another for purposes of public bidding;</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withdrawal of a bid, or refusal to accept an award, or enter into contract with the Government without justifiable cause, after the Bidder had been adjudged as having submitted the LCRB;</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refusal or failure to post the required performance security within the prescribed time;</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refusal to clarify or validate in writing its bid during post-qualification within a period of seven (7) calendar days from receipt of the request for clarification;</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any documented attempt by a Bidder to unduly influence the outcome of the bidding in his favor;</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failure of the potential joint venture partners to enter into the joint venture after the bid is declared successful; or</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all other acts that tend to defeat the purpose of the competitive bidding, such as habitually withdrawing from bidding, submitting late Bids or </w:t>
      </w:r>
      <w:r w:rsidRPr="00B77711">
        <w:rPr>
          <w:rFonts w:ascii="Arial" w:hAnsi="Arial" w:cs="Arial"/>
          <w:sz w:val="20"/>
        </w:rPr>
        <w:lastRenderedPageBreak/>
        <w:t>patently insufficient bid, for at least three (3) times within a year, except for valid reasons.</w:t>
      </w:r>
    </w:p>
    <w:p w:rsidR="00B77711" w:rsidRPr="00B77711" w:rsidRDefault="00B77711" w:rsidP="00B77711">
      <w:pPr>
        <w:pStyle w:val="Style1"/>
        <w:numPr>
          <w:ilvl w:val="3"/>
          <w:numId w:val="3"/>
        </w:numPr>
        <w:rPr>
          <w:rFonts w:ascii="Arial" w:hAnsi="Arial" w:cs="Arial"/>
          <w:sz w:val="20"/>
        </w:rPr>
      </w:pPr>
      <w:bookmarkStart w:id="1103" w:name="_Toc99261543"/>
      <w:bookmarkStart w:id="1104" w:name="_Toc99766154"/>
      <w:bookmarkStart w:id="1105" w:name="_Toc99862521"/>
      <w:bookmarkStart w:id="1106" w:name="_Toc99942606"/>
      <w:bookmarkStart w:id="1107" w:name="_Toc100755312"/>
      <w:bookmarkStart w:id="1108" w:name="_Toc100906936"/>
      <w:bookmarkStart w:id="1109" w:name="_Toc100978216"/>
      <w:bookmarkStart w:id="1110" w:name="_Toc100978601"/>
      <w:bookmarkEnd w:id="1093"/>
      <w:bookmarkEnd w:id="1094"/>
      <w:bookmarkEnd w:id="1095"/>
      <w:bookmarkEnd w:id="1096"/>
      <w:bookmarkEnd w:id="1097"/>
      <w:bookmarkEnd w:id="1098"/>
      <w:bookmarkEnd w:id="1099"/>
      <w:bookmarkEnd w:id="1100"/>
      <w:bookmarkEnd w:id="1101"/>
      <w:bookmarkEnd w:id="1102"/>
      <w:r w:rsidRPr="00B77711">
        <w:rPr>
          <w:rFonts w:ascii="Arial" w:hAnsi="Arial" w:cs="Arial"/>
          <w:sz w:val="20"/>
        </w:rPr>
        <w:t>if the successful Bidder:</w:t>
      </w:r>
      <w:bookmarkStart w:id="1111" w:name="_Toc99261544"/>
      <w:bookmarkStart w:id="1112" w:name="_Toc99766155"/>
      <w:bookmarkStart w:id="1113" w:name="_Toc99862522"/>
      <w:bookmarkStart w:id="1114" w:name="_Toc99942607"/>
      <w:bookmarkStart w:id="1115" w:name="_Toc100755313"/>
      <w:bookmarkStart w:id="1116" w:name="_Toc100906937"/>
      <w:bookmarkStart w:id="1117" w:name="_Toc100978217"/>
      <w:bookmarkStart w:id="1118" w:name="_Toc100978602"/>
      <w:bookmarkEnd w:id="1103"/>
      <w:bookmarkEnd w:id="1104"/>
      <w:bookmarkEnd w:id="1105"/>
      <w:bookmarkEnd w:id="1106"/>
      <w:bookmarkEnd w:id="1107"/>
      <w:bookmarkEnd w:id="1108"/>
      <w:bookmarkEnd w:id="1109"/>
      <w:bookmarkEnd w:id="1110"/>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fails to sign the contract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_Ref240691697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31</w:t>
      </w:r>
      <w:r w:rsidRPr="00B77711">
        <w:rPr>
          <w:rFonts w:ascii="Arial" w:hAnsi="Arial" w:cs="Arial"/>
          <w:sz w:val="20"/>
        </w:rPr>
        <w:fldChar w:fldCharType="end"/>
      </w:r>
      <w:r w:rsidRPr="00B77711">
        <w:rPr>
          <w:rFonts w:ascii="Arial" w:hAnsi="Arial" w:cs="Arial"/>
          <w:sz w:val="20"/>
        </w:rPr>
        <w:t>;</w:t>
      </w:r>
      <w:bookmarkEnd w:id="1111"/>
      <w:bookmarkEnd w:id="1112"/>
      <w:bookmarkEnd w:id="1113"/>
      <w:bookmarkEnd w:id="1114"/>
      <w:bookmarkEnd w:id="1115"/>
      <w:bookmarkEnd w:id="1116"/>
      <w:bookmarkEnd w:id="1117"/>
      <w:bookmarkEnd w:id="1118"/>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fails </w:t>
      </w:r>
      <w:bookmarkStart w:id="1119" w:name="_Toc99261545"/>
      <w:bookmarkStart w:id="1120" w:name="_Toc99766156"/>
      <w:bookmarkStart w:id="1121" w:name="_Toc99862523"/>
      <w:bookmarkStart w:id="1122" w:name="_Toc99942608"/>
      <w:bookmarkStart w:id="1123" w:name="_Toc100755314"/>
      <w:bookmarkStart w:id="1124" w:name="_Toc100906938"/>
      <w:bookmarkStart w:id="1125" w:name="_Toc100978218"/>
      <w:bookmarkStart w:id="1126" w:name="_Toc100978603"/>
      <w:r w:rsidRPr="00B77711">
        <w:rPr>
          <w:rFonts w:ascii="Arial" w:hAnsi="Arial" w:cs="Arial"/>
          <w:sz w:val="20"/>
        </w:rPr>
        <w:t xml:space="preserve">to furnish performance security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_Ref240691710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32</w:t>
      </w:r>
      <w:r w:rsidRPr="00B77711">
        <w:rPr>
          <w:rFonts w:ascii="Arial" w:hAnsi="Arial" w:cs="Arial"/>
          <w:sz w:val="20"/>
        </w:rPr>
        <w:fldChar w:fldCharType="end"/>
      </w:r>
      <w:bookmarkEnd w:id="1119"/>
      <w:bookmarkEnd w:id="1120"/>
      <w:bookmarkEnd w:id="1121"/>
      <w:bookmarkEnd w:id="1122"/>
      <w:bookmarkEnd w:id="1123"/>
      <w:bookmarkEnd w:id="1124"/>
      <w:bookmarkEnd w:id="1125"/>
      <w:bookmarkEnd w:id="1126"/>
      <w:r w:rsidRPr="00B77711">
        <w:rPr>
          <w:rFonts w:ascii="Arial" w:hAnsi="Arial" w:cs="Arial"/>
          <w:sz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color w:val="0070C0"/>
          <w:sz w:val="20"/>
          <w:szCs w:val="20"/>
        </w:rPr>
      </w:pPr>
      <w:bookmarkStart w:id="1127" w:name="_Toc240040426"/>
      <w:bookmarkStart w:id="1128" w:name="_Toc240040738"/>
      <w:bookmarkStart w:id="1129" w:name="_Toc240078819"/>
      <w:bookmarkStart w:id="1130" w:name="_Toc240079079"/>
      <w:bookmarkStart w:id="1131" w:name="_Toc240079495"/>
      <w:bookmarkStart w:id="1132" w:name="_Toc240193478"/>
      <w:bookmarkStart w:id="1133" w:name="_Toc240794984"/>
      <w:bookmarkStart w:id="1134" w:name="_Toc240040428"/>
      <w:bookmarkStart w:id="1135" w:name="_Toc240040740"/>
      <w:bookmarkStart w:id="1136" w:name="_Toc240078821"/>
      <w:bookmarkStart w:id="1137" w:name="_Toc240079081"/>
      <w:bookmarkStart w:id="1138" w:name="_Toc240079497"/>
      <w:bookmarkStart w:id="1139" w:name="_Toc240193480"/>
      <w:bookmarkStart w:id="1140" w:name="_Toc240794986"/>
      <w:bookmarkStart w:id="1141" w:name="_Toc240040429"/>
      <w:bookmarkStart w:id="1142" w:name="_Toc240040741"/>
      <w:bookmarkStart w:id="1143" w:name="_Toc240078822"/>
      <w:bookmarkStart w:id="1144" w:name="_Toc240079082"/>
      <w:bookmarkStart w:id="1145" w:name="_Toc240079498"/>
      <w:bookmarkStart w:id="1146" w:name="_Toc240193481"/>
      <w:bookmarkStart w:id="1147" w:name="_Toc240794987"/>
      <w:bookmarkStart w:id="1148" w:name="_Toc240040430"/>
      <w:bookmarkStart w:id="1149" w:name="_Toc240040742"/>
      <w:bookmarkStart w:id="1150" w:name="_Toc240078823"/>
      <w:bookmarkStart w:id="1151" w:name="_Toc240079083"/>
      <w:bookmarkStart w:id="1152" w:name="_Toc240079499"/>
      <w:bookmarkStart w:id="1153" w:name="_Toc240193482"/>
      <w:bookmarkStart w:id="1154" w:name="_Toc240794988"/>
      <w:bookmarkStart w:id="1155" w:name="_Toc240040433"/>
      <w:bookmarkStart w:id="1156" w:name="_Toc240040745"/>
      <w:bookmarkStart w:id="1157" w:name="_Toc240078826"/>
      <w:bookmarkStart w:id="1158" w:name="_Toc240079086"/>
      <w:bookmarkStart w:id="1159" w:name="_Toc240079502"/>
      <w:bookmarkStart w:id="1160" w:name="_Toc240193485"/>
      <w:bookmarkStart w:id="1161" w:name="_Toc240794991"/>
      <w:bookmarkStart w:id="1162" w:name="_Toc240040436"/>
      <w:bookmarkStart w:id="1163" w:name="_Toc240040748"/>
      <w:bookmarkStart w:id="1164" w:name="_Toc240078829"/>
      <w:bookmarkStart w:id="1165" w:name="_Toc240079089"/>
      <w:bookmarkStart w:id="1166" w:name="_Toc240079505"/>
      <w:bookmarkStart w:id="1167" w:name="_Toc240193488"/>
      <w:bookmarkStart w:id="1168" w:name="_Toc240794994"/>
      <w:bookmarkStart w:id="1169" w:name="_Toc100571213"/>
      <w:bookmarkStart w:id="1170" w:name="_Toc100571509"/>
      <w:bookmarkStart w:id="1171" w:name="_Toc101169521"/>
      <w:bookmarkStart w:id="1172" w:name="_Toc101542562"/>
      <w:bookmarkStart w:id="1173" w:name="_Toc101545839"/>
      <w:bookmarkStart w:id="1174" w:name="_Toc102300329"/>
      <w:bookmarkStart w:id="1175" w:name="_Toc102300560"/>
      <w:bookmarkStart w:id="1176" w:name="_Toc240079512"/>
      <w:bookmarkStart w:id="1177" w:name="_Toc240193495"/>
      <w:bookmarkStart w:id="1178" w:name="_Toc240795001"/>
      <w:bookmarkStart w:id="1179" w:name="_Toc242866330"/>
      <w:bookmarkEnd w:id="158"/>
      <w:bookmarkEnd w:id="159"/>
      <w:bookmarkEnd w:id="160"/>
      <w:bookmarkEnd w:id="161"/>
      <w:bookmarkEnd w:id="162"/>
      <w:bookmarkEnd w:id="163"/>
      <w:bookmarkEnd w:id="164"/>
      <w:bookmarkEnd w:id="165"/>
      <w:bookmarkEnd w:id="166"/>
      <w:bookmarkEnd w:id="167"/>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B77711">
        <w:rPr>
          <w:rFonts w:ascii="Arial" w:hAnsi="Arial" w:cs="Arial"/>
          <w:sz w:val="20"/>
          <w:szCs w:val="20"/>
        </w:rPr>
        <w:t>Format and Signing of Bid</w:t>
      </w:r>
      <w:bookmarkEnd w:id="1169"/>
      <w:bookmarkEnd w:id="1170"/>
      <w:bookmarkEnd w:id="1171"/>
      <w:bookmarkEnd w:id="1172"/>
      <w:bookmarkEnd w:id="1173"/>
      <w:bookmarkEnd w:id="1174"/>
      <w:bookmarkEnd w:id="1175"/>
      <w:r w:rsidRPr="00B77711">
        <w:rPr>
          <w:rFonts w:ascii="Arial" w:hAnsi="Arial" w:cs="Arial"/>
          <w:sz w:val="20"/>
          <w:szCs w:val="20"/>
        </w:rPr>
        <w:t>s</w:t>
      </w:r>
      <w:bookmarkEnd w:id="1176"/>
      <w:bookmarkEnd w:id="1177"/>
      <w:bookmarkEnd w:id="1178"/>
      <w:bookmarkEnd w:id="1179"/>
      <w:r w:rsidRPr="00B77711">
        <w:rPr>
          <w:rFonts w:ascii="Arial" w:hAnsi="Arial" w:cs="Arial"/>
          <w:sz w:val="20"/>
          <w:szCs w:val="20"/>
        </w:rPr>
        <w:t xml:space="preserve"> </w:t>
      </w:r>
    </w:p>
    <w:p w:rsidR="00B77711" w:rsidRPr="00B77711" w:rsidRDefault="00B77711" w:rsidP="004C79E4">
      <w:pPr>
        <w:pStyle w:val="Style1"/>
        <w:numPr>
          <w:ilvl w:val="1"/>
          <w:numId w:val="264"/>
        </w:numPr>
        <w:spacing w:before="0"/>
        <w:ind w:left="1418" w:hanging="698"/>
        <w:rPr>
          <w:rFonts w:ascii="Arial" w:hAnsi="Arial" w:cs="Arial"/>
          <w:sz w:val="20"/>
        </w:rPr>
      </w:pPr>
      <w:bookmarkStart w:id="1180" w:name="_Ref242166301"/>
      <w:r w:rsidRPr="00B77711">
        <w:rPr>
          <w:rFonts w:ascii="Arial" w:hAnsi="Arial" w:cs="Arial"/>
          <w:sz w:val="20"/>
        </w:rPr>
        <w:t xml:space="preserve">Bidders shall submit their bids through their duly authorized representative using the appropriate forms provided in </w:t>
      </w:r>
      <w:r w:rsidRPr="00B77711">
        <w:rPr>
          <w:rFonts w:ascii="Arial" w:hAnsi="Arial" w:cs="Arial"/>
          <w:sz w:val="20"/>
        </w:rPr>
        <w:fldChar w:fldCharType="begin"/>
      </w:r>
      <w:r w:rsidRPr="00B77711">
        <w:rPr>
          <w:rFonts w:ascii="Arial" w:hAnsi="Arial" w:cs="Arial"/>
          <w:sz w:val="20"/>
        </w:rPr>
        <w:instrText xml:space="preserve"> REF _Ref240788600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b/>
          <w:bCs/>
          <w:sz w:val="20"/>
        </w:rPr>
        <w:t>Error! Reference source not found.</w:t>
      </w:r>
      <w:r w:rsidRPr="00B77711">
        <w:rPr>
          <w:rFonts w:ascii="Arial" w:hAnsi="Arial" w:cs="Arial"/>
          <w:sz w:val="20"/>
        </w:rPr>
        <w:fldChar w:fldCharType="end"/>
      </w:r>
      <w:r w:rsidRPr="00B77711">
        <w:rPr>
          <w:rFonts w:ascii="Arial" w:hAnsi="Arial" w:cs="Arial"/>
          <w:sz w:val="20"/>
        </w:rPr>
        <w:t xml:space="preserve"> on or before the deadline specified in the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_Ref242166249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21</w:t>
      </w:r>
      <w:r w:rsidRPr="00B77711">
        <w:rPr>
          <w:rFonts w:ascii="Arial" w:hAnsi="Arial" w:cs="Arial"/>
          <w:sz w:val="20"/>
        </w:rPr>
        <w:fldChar w:fldCharType="end"/>
      </w:r>
      <w:r w:rsidRPr="00B77711">
        <w:rPr>
          <w:rFonts w:ascii="Arial" w:hAnsi="Arial" w:cs="Arial"/>
          <w:sz w:val="20"/>
        </w:rPr>
        <w:t xml:space="preserve"> in two (2) separate sealed bid envelopes, and which shall be submitted simultaneously. The first shall contain the technical component of the bid, including the eligibility requirements under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_Ref240085317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12.1</w:t>
      </w:r>
      <w:r w:rsidRPr="00B77711">
        <w:rPr>
          <w:rFonts w:ascii="Arial" w:hAnsi="Arial" w:cs="Arial"/>
          <w:sz w:val="20"/>
        </w:rPr>
        <w:fldChar w:fldCharType="end"/>
      </w:r>
      <w:r w:rsidRPr="00B77711">
        <w:rPr>
          <w:rFonts w:ascii="Arial" w:hAnsi="Arial" w:cs="Arial"/>
          <w:sz w:val="20"/>
        </w:rPr>
        <w:t>, and the second shall contain the financial component of the bid.</w:t>
      </w:r>
      <w:bookmarkEnd w:id="1180"/>
      <w:r w:rsidRPr="00B77711">
        <w:rPr>
          <w:rFonts w:ascii="Arial" w:hAnsi="Arial" w:cs="Arial"/>
          <w:sz w:val="20"/>
        </w:rPr>
        <w:t xml:space="preserve"> This shall also be observed for each lot in the case of lot procurement.</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19.2 </w:t>
      </w:r>
      <w:r w:rsidRPr="00B77711">
        <w:rPr>
          <w:rFonts w:ascii="Arial" w:hAnsi="Arial" w:cs="Arial"/>
          <w:sz w:val="20"/>
        </w:rPr>
        <w:tab/>
        <w:t xml:space="preserve">Forms as mentioned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_Ref242166301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19.1</w:t>
      </w:r>
      <w:r w:rsidRPr="00B77711">
        <w:rPr>
          <w:rFonts w:ascii="Arial" w:hAnsi="Arial" w:cs="Arial"/>
          <w:sz w:val="20"/>
        </w:rPr>
        <w:fldChar w:fldCharType="end"/>
      </w:r>
      <w:r w:rsidRPr="00B77711">
        <w:rPr>
          <w:rFonts w:ascii="Arial" w:hAnsi="Arial" w:cs="Arial"/>
          <w:sz w:val="20"/>
        </w:rPr>
        <w:t xml:space="preserve"> must be completed without any alterations to their format, and no substitute form shall be accepted. All blank spaces shall be filled in with the information requested.</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19.3 </w:t>
      </w:r>
      <w:r w:rsidRPr="00B77711">
        <w:rPr>
          <w:rFonts w:ascii="Arial" w:hAnsi="Arial" w:cs="Arial"/>
          <w:sz w:val="20"/>
        </w:rPr>
        <w:tab/>
        <w:t xml:space="preserve">The Bidder shall prepare and submit an original of the first and second envelopes as described in </w:t>
      </w:r>
      <w:r w:rsidRPr="00B77711">
        <w:rPr>
          <w:rFonts w:ascii="Arial" w:hAnsi="Arial" w:cs="Arial"/>
          <w:b/>
          <w:sz w:val="20"/>
        </w:rPr>
        <w:t>ITB</w:t>
      </w:r>
      <w:r w:rsidRPr="00B77711">
        <w:rPr>
          <w:rFonts w:ascii="Arial" w:hAnsi="Arial" w:cs="Arial"/>
          <w:sz w:val="20"/>
        </w:rPr>
        <w:t xml:space="preserve"> Clauses </w:t>
      </w:r>
      <w:r w:rsidRPr="00B77711">
        <w:rPr>
          <w:rFonts w:ascii="Arial" w:hAnsi="Arial" w:cs="Arial"/>
          <w:sz w:val="20"/>
        </w:rPr>
        <w:fldChar w:fldCharType="begin"/>
      </w:r>
      <w:r w:rsidRPr="00B77711">
        <w:rPr>
          <w:rFonts w:ascii="Arial" w:hAnsi="Arial" w:cs="Arial"/>
          <w:sz w:val="20"/>
        </w:rPr>
        <w:instrText xml:space="preserve"> REF _Ref242166279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w:t>
      </w:r>
      <w:r w:rsidRPr="00B77711">
        <w:rPr>
          <w:rFonts w:ascii="Arial" w:hAnsi="Arial" w:cs="Arial"/>
          <w:sz w:val="20"/>
        </w:rPr>
        <w:fldChar w:fldCharType="begin"/>
      </w:r>
      <w:r w:rsidRPr="00B77711">
        <w:rPr>
          <w:rFonts w:ascii="Arial" w:hAnsi="Arial" w:cs="Arial"/>
          <w:sz w:val="20"/>
        </w:rPr>
        <w:instrText xml:space="preserve"> REF _Ref242166288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13</w:t>
      </w:r>
      <w:r w:rsidRPr="00B77711">
        <w:rPr>
          <w:rFonts w:ascii="Arial" w:hAnsi="Arial" w:cs="Arial"/>
          <w:sz w:val="20"/>
        </w:rPr>
        <w:fldChar w:fldCharType="end"/>
      </w:r>
      <w:r w:rsidRPr="00B77711">
        <w:rPr>
          <w:rFonts w:ascii="Arial" w:hAnsi="Arial" w:cs="Arial"/>
          <w:sz w:val="20"/>
        </w:rPr>
        <w:t>.  In addition, the Bidder shall submit copies of the first and second envelopes.  In the event of any discrepancy between the original and the copies, the original shall prevail.</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19.4 </w:t>
      </w:r>
      <w:r w:rsidRPr="00B77711">
        <w:rPr>
          <w:rFonts w:ascii="Arial" w:hAnsi="Arial" w:cs="Arial"/>
          <w:sz w:val="20"/>
        </w:rPr>
        <w:tab/>
        <w:t>Each and every page of the Bid Form, including the Bill of Quantities, under Section IX hereof, shall be signed by the duly authorized representative/s of the Bidder. Failure to do so shall be a ground for the rejection of the bid.</w:t>
      </w:r>
    </w:p>
    <w:p w:rsidR="00B77711" w:rsidRPr="00B77711" w:rsidRDefault="00B77711" w:rsidP="004C79E4">
      <w:pPr>
        <w:pStyle w:val="Style1"/>
        <w:numPr>
          <w:ilvl w:val="1"/>
          <w:numId w:val="265"/>
        </w:numPr>
        <w:ind w:left="1418" w:hanging="709"/>
        <w:rPr>
          <w:rFonts w:ascii="Arial" w:hAnsi="Arial" w:cs="Arial"/>
          <w:sz w:val="20"/>
        </w:rPr>
      </w:pPr>
      <w:r w:rsidRPr="00B77711">
        <w:rPr>
          <w:rFonts w:ascii="Arial" w:hAnsi="Arial" w:cs="Arial"/>
          <w:sz w:val="20"/>
        </w:rPr>
        <w:t xml:space="preserve">Any interlineations, erasures, or overwriting shall be valid only if they are signed or initialed by the duly authorized representative/s of the Bidder.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181" w:name="_Toc240040444"/>
      <w:bookmarkStart w:id="1182" w:name="_Toc240040756"/>
      <w:bookmarkStart w:id="1183" w:name="_Toc240078837"/>
      <w:bookmarkStart w:id="1184" w:name="_Toc240079097"/>
      <w:bookmarkStart w:id="1185" w:name="_Toc240079513"/>
      <w:bookmarkStart w:id="1186" w:name="_Toc240193496"/>
      <w:bookmarkStart w:id="1187" w:name="_Toc240795002"/>
      <w:bookmarkStart w:id="1188" w:name="_Toc240040445"/>
      <w:bookmarkStart w:id="1189" w:name="_Toc240040757"/>
      <w:bookmarkStart w:id="1190" w:name="_Toc240078838"/>
      <w:bookmarkStart w:id="1191" w:name="_Toc240079098"/>
      <w:bookmarkStart w:id="1192" w:name="_Toc240079514"/>
      <w:bookmarkStart w:id="1193" w:name="_Toc240193497"/>
      <w:bookmarkStart w:id="1194" w:name="_Toc240795003"/>
      <w:bookmarkStart w:id="1195" w:name="_Toc240040448"/>
      <w:bookmarkStart w:id="1196" w:name="_Toc240040760"/>
      <w:bookmarkStart w:id="1197" w:name="_Toc240078841"/>
      <w:bookmarkStart w:id="1198" w:name="_Toc240079101"/>
      <w:bookmarkStart w:id="1199" w:name="_Toc240079517"/>
      <w:bookmarkStart w:id="1200" w:name="_Toc240193500"/>
      <w:bookmarkStart w:id="1201" w:name="_Toc240795006"/>
      <w:bookmarkStart w:id="1202" w:name="_Toc100571214"/>
      <w:bookmarkStart w:id="1203" w:name="_Toc100571510"/>
      <w:bookmarkStart w:id="1204" w:name="_Toc101169522"/>
      <w:bookmarkStart w:id="1205" w:name="_Toc101542563"/>
      <w:bookmarkStart w:id="1206" w:name="_Toc101545840"/>
      <w:bookmarkStart w:id="1207" w:name="_Ref102185144"/>
      <w:bookmarkStart w:id="1208" w:name="_Toc102300330"/>
      <w:bookmarkStart w:id="1209" w:name="_Toc102300561"/>
      <w:bookmarkStart w:id="1210" w:name="_Toc240079519"/>
      <w:bookmarkStart w:id="1211" w:name="_Toc240193502"/>
      <w:bookmarkStart w:id="1212" w:name="_Toc240795008"/>
      <w:bookmarkStart w:id="1213" w:name="_Toc242866331"/>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B77711">
        <w:rPr>
          <w:rFonts w:ascii="Arial" w:hAnsi="Arial" w:cs="Arial"/>
          <w:sz w:val="20"/>
          <w:szCs w:val="20"/>
        </w:rPr>
        <w:t>Sealing and Marking of Bids</w:t>
      </w:r>
      <w:bookmarkEnd w:id="1202"/>
      <w:bookmarkEnd w:id="1203"/>
      <w:bookmarkEnd w:id="1204"/>
      <w:bookmarkEnd w:id="1205"/>
      <w:bookmarkEnd w:id="1206"/>
      <w:bookmarkEnd w:id="1207"/>
      <w:bookmarkEnd w:id="1208"/>
      <w:bookmarkEnd w:id="1209"/>
      <w:bookmarkEnd w:id="1210"/>
      <w:bookmarkEnd w:id="1211"/>
      <w:bookmarkEnd w:id="1212"/>
      <w:bookmarkEnd w:id="1213"/>
    </w:p>
    <w:p w:rsidR="00B77711" w:rsidRPr="00B77711" w:rsidRDefault="00B77711" w:rsidP="00B77711">
      <w:pPr>
        <w:pStyle w:val="Style1"/>
        <w:numPr>
          <w:ilvl w:val="2"/>
          <w:numId w:val="3"/>
        </w:numPr>
        <w:rPr>
          <w:rFonts w:ascii="Arial" w:hAnsi="Arial" w:cs="Arial"/>
          <w:sz w:val="20"/>
        </w:rPr>
      </w:pPr>
      <w:bookmarkStart w:id="1214" w:name="_Ref240184011"/>
      <w:r w:rsidRPr="00B77711">
        <w:rPr>
          <w:rFonts w:ascii="Arial" w:hAnsi="Arial" w:cs="Arial"/>
          <w:sz w:val="20"/>
        </w:rPr>
        <w:t xml:space="preserve">Bidders shall enclose their original eligibility and technical documents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_Ref240183869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w:t>
      </w:r>
      <w:r w:rsidRPr="00B77711">
        <w:rPr>
          <w:rFonts w:ascii="Arial" w:hAnsi="Arial" w:cs="Arial"/>
          <w:sz w:val="20"/>
        </w:rPr>
        <w:fldChar w:fldCharType="end"/>
      </w:r>
      <w:r w:rsidRPr="00B77711">
        <w:rPr>
          <w:rFonts w:ascii="Arial" w:hAnsi="Arial" w:cs="Arial"/>
          <w:sz w:val="20"/>
        </w:rPr>
        <w:t>, in one sealed envelope marked “ORIGINAL - TECHNICAL COMPONENT,” and the original of their financial component in another sealed envelope marked “ORIGINAL - FINANCIAL COMPONENT,” sealing them all in an outer envelope marked “ORIGINAL BID.”</w:t>
      </w:r>
      <w:bookmarkEnd w:id="1214"/>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B77711" w:rsidRPr="00B77711" w:rsidRDefault="00B77711" w:rsidP="00B77711">
      <w:pPr>
        <w:pStyle w:val="Style1"/>
        <w:numPr>
          <w:ilvl w:val="2"/>
          <w:numId w:val="3"/>
        </w:numPr>
        <w:rPr>
          <w:rFonts w:ascii="Arial" w:hAnsi="Arial" w:cs="Arial"/>
          <w:sz w:val="20"/>
        </w:rPr>
      </w:pPr>
      <w:bookmarkStart w:id="1215" w:name="_Ref240184137"/>
      <w:r w:rsidRPr="00B77711">
        <w:rPr>
          <w:rFonts w:ascii="Arial" w:hAnsi="Arial" w:cs="Arial"/>
          <w:sz w:val="20"/>
        </w:rPr>
        <w:t xml:space="preserve">The original and the number of copies of the bid as indicated in the </w:t>
      </w:r>
      <w:hyperlink w:anchor="bds20_3" w:history="1">
        <w:r w:rsidRPr="00B77711">
          <w:rPr>
            <w:rStyle w:val="Hyperlink"/>
            <w:rFonts w:ascii="Arial" w:hAnsi="Arial" w:cs="Arial"/>
            <w:sz w:val="20"/>
            <w:szCs w:val="20"/>
          </w:rPr>
          <w:t>BDS</w:t>
        </w:r>
      </w:hyperlink>
      <w:r w:rsidRPr="00B77711">
        <w:rPr>
          <w:rFonts w:ascii="Arial" w:hAnsi="Arial" w:cs="Arial"/>
          <w:sz w:val="20"/>
        </w:rPr>
        <w:t xml:space="preserve"> shall be typed or written in ink and shall be signed by the Bidder or its duly authorized representative/s.</w:t>
      </w:r>
      <w:bookmarkEnd w:id="1215"/>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All envelopes shall:</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contain the name of the contract to be bid in capital letters;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bear the name and address of the Bidder in capital letters;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lastRenderedPageBreak/>
        <w:t xml:space="preserve">be addressed to the Procuring Entity’s BAC in accordance with </w:t>
      </w:r>
      <w:r w:rsidRPr="00B77711">
        <w:rPr>
          <w:rFonts w:ascii="Arial" w:hAnsi="Arial" w:cs="Arial"/>
          <w:b/>
          <w:sz w:val="20"/>
        </w:rPr>
        <w:t>ITB</w:t>
      </w:r>
      <w:r w:rsidRPr="00B77711">
        <w:rPr>
          <w:rFonts w:ascii="Arial" w:hAnsi="Arial" w:cs="Arial"/>
          <w:sz w:val="20"/>
        </w:rPr>
        <w:t xml:space="preserve"> Clause 20.1;</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bear the specific identification of this bidding process indicated in the </w:t>
      </w:r>
      <w:r w:rsidRPr="00B77711">
        <w:rPr>
          <w:rFonts w:ascii="Arial" w:hAnsi="Arial" w:cs="Arial"/>
          <w:b/>
          <w:sz w:val="20"/>
        </w:rPr>
        <w:t>ITB</w:t>
      </w:r>
      <w:r w:rsidRPr="00B77711">
        <w:rPr>
          <w:rFonts w:ascii="Arial" w:hAnsi="Arial" w:cs="Arial"/>
          <w:sz w:val="20"/>
        </w:rPr>
        <w:t xml:space="preserve"> Clause 1.2;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bear a warning “DO NOT OPEN BEFORE…” the date and time for the opening of bids,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_Ref241918453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21</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 </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216" w:name="_Toc240040451"/>
      <w:bookmarkStart w:id="1217" w:name="_Toc240040763"/>
      <w:bookmarkStart w:id="1218" w:name="_Toc240078844"/>
      <w:bookmarkStart w:id="1219" w:name="_Toc240079104"/>
      <w:bookmarkStart w:id="1220" w:name="_Toc240079520"/>
      <w:bookmarkStart w:id="1221" w:name="_Toc240079521"/>
      <w:bookmarkEnd w:id="1216"/>
      <w:bookmarkEnd w:id="1217"/>
      <w:bookmarkEnd w:id="1218"/>
      <w:bookmarkEnd w:id="1219"/>
      <w:bookmarkEnd w:id="1220"/>
      <w:r w:rsidRPr="00B77711">
        <w:rPr>
          <w:rFonts w:ascii="Arial" w:hAnsi="Arial" w:cs="Arial"/>
          <w:sz w:val="20"/>
        </w:rPr>
        <w:t>Submission and Opening of Bids</w:t>
      </w:r>
      <w:bookmarkEnd w:id="1221"/>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22" w:name="_Toc240040453"/>
      <w:bookmarkStart w:id="1223" w:name="_Toc240040765"/>
      <w:bookmarkStart w:id="1224" w:name="_Toc240078846"/>
      <w:bookmarkStart w:id="1225" w:name="_Toc240079106"/>
      <w:bookmarkStart w:id="1226" w:name="_Toc240079522"/>
      <w:bookmarkStart w:id="1227" w:name="_Toc240193503"/>
      <w:bookmarkStart w:id="1228" w:name="_Toc240795009"/>
      <w:bookmarkStart w:id="1229" w:name="_Toc240079523"/>
      <w:bookmarkStart w:id="1230" w:name="_Ref240184293"/>
      <w:bookmarkStart w:id="1231" w:name="_Toc240193504"/>
      <w:bookmarkStart w:id="1232" w:name="_Ref240698585"/>
      <w:bookmarkStart w:id="1233" w:name="_Toc240795010"/>
      <w:bookmarkStart w:id="1234" w:name="_Ref241918453"/>
      <w:bookmarkStart w:id="1235" w:name="_Ref242166249"/>
      <w:bookmarkStart w:id="1236" w:name="_Toc242866332"/>
      <w:bookmarkEnd w:id="1222"/>
      <w:bookmarkEnd w:id="1223"/>
      <w:bookmarkEnd w:id="1224"/>
      <w:bookmarkEnd w:id="1225"/>
      <w:bookmarkEnd w:id="1226"/>
      <w:bookmarkEnd w:id="1227"/>
      <w:bookmarkEnd w:id="1228"/>
      <w:r w:rsidRPr="00B77711">
        <w:rPr>
          <w:rFonts w:ascii="Arial" w:hAnsi="Arial" w:cs="Arial"/>
          <w:sz w:val="20"/>
          <w:szCs w:val="20"/>
        </w:rPr>
        <w:t>Deadline for Submission of Bids</w:t>
      </w:r>
      <w:bookmarkEnd w:id="1229"/>
      <w:bookmarkEnd w:id="1230"/>
      <w:bookmarkEnd w:id="1231"/>
      <w:bookmarkEnd w:id="1232"/>
      <w:bookmarkEnd w:id="1233"/>
      <w:bookmarkEnd w:id="1234"/>
      <w:bookmarkEnd w:id="1235"/>
      <w:bookmarkEnd w:id="1236"/>
    </w:p>
    <w:p w:rsidR="00B77711" w:rsidRPr="00B77711" w:rsidRDefault="00B77711" w:rsidP="00B77711">
      <w:pPr>
        <w:ind w:left="720"/>
        <w:rPr>
          <w:rFonts w:ascii="Arial" w:hAnsi="Arial" w:cs="Arial"/>
          <w:sz w:val="20"/>
          <w:szCs w:val="20"/>
        </w:rPr>
      </w:pPr>
      <w:r w:rsidRPr="00B77711">
        <w:rPr>
          <w:rFonts w:ascii="Arial" w:hAnsi="Arial" w:cs="Arial"/>
          <w:sz w:val="20"/>
          <w:szCs w:val="20"/>
        </w:rPr>
        <w:t xml:space="preserve">Bids must be received by the Procuring Entity’s BAC at the address and on or before the date and time indicated in the </w:t>
      </w:r>
      <w:hyperlink w:anchor="bds21" w:history="1">
        <w:r w:rsidRPr="00B77711">
          <w:rPr>
            <w:rStyle w:val="Hyperlink"/>
            <w:rFonts w:ascii="Arial" w:hAnsi="Arial" w:cs="Arial"/>
            <w:sz w:val="20"/>
            <w:szCs w:val="20"/>
          </w:rPr>
          <w:t>BDS</w:t>
        </w:r>
      </w:hyperlink>
      <w:r w:rsidRPr="00B77711">
        <w:rPr>
          <w:rStyle w:val="Hyperlink"/>
          <w:rFonts w:ascii="Arial" w:hAnsi="Arial" w:cs="Arial"/>
          <w:b w:val="0"/>
          <w:sz w:val="20"/>
          <w:szCs w:val="20"/>
        </w:rPr>
        <w:t>.</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37" w:name="_Toc240040462"/>
      <w:bookmarkStart w:id="1238" w:name="_Toc240040774"/>
      <w:bookmarkStart w:id="1239" w:name="_Toc100571216"/>
      <w:bookmarkStart w:id="1240" w:name="_Toc100571512"/>
      <w:bookmarkStart w:id="1241" w:name="_Toc101169524"/>
      <w:bookmarkStart w:id="1242" w:name="_Toc101542565"/>
      <w:bookmarkStart w:id="1243" w:name="_Toc101545842"/>
      <w:bookmarkStart w:id="1244" w:name="_Toc102300332"/>
      <w:bookmarkStart w:id="1245" w:name="_Toc102300563"/>
      <w:bookmarkStart w:id="1246" w:name="_Toc240079524"/>
      <w:bookmarkStart w:id="1247" w:name="_Toc240193505"/>
      <w:bookmarkStart w:id="1248" w:name="_Toc240795011"/>
      <w:bookmarkStart w:id="1249" w:name="_Toc24286633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1237"/>
      <w:bookmarkEnd w:id="1238"/>
      <w:r w:rsidRPr="00B77711">
        <w:rPr>
          <w:rFonts w:ascii="Arial" w:hAnsi="Arial" w:cs="Arial"/>
          <w:sz w:val="20"/>
          <w:szCs w:val="20"/>
        </w:rPr>
        <w:t>Late Bids</w:t>
      </w:r>
      <w:bookmarkEnd w:id="200"/>
      <w:bookmarkEnd w:id="201"/>
      <w:bookmarkEnd w:id="202"/>
      <w:bookmarkEnd w:id="203"/>
      <w:bookmarkEnd w:id="204"/>
      <w:bookmarkEnd w:id="205"/>
      <w:bookmarkEnd w:id="206"/>
      <w:bookmarkEnd w:id="207"/>
      <w:bookmarkEnd w:id="208"/>
      <w:bookmarkEnd w:id="209"/>
      <w:bookmarkEnd w:id="1239"/>
      <w:bookmarkEnd w:id="1240"/>
      <w:bookmarkEnd w:id="1241"/>
      <w:bookmarkEnd w:id="1242"/>
      <w:bookmarkEnd w:id="1243"/>
      <w:bookmarkEnd w:id="1244"/>
      <w:bookmarkEnd w:id="1245"/>
      <w:bookmarkEnd w:id="1246"/>
      <w:bookmarkEnd w:id="1247"/>
      <w:bookmarkEnd w:id="1248"/>
      <w:bookmarkEnd w:id="1249"/>
    </w:p>
    <w:p w:rsidR="00B77711" w:rsidRPr="00B77711" w:rsidRDefault="00B77711" w:rsidP="00B77711">
      <w:pPr>
        <w:ind w:left="720"/>
        <w:rPr>
          <w:rFonts w:ascii="Arial" w:hAnsi="Arial" w:cs="Arial"/>
          <w:sz w:val="20"/>
          <w:szCs w:val="20"/>
        </w:rPr>
      </w:pPr>
      <w:r w:rsidRPr="00B77711">
        <w:rPr>
          <w:rFonts w:ascii="Arial" w:hAnsi="Arial" w:cs="Arial"/>
          <w:sz w:val="20"/>
          <w:szCs w:val="20"/>
        </w:rPr>
        <w:t xml:space="preserve">Any bid submitted after the deadline for submission and receipt of bids prescribed by the Procuring Entity, pursuant to </w:t>
      </w:r>
      <w:r w:rsidRPr="00B77711">
        <w:rPr>
          <w:rFonts w:ascii="Arial" w:hAnsi="Arial" w:cs="Arial"/>
          <w:b/>
          <w:sz w:val="20"/>
          <w:szCs w:val="20"/>
        </w:rPr>
        <w:t>ITB</w:t>
      </w:r>
      <w:r w:rsidRPr="00B77711">
        <w:rPr>
          <w:rFonts w:ascii="Arial" w:hAnsi="Arial" w:cs="Arial"/>
          <w:sz w:val="20"/>
          <w:szCs w:val="20"/>
        </w:rPr>
        <w:t xml:space="preserve"> Clause </w:t>
      </w:r>
      <w:r w:rsidRPr="00B77711">
        <w:rPr>
          <w:rFonts w:ascii="Arial" w:hAnsi="Arial" w:cs="Arial"/>
          <w:sz w:val="20"/>
          <w:szCs w:val="20"/>
        </w:rPr>
        <w:fldChar w:fldCharType="begin"/>
      </w:r>
      <w:r w:rsidRPr="00B77711">
        <w:rPr>
          <w:rFonts w:ascii="Arial" w:hAnsi="Arial" w:cs="Arial"/>
          <w:sz w:val="20"/>
          <w:szCs w:val="20"/>
        </w:rPr>
        <w:instrText xml:space="preserve"> REF _Ref240698585 \r \h  \* MERGEFORMAT </w:instrText>
      </w:r>
      <w:r w:rsidRPr="00B77711">
        <w:rPr>
          <w:rFonts w:ascii="Arial" w:hAnsi="Arial" w:cs="Arial"/>
          <w:sz w:val="20"/>
          <w:szCs w:val="20"/>
        </w:rPr>
      </w:r>
      <w:r w:rsidRPr="00B77711">
        <w:rPr>
          <w:rFonts w:ascii="Arial" w:hAnsi="Arial" w:cs="Arial"/>
          <w:sz w:val="20"/>
          <w:szCs w:val="20"/>
        </w:rPr>
        <w:fldChar w:fldCharType="separate"/>
      </w:r>
      <w:r w:rsidR="00761934">
        <w:rPr>
          <w:rFonts w:ascii="Arial" w:hAnsi="Arial" w:cs="Arial"/>
          <w:sz w:val="20"/>
          <w:szCs w:val="20"/>
        </w:rPr>
        <w:t>21</w:t>
      </w:r>
      <w:r w:rsidRPr="00B77711">
        <w:rPr>
          <w:rFonts w:ascii="Arial" w:hAnsi="Arial" w:cs="Arial"/>
          <w:sz w:val="20"/>
          <w:szCs w:val="20"/>
        </w:rPr>
        <w:fldChar w:fldCharType="end"/>
      </w:r>
      <w:r w:rsidRPr="00B77711">
        <w:rPr>
          <w:rFonts w:ascii="Arial" w:hAnsi="Arial" w:cs="Arial"/>
          <w:sz w:val="20"/>
          <w:szCs w:val="20"/>
        </w:rPr>
        <w:t>, shall be declared “Late” and shall not be accepted by the Procuring Entity. The BAC shall record in the minutes of Bid Submission and Opening, the Bidder’s name, its representative and the time the late bid was submitted.</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50" w:name="_Toc100571217"/>
      <w:bookmarkStart w:id="1251" w:name="_Toc100571513"/>
      <w:bookmarkStart w:id="1252" w:name="_Toc101169525"/>
      <w:bookmarkStart w:id="1253" w:name="_Toc101542566"/>
      <w:bookmarkStart w:id="1254" w:name="_Toc101545843"/>
      <w:bookmarkStart w:id="1255" w:name="_Toc102300333"/>
      <w:bookmarkStart w:id="1256" w:name="_Toc102300564"/>
      <w:bookmarkStart w:id="1257" w:name="_Toc240079526"/>
      <w:bookmarkStart w:id="1258" w:name="_Toc240193507"/>
      <w:bookmarkStart w:id="1259" w:name="_Ref240688693"/>
      <w:bookmarkStart w:id="1260" w:name="_Toc240795013"/>
      <w:bookmarkStart w:id="1261" w:name="_Toc242866334"/>
      <w:r w:rsidRPr="00B77711">
        <w:rPr>
          <w:rFonts w:ascii="Arial" w:hAnsi="Arial" w:cs="Arial"/>
          <w:sz w:val="20"/>
          <w:szCs w:val="20"/>
        </w:rPr>
        <w:t>Modification and Withdrawal of Bids</w:t>
      </w:r>
      <w:bookmarkEnd w:id="210"/>
      <w:bookmarkEnd w:id="211"/>
      <w:bookmarkEnd w:id="212"/>
      <w:bookmarkEnd w:id="213"/>
      <w:bookmarkEnd w:id="214"/>
      <w:bookmarkEnd w:id="215"/>
      <w:bookmarkEnd w:id="216"/>
      <w:bookmarkEnd w:id="217"/>
      <w:bookmarkEnd w:id="218"/>
      <w:bookmarkEnd w:id="219"/>
      <w:bookmarkEnd w:id="220"/>
      <w:bookmarkEnd w:id="1250"/>
      <w:bookmarkEnd w:id="1251"/>
      <w:bookmarkEnd w:id="1252"/>
      <w:bookmarkEnd w:id="1253"/>
      <w:bookmarkEnd w:id="1254"/>
      <w:bookmarkEnd w:id="1255"/>
      <w:bookmarkEnd w:id="1256"/>
      <w:bookmarkEnd w:id="1257"/>
      <w:bookmarkEnd w:id="1258"/>
      <w:bookmarkEnd w:id="1259"/>
      <w:bookmarkEnd w:id="1260"/>
      <w:bookmarkEnd w:id="1261"/>
    </w:p>
    <w:p w:rsidR="00B77711" w:rsidRPr="00B77711" w:rsidRDefault="00B77711" w:rsidP="00B77711">
      <w:pPr>
        <w:pStyle w:val="Style1"/>
        <w:numPr>
          <w:ilvl w:val="2"/>
          <w:numId w:val="3"/>
        </w:numPr>
        <w:rPr>
          <w:rFonts w:ascii="Arial" w:hAnsi="Arial" w:cs="Arial"/>
          <w:sz w:val="20"/>
        </w:rPr>
      </w:pPr>
      <w:bookmarkStart w:id="1262" w:name="_Ref240698625"/>
      <w:r w:rsidRPr="00B77711">
        <w:rPr>
          <w:rFonts w:ascii="Arial" w:hAnsi="Arial" w:cs="Arial"/>
          <w:sz w:val="20"/>
        </w:rP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and properly identified in accordance with Clause 20, linked to its original bid marked as “TECHNICAL MODIFICATION” or “FINANCIAL MODIFICATION” and stamped “received” by the BAC. Bid modifications received after the applicable deadline shall not be considered and shall be returned to the Bidder unopened.</w:t>
      </w:r>
      <w:bookmarkEnd w:id="1262"/>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authorized representative of the Bidder identified in the Omnibus Sworn Statement, a copy of which should be attached to the letter.</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Bids requested to be withdrawn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_Ref240698625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23.1</w:t>
      </w:r>
      <w:r w:rsidRPr="00B77711">
        <w:rPr>
          <w:rFonts w:ascii="Arial" w:hAnsi="Arial" w:cs="Arial"/>
          <w:sz w:val="20"/>
        </w:rPr>
        <w:fldChar w:fldCharType="end"/>
      </w:r>
      <w:r w:rsidRPr="00B77711">
        <w:rPr>
          <w:rFonts w:ascii="Arial" w:hAnsi="Arial" w:cs="Arial"/>
          <w:sz w:val="20"/>
        </w:rPr>
        <w:t xml:space="preserve"> shall be returned unopened to the Bidders. A Bidder, who has acquired the bidding documents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rsidR="00B77711" w:rsidRPr="00B77711" w:rsidRDefault="00B77711" w:rsidP="00B77711">
      <w:pPr>
        <w:pStyle w:val="Style1"/>
        <w:numPr>
          <w:ilvl w:val="2"/>
          <w:numId w:val="3"/>
        </w:numPr>
        <w:rPr>
          <w:rFonts w:ascii="Arial" w:hAnsi="Arial" w:cs="Arial"/>
          <w:sz w:val="20"/>
        </w:rPr>
      </w:pPr>
      <w:bookmarkStart w:id="1263" w:name="_Toc99261569"/>
      <w:bookmarkStart w:id="1264" w:name="_Toc99766180"/>
      <w:bookmarkStart w:id="1265" w:name="_Toc99862547"/>
      <w:bookmarkStart w:id="1266" w:name="_Toc99942632"/>
      <w:bookmarkStart w:id="1267" w:name="_Toc100755337"/>
      <w:bookmarkStart w:id="1268" w:name="_Toc100906961"/>
      <w:bookmarkStart w:id="1269" w:name="_Toc100978241"/>
      <w:bookmarkStart w:id="1270" w:name="_Toc100978626"/>
      <w:r w:rsidRPr="00B77711">
        <w:rPr>
          <w:rFonts w:ascii="Arial" w:hAnsi="Arial" w:cs="Arial"/>
          <w:sz w:val="20"/>
        </w:rPr>
        <w:t xml:space="preserve">No bid may be modified after the deadline for submission of bids. No bid may be withdrawn in the interval between the deadline for submission of bids and the expiration of the period of bid validity specified by the Bidder on the Financial Bid Form.  </w:t>
      </w:r>
      <w:r w:rsidRPr="00B77711">
        <w:rPr>
          <w:rFonts w:ascii="Arial" w:hAnsi="Arial" w:cs="Arial"/>
          <w:sz w:val="20"/>
        </w:rPr>
        <w:lastRenderedPageBreak/>
        <w:t xml:space="preserve">Withdrawal of a bid during this interval shall result in the forfeiture of the Bidder’s bid security, pursuant to </w:t>
      </w:r>
      <w:r w:rsidRPr="00B77711">
        <w:rPr>
          <w:rFonts w:ascii="Arial" w:hAnsi="Arial" w:cs="Arial"/>
          <w:b/>
          <w:sz w:val="20"/>
        </w:rPr>
        <w:t xml:space="preserve">ITB </w:t>
      </w:r>
      <w:r w:rsidRPr="00B77711">
        <w:rPr>
          <w:rFonts w:ascii="Arial" w:hAnsi="Arial" w:cs="Arial"/>
          <w:sz w:val="20"/>
        </w:rPr>
        <w:t xml:space="preserve">Clause </w:t>
      </w:r>
      <w:r w:rsidRPr="00B77711">
        <w:rPr>
          <w:rFonts w:ascii="Arial" w:hAnsi="Arial" w:cs="Arial"/>
          <w:sz w:val="20"/>
        </w:rPr>
        <w:fldChar w:fldCharType="begin"/>
      </w:r>
      <w:r w:rsidRPr="00B77711">
        <w:rPr>
          <w:rFonts w:ascii="Arial" w:hAnsi="Arial" w:cs="Arial"/>
          <w:sz w:val="20"/>
        </w:rPr>
        <w:instrText xml:space="preserve"> REF _Ref36543815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18.5</w:t>
      </w:r>
      <w:r w:rsidRPr="00B77711">
        <w:rPr>
          <w:rFonts w:ascii="Arial" w:hAnsi="Arial" w:cs="Arial"/>
          <w:sz w:val="20"/>
        </w:rPr>
        <w:fldChar w:fldCharType="end"/>
      </w:r>
      <w:r w:rsidRPr="00B77711">
        <w:rPr>
          <w:rFonts w:ascii="Arial" w:hAnsi="Arial" w:cs="Arial"/>
          <w:sz w:val="20"/>
        </w:rPr>
        <w:t>, and the imposition of administrative, civil, and criminal sanctions as prescribed by RA 9184 and its IRR.</w:t>
      </w:r>
      <w:bookmarkEnd w:id="1263"/>
      <w:bookmarkEnd w:id="1264"/>
      <w:bookmarkEnd w:id="1265"/>
      <w:bookmarkEnd w:id="1266"/>
      <w:bookmarkEnd w:id="1267"/>
      <w:bookmarkEnd w:id="1268"/>
      <w:bookmarkEnd w:id="1269"/>
      <w:bookmarkEnd w:id="1270"/>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71" w:name="_Toc240040469"/>
      <w:bookmarkStart w:id="1272" w:name="_Toc240040781"/>
      <w:bookmarkStart w:id="1273" w:name="_Toc240040471"/>
      <w:bookmarkStart w:id="1274" w:name="_Toc240040783"/>
      <w:bookmarkStart w:id="1275" w:name="_Toc240040472"/>
      <w:bookmarkStart w:id="1276" w:name="_Toc240040784"/>
      <w:bookmarkStart w:id="1277" w:name="_Toc100571218"/>
      <w:bookmarkStart w:id="1278" w:name="_Toc100571514"/>
      <w:bookmarkStart w:id="1279" w:name="_Toc101169526"/>
      <w:bookmarkStart w:id="1280" w:name="_Toc101542567"/>
      <w:bookmarkStart w:id="1281" w:name="_Toc101545844"/>
      <w:bookmarkStart w:id="1282" w:name="_Toc102300334"/>
      <w:bookmarkStart w:id="1283" w:name="_Toc102300565"/>
      <w:bookmarkStart w:id="1284" w:name="_Toc240079527"/>
      <w:bookmarkStart w:id="1285" w:name="_Toc240193508"/>
      <w:bookmarkStart w:id="1286" w:name="_Toc240795014"/>
      <w:bookmarkStart w:id="1287" w:name="_Toc242866335"/>
      <w:bookmarkEnd w:id="1271"/>
      <w:bookmarkEnd w:id="1272"/>
      <w:bookmarkEnd w:id="1273"/>
      <w:bookmarkEnd w:id="1274"/>
      <w:bookmarkEnd w:id="1275"/>
      <w:bookmarkEnd w:id="1276"/>
      <w:r w:rsidRPr="00B77711">
        <w:rPr>
          <w:rFonts w:ascii="Arial" w:hAnsi="Arial" w:cs="Arial"/>
          <w:sz w:val="20"/>
          <w:szCs w:val="20"/>
        </w:rPr>
        <w:t>Opening</w:t>
      </w:r>
      <w:bookmarkEnd w:id="221"/>
      <w:bookmarkEnd w:id="222"/>
      <w:bookmarkEnd w:id="223"/>
      <w:bookmarkEnd w:id="224"/>
      <w:r w:rsidRPr="00B77711">
        <w:rPr>
          <w:rFonts w:ascii="Arial" w:hAnsi="Arial" w:cs="Arial"/>
          <w:sz w:val="20"/>
          <w:szCs w:val="20"/>
        </w:rPr>
        <w:t xml:space="preserve"> and Preliminary Examination of Bids</w:t>
      </w:r>
      <w:bookmarkEnd w:id="225"/>
      <w:bookmarkEnd w:id="226"/>
      <w:bookmarkEnd w:id="227"/>
      <w:bookmarkEnd w:id="228"/>
      <w:bookmarkEnd w:id="229"/>
      <w:bookmarkEnd w:id="230"/>
      <w:bookmarkEnd w:id="1277"/>
      <w:bookmarkEnd w:id="1278"/>
      <w:bookmarkEnd w:id="1279"/>
      <w:bookmarkEnd w:id="1280"/>
      <w:bookmarkEnd w:id="1281"/>
      <w:bookmarkEnd w:id="1282"/>
      <w:bookmarkEnd w:id="1283"/>
      <w:bookmarkEnd w:id="1284"/>
      <w:bookmarkEnd w:id="1285"/>
      <w:bookmarkEnd w:id="1286"/>
      <w:bookmarkEnd w:id="1287"/>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lang w:val="en-PH" w:eastAsia="en-PH"/>
        </w:rPr>
      </w:pPr>
      <w:bookmarkStart w:id="1288" w:name="_Ref240184476"/>
      <w:r w:rsidRPr="00B77711">
        <w:rPr>
          <w:rFonts w:ascii="Arial" w:hAnsi="Arial" w:cs="Arial"/>
          <w:sz w:val="20"/>
          <w:lang w:val="en-PH" w:eastAsia="en-PH"/>
        </w:rPr>
        <w:t xml:space="preserve">The BAC shall open the Bids </w:t>
      </w:r>
      <w:r w:rsidRPr="00B77711">
        <w:rPr>
          <w:rFonts w:ascii="Arial" w:hAnsi="Arial" w:cs="Arial"/>
          <w:sz w:val="20"/>
        </w:rPr>
        <w:t>in public</w:t>
      </w:r>
      <w:r w:rsidRPr="00B77711">
        <w:rPr>
          <w:rFonts w:ascii="Arial" w:hAnsi="Arial" w:cs="Arial"/>
          <w:sz w:val="20"/>
          <w:lang w:val="en-PH" w:eastAsia="en-PH"/>
        </w:rPr>
        <w:t xml:space="preserve">, immediately after the deadline for the submission and receipt of bids in public, as specified in the </w:t>
      </w:r>
      <w:hyperlink w:anchor="bds24_1" w:history="1">
        <w:r w:rsidRPr="00B77711">
          <w:rPr>
            <w:rStyle w:val="Hyperlink"/>
            <w:rFonts w:ascii="Arial" w:hAnsi="Arial" w:cs="Arial"/>
            <w:sz w:val="20"/>
            <w:szCs w:val="20"/>
            <w:lang w:val="en-PH" w:eastAsia="en-PH"/>
          </w:rPr>
          <w:t>BDS</w:t>
        </w:r>
      </w:hyperlink>
      <w:r w:rsidRPr="00B77711">
        <w:rPr>
          <w:rFonts w:ascii="Arial" w:hAnsi="Arial" w:cs="Arial"/>
          <w:sz w:val="20"/>
        </w:rPr>
        <w:t xml:space="preserve">.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Unless otherwise specified in the BDS, the BAC shall open the first bid envelopes and determine each Bidder’s compliance with the documents prescribed in ITB Clause 12,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B77711" w:rsidRPr="00B77711" w:rsidRDefault="00B77711" w:rsidP="00B77711">
      <w:pPr>
        <w:pStyle w:val="Style1"/>
        <w:numPr>
          <w:ilvl w:val="2"/>
          <w:numId w:val="3"/>
        </w:numPr>
        <w:rPr>
          <w:rFonts w:ascii="Arial" w:hAnsi="Arial" w:cs="Arial"/>
          <w:sz w:val="20"/>
          <w:lang w:val="en-PH" w:eastAsia="en-PH"/>
        </w:rPr>
      </w:pPr>
      <w:bookmarkStart w:id="1289" w:name="_Ref240185664"/>
      <w:bookmarkEnd w:id="1288"/>
      <w:r w:rsidRPr="00B77711">
        <w:rPr>
          <w:rFonts w:ascii="Arial" w:hAnsi="Arial" w:cs="Arial"/>
          <w:sz w:val="20"/>
          <w:lang w:val="en-PH" w:eastAsia="en-PH"/>
        </w:rPr>
        <w:t xml:space="preserve">Unless otherwise specified in the </w:t>
      </w:r>
      <w:r w:rsidRPr="00B77711">
        <w:rPr>
          <w:rFonts w:ascii="Arial" w:hAnsi="Arial" w:cs="Arial"/>
          <w:b/>
          <w:sz w:val="20"/>
          <w:u w:val="single"/>
          <w:lang w:val="en-PH" w:eastAsia="en-PH"/>
        </w:rPr>
        <w:t>BDS</w:t>
      </w:r>
      <w:r w:rsidRPr="00B77711">
        <w:rPr>
          <w:rFonts w:ascii="Arial" w:hAnsi="Arial" w:cs="Arial"/>
          <w:sz w:val="20"/>
          <w:lang w:val="en-PH" w:eastAsia="en-PH"/>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hyperlink w:anchor="bds24_2" w:history="1">
        <w:r w:rsidRPr="00B77711">
          <w:rPr>
            <w:rStyle w:val="Hyperlink"/>
            <w:rFonts w:ascii="Arial" w:hAnsi="Arial" w:cs="Arial"/>
            <w:sz w:val="20"/>
            <w:szCs w:val="20"/>
            <w:lang w:val="en-PH" w:eastAsia="en-PH"/>
          </w:rPr>
          <w:t>ITB</w:t>
        </w:r>
      </w:hyperlink>
      <w:r w:rsidRPr="00B77711">
        <w:rPr>
          <w:rFonts w:ascii="Arial" w:hAnsi="Arial" w:cs="Arial"/>
          <w:sz w:val="20"/>
          <w:lang w:val="en-PH" w:eastAsia="en-PH"/>
        </w:rPr>
        <w:t xml:space="preserve"> Clause 13.2, the BAC shall rate the bid concerned as “failed.” Only bids that are determined to contain all the bid requirements for both components shall be rated “passed” and shall immediately be considered for evaluation and comparison.</w:t>
      </w:r>
      <w:bookmarkEnd w:id="1289"/>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Letters of Withdrawal shall be read out and recorded during bid opening, and the envelope containing the corresponding withdrawn bid shall be returned to the Bidder unopened.</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All members of the BAC who are present during bid opening shall initial every page of the original copies of all bids received and opened.</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In the case of an eligible foreign bidder as described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_Ref99266420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5</w:t>
      </w:r>
      <w:r w:rsidRPr="00B77711">
        <w:rPr>
          <w:rFonts w:ascii="Arial" w:hAnsi="Arial" w:cs="Arial"/>
          <w:sz w:val="20"/>
        </w:rPr>
        <w:fldChar w:fldCharType="end"/>
      </w:r>
      <w:r w:rsidRPr="00B77711">
        <w:rPr>
          <w:rFonts w:ascii="Arial" w:hAnsi="Arial" w:cs="Arial"/>
          <w:sz w:val="20"/>
        </w:rPr>
        <w:t>, the following Class “A” Documents may be substituted with the appropriate equivalent documents, if any, issued by the country of the foreign bidder concerned, which shall likewise be uploaded and maintained in the PhilGEPS in accordance with Section 8.5.2 of the IRR.:</w:t>
      </w:r>
    </w:p>
    <w:p w:rsidR="00B77711" w:rsidRPr="00B77711" w:rsidRDefault="00B77711" w:rsidP="004C79E4">
      <w:pPr>
        <w:pStyle w:val="Style1"/>
        <w:numPr>
          <w:ilvl w:val="0"/>
          <w:numId w:val="255"/>
        </w:numPr>
        <w:rPr>
          <w:rFonts w:ascii="Arial" w:hAnsi="Arial" w:cs="Arial"/>
          <w:sz w:val="20"/>
        </w:rPr>
      </w:pPr>
      <w:r w:rsidRPr="00B77711">
        <w:rPr>
          <w:rFonts w:ascii="Arial" w:hAnsi="Arial" w:cs="Arial"/>
          <w:sz w:val="20"/>
          <w:lang w:eastAsia="et-EE"/>
        </w:rPr>
        <w:t>Registration certificate from the Securities and Exchange Commission (SEC), Department of Trade and Industry (DTI) for sole proprietorship, or CDA for cooperatives;</w:t>
      </w:r>
    </w:p>
    <w:p w:rsidR="00B77711" w:rsidRPr="00B77711" w:rsidRDefault="00B77711" w:rsidP="004C79E4">
      <w:pPr>
        <w:pStyle w:val="Style1"/>
        <w:numPr>
          <w:ilvl w:val="0"/>
          <w:numId w:val="255"/>
        </w:numPr>
        <w:rPr>
          <w:rFonts w:ascii="Arial" w:hAnsi="Arial" w:cs="Arial"/>
          <w:sz w:val="20"/>
        </w:rPr>
      </w:pPr>
      <w:r w:rsidRPr="00B77711">
        <w:rPr>
          <w:rFonts w:ascii="Arial" w:hAnsi="Arial" w:cs="Arial"/>
          <w:color w:val="000000"/>
          <w:sz w:val="20"/>
        </w:rPr>
        <w:t>Mayor’s</w:t>
      </w:r>
      <w:r w:rsidRPr="00B77711">
        <w:rPr>
          <w:rFonts w:ascii="Arial" w:hAnsi="Arial" w:cs="Arial"/>
          <w:sz w:val="20"/>
        </w:rPr>
        <w:t>/</w:t>
      </w:r>
      <w:r w:rsidRPr="00B77711">
        <w:rPr>
          <w:rFonts w:ascii="Arial" w:hAnsi="Arial" w:cs="Arial"/>
          <w:bCs/>
          <w:iCs/>
          <w:sz w:val="20"/>
        </w:rPr>
        <w:t>Business</w:t>
      </w:r>
      <w:r w:rsidRPr="00B77711">
        <w:rPr>
          <w:rFonts w:ascii="Arial" w:hAnsi="Arial" w:cs="Arial"/>
          <w:sz w:val="20"/>
        </w:rPr>
        <w:t xml:space="preserve"> permit</w:t>
      </w:r>
      <w:r w:rsidRPr="00B77711">
        <w:rPr>
          <w:rFonts w:ascii="Arial" w:hAnsi="Arial" w:cs="Arial"/>
          <w:color w:val="000000"/>
          <w:sz w:val="20"/>
        </w:rPr>
        <w:t xml:space="preserve"> issued by the local government</w:t>
      </w:r>
      <w:r w:rsidRPr="00B77711">
        <w:rPr>
          <w:rFonts w:ascii="Arial" w:hAnsi="Arial" w:cs="Arial"/>
          <w:color w:val="FF0000"/>
          <w:sz w:val="20"/>
        </w:rPr>
        <w:t xml:space="preserve"> </w:t>
      </w:r>
      <w:r w:rsidRPr="00B77711">
        <w:rPr>
          <w:rFonts w:ascii="Arial" w:hAnsi="Arial" w:cs="Arial"/>
          <w:color w:val="000000"/>
          <w:sz w:val="20"/>
        </w:rPr>
        <w:t>where the principal place of business of the Bidder is located; and</w:t>
      </w:r>
    </w:p>
    <w:p w:rsidR="00B77711" w:rsidRPr="00B77711" w:rsidRDefault="00B77711" w:rsidP="004C79E4">
      <w:pPr>
        <w:pStyle w:val="Style1"/>
        <w:numPr>
          <w:ilvl w:val="0"/>
          <w:numId w:val="255"/>
        </w:numPr>
        <w:rPr>
          <w:rFonts w:ascii="Arial" w:hAnsi="Arial" w:cs="Arial"/>
          <w:sz w:val="20"/>
        </w:rPr>
      </w:pPr>
      <w:r w:rsidRPr="00B77711">
        <w:rPr>
          <w:rFonts w:ascii="Arial" w:hAnsi="Arial" w:cs="Arial"/>
          <w:sz w:val="20"/>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lastRenderedPageBreak/>
        <w:t xml:space="preserve">Each partner of a joint venture agreement shall likewise submit the document required in </w:t>
      </w:r>
      <w:r w:rsidRPr="00B77711">
        <w:rPr>
          <w:rFonts w:ascii="Arial" w:hAnsi="Arial" w:cs="Arial"/>
          <w:b/>
          <w:sz w:val="20"/>
        </w:rPr>
        <w:t>ITB</w:t>
      </w:r>
      <w:r w:rsidRPr="00B77711">
        <w:rPr>
          <w:rFonts w:ascii="Arial" w:hAnsi="Arial" w:cs="Arial"/>
          <w:sz w:val="20"/>
        </w:rPr>
        <w:t xml:space="preserve"> Clause 12.1(a)(i). Submission of documents required under </w:t>
      </w:r>
      <w:r w:rsidRPr="00B77711">
        <w:rPr>
          <w:rFonts w:ascii="Arial" w:hAnsi="Arial" w:cs="Arial"/>
          <w:b/>
          <w:sz w:val="20"/>
        </w:rPr>
        <w:t>ITB</w:t>
      </w:r>
      <w:r w:rsidRPr="00B77711">
        <w:rPr>
          <w:rFonts w:ascii="Arial" w:hAnsi="Arial" w:cs="Arial"/>
          <w:sz w:val="20"/>
        </w:rPr>
        <w:t xml:space="preserve"> Clauses </w:t>
      </w:r>
      <w:r w:rsidRPr="00B77711">
        <w:rPr>
          <w:rFonts w:ascii="Arial" w:hAnsi="Arial" w:cs="Arial"/>
          <w:sz w:val="20"/>
        </w:rPr>
        <w:fldChar w:fldCharType="begin"/>
      </w:r>
      <w:r w:rsidRPr="00B77711">
        <w:rPr>
          <w:rFonts w:ascii="Arial" w:hAnsi="Arial" w:cs="Arial"/>
          <w:sz w:val="20"/>
        </w:rPr>
        <w:instrText xml:space="preserve"> REF _Ref242760035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12.1(a)b</w:t>
      </w:r>
      <w:r w:rsidRPr="00B77711">
        <w:rPr>
          <w:rFonts w:ascii="Arial" w:hAnsi="Arial" w:cs="Arial"/>
          <w:sz w:val="20"/>
        </w:rPr>
        <w:fldChar w:fldCharType="end"/>
      </w:r>
      <w:r w:rsidRPr="00B77711">
        <w:rPr>
          <w:rFonts w:ascii="Arial" w:hAnsi="Arial" w:cs="Arial"/>
          <w:sz w:val="20"/>
        </w:rPr>
        <w:t xml:space="preserve"> to 12.1(a)(iv) by any of the joint venture partners constitutes compliance.</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 </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 xml:space="preserve">24.8. </w:t>
      </w:r>
      <w:r w:rsidRPr="00B77711">
        <w:rPr>
          <w:rFonts w:ascii="Arial" w:hAnsi="Arial" w:cs="Arial"/>
          <w:sz w:val="20"/>
        </w:rPr>
        <w:tab/>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B77711" w:rsidRPr="00B77711" w:rsidRDefault="00B77711" w:rsidP="00B77711">
      <w:pPr>
        <w:pStyle w:val="Style1"/>
        <w:tabs>
          <w:tab w:val="clear" w:pos="1440"/>
        </w:tabs>
        <w:rPr>
          <w:rFonts w:ascii="Arial" w:hAnsi="Arial" w:cs="Arial"/>
          <w:sz w:val="20"/>
        </w:rPr>
      </w:pPr>
      <w:r w:rsidRPr="00B77711">
        <w:rPr>
          <w:rFonts w:ascii="Arial" w:hAnsi="Arial" w:cs="Arial"/>
          <w:sz w:val="20"/>
        </w:rPr>
        <w:t>24.9</w:t>
      </w:r>
      <w:r w:rsidRPr="00B77711">
        <w:rPr>
          <w:rFonts w:ascii="Arial" w:hAnsi="Arial" w:cs="Arial"/>
          <w:sz w:val="20"/>
        </w:rPr>
        <w:tab/>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290" w:name="_Toc240040476"/>
      <w:bookmarkStart w:id="1291" w:name="_Toc240040788"/>
      <w:bookmarkStart w:id="1292" w:name="_Toc240078852"/>
      <w:bookmarkStart w:id="1293" w:name="_Toc240079112"/>
      <w:bookmarkStart w:id="1294" w:name="_Toc240079528"/>
      <w:bookmarkStart w:id="1295" w:name="_Toc240079529"/>
      <w:bookmarkEnd w:id="1290"/>
      <w:bookmarkEnd w:id="1291"/>
      <w:bookmarkEnd w:id="1292"/>
      <w:bookmarkEnd w:id="1293"/>
      <w:bookmarkEnd w:id="1294"/>
      <w:r w:rsidRPr="00B77711">
        <w:rPr>
          <w:rFonts w:ascii="Arial" w:hAnsi="Arial" w:cs="Arial"/>
          <w:sz w:val="20"/>
        </w:rPr>
        <w:t>Evaluation and Comparison of Bids</w:t>
      </w:r>
      <w:bookmarkEnd w:id="129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296" w:name="_Toc240040478"/>
      <w:bookmarkStart w:id="1297" w:name="_Toc240040790"/>
      <w:bookmarkStart w:id="1298" w:name="_Toc240078854"/>
      <w:bookmarkStart w:id="1299" w:name="_Toc240079114"/>
      <w:bookmarkStart w:id="1300" w:name="_Toc240079530"/>
      <w:bookmarkStart w:id="1301" w:name="_Toc240193509"/>
      <w:bookmarkStart w:id="1302" w:name="_Toc240795015"/>
      <w:bookmarkStart w:id="1303" w:name="_Toc240040481"/>
      <w:bookmarkStart w:id="1304" w:name="_Toc240040793"/>
      <w:bookmarkStart w:id="1305" w:name="_Toc240078857"/>
      <w:bookmarkStart w:id="1306" w:name="_Toc240079117"/>
      <w:bookmarkStart w:id="1307" w:name="_Toc240079533"/>
      <w:bookmarkStart w:id="1308" w:name="_Toc240193512"/>
      <w:bookmarkStart w:id="1309" w:name="_Toc240795018"/>
      <w:bookmarkStart w:id="1310" w:name="_Toc240040487"/>
      <w:bookmarkStart w:id="1311" w:name="_Toc240040799"/>
      <w:bookmarkStart w:id="1312" w:name="_Toc240078863"/>
      <w:bookmarkStart w:id="1313" w:name="_Toc240079123"/>
      <w:bookmarkStart w:id="1314" w:name="_Toc240079539"/>
      <w:bookmarkStart w:id="1315" w:name="_Toc240193518"/>
      <w:bookmarkStart w:id="1316" w:name="_Toc240795024"/>
      <w:bookmarkStart w:id="1317" w:name="_Toc240040488"/>
      <w:bookmarkStart w:id="1318" w:name="_Toc240040800"/>
      <w:bookmarkStart w:id="1319" w:name="_Toc240078864"/>
      <w:bookmarkStart w:id="1320" w:name="_Toc240079124"/>
      <w:bookmarkStart w:id="1321" w:name="_Toc240079540"/>
      <w:bookmarkStart w:id="1322" w:name="_Toc240193519"/>
      <w:bookmarkStart w:id="1323" w:name="_Toc240795025"/>
      <w:bookmarkStart w:id="1324" w:name="_Toc240040489"/>
      <w:bookmarkStart w:id="1325" w:name="_Toc240040801"/>
      <w:bookmarkStart w:id="1326" w:name="_Toc240078865"/>
      <w:bookmarkStart w:id="1327" w:name="_Toc240079125"/>
      <w:bookmarkStart w:id="1328" w:name="_Toc240079541"/>
      <w:bookmarkStart w:id="1329" w:name="_Toc240193520"/>
      <w:bookmarkStart w:id="1330" w:name="_Toc240795026"/>
      <w:bookmarkStart w:id="1331" w:name="_Toc100571219"/>
      <w:bookmarkStart w:id="1332" w:name="_Toc100571515"/>
      <w:bookmarkStart w:id="1333" w:name="_Toc101169527"/>
      <w:bookmarkStart w:id="1334" w:name="_Toc101542568"/>
      <w:bookmarkStart w:id="1335" w:name="_Toc101545845"/>
      <w:bookmarkStart w:id="1336" w:name="_Toc102300335"/>
      <w:bookmarkStart w:id="1337" w:name="_Toc102300566"/>
      <w:bookmarkStart w:id="1338" w:name="_Toc240079543"/>
      <w:bookmarkStart w:id="1339" w:name="_Toc240193522"/>
      <w:bookmarkStart w:id="1340" w:name="_Toc240795028"/>
      <w:bookmarkStart w:id="1341" w:name="_Toc242866336"/>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sidRPr="00B77711">
        <w:rPr>
          <w:rFonts w:ascii="Arial" w:hAnsi="Arial" w:cs="Arial"/>
          <w:sz w:val="20"/>
          <w:szCs w:val="20"/>
        </w:rPr>
        <w:t>Process to be Confidential</w:t>
      </w:r>
      <w:bookmarkEnd w:id="231"/>
      <w:bookmarkEnd w:id="232"/>
      <w:bookmarkEnd w:id="233"/>
      <w:bookmarkEnd w:id="234"/>
      <w:bookmarkEnd w:id="235"/>
      <w:bookmarkEnd w:id="236"/>
      <w:bookmarkEnd w:id="237"/>
      <w:bookmarkEnd w:id="238"/>
      <w:bookmarkEnd w:id="239"/>
      <w:bookmarkEnd w:id="240"/>
      <w:bookmarkEnd w:id="1331"/>
      <w:bookmarkEnd w:id="1332"/>
      <w:bookmarkEnd w:id="1333"/>
      <w:bookmarkEnd w:id="1334"/>
      <w:bookmarkEnd w:id="1335"/>
      <w:bookmarkEnd w:id="1336"/>
      <w:bookmarkEnd w:id="1337"/>
      <w:bookmarkEnd w:id="1338"/>
      <w:bookmarkEnd w:id="1339"/>
      <w:bookmarkEnd w:id="1340"/>
      <w:bookmarkEnd w:id="1341"/>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342" w:name="_Ref240185758"/>
      <w:bookmarkStart w:id="1343" w:name="_Toc99261584"/>
      <w:bookmarkStart w:id="1344" w:name="_Toc99766195"/>
      <w:bookmarkStart w:id="1345" w:name="_Toc99862562"/>
      <w:bookmarkStart w:id="1346" w:name="_Toc99942647"/>
      <w:bookmarkStart w:id="1347" w:name="_Toc100755352"/>
      <w:bookmarkStart w:id="1348" w:name="_Toc100906976"/>
      <w:bookmarkStart w:id="1349" w:name="_Toc100978256"/>
      <w:bookmarkStart w:id="1350" w:name="_Toc100978641"/>
      <w:r w:rsidRPr="00B77711">
        <w:rPr>
          <w:rFonts w:ascii="Arial" w:hAnsi="Arial" w:cs="Arial"/>
          <w:sz w:val="20"/>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B77711">
        <w:rPr>
          <w:rFonts w:ascii="Arial" w:hAnsi="Arial" w:cs="Arial"/>
          <w:b/>
          <w:sz w:val="20"/>
        </w:rPr>
        <w:t>ITB</w:t>
      </w:r>
      <w:r w:rsidRPr="00B77711">
        <w:rPr>
          <w:rFonts w:ascii="Arial" w:hAnsi="Arial" w:cs="Arial"/>
          <w:sz w:val="20"/>
        </w:rPr>
        <w:t xml:space="preserve"> Clause 26.</w:t>
      </w:r>
      <w:bookmarkEnd w:id="1342"/>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bookmarkStart w:id="1351" w:name="_Toc99261587"/>
      <w:bookmarkStart w:id="1352" w:name="_Toc99766198"/>
      <w:bookmarkStart w:id="1353" w:name="_Toc99862565"/>
      <w:bookmarkStart w:id="1354" w:name="_Toc99942650"/>
      <w:bookmarkStart w:id="1355" w:name="_Toc100755355"/>
      <w:bookmarkStart w:id="1356" w:name="_Toc100906979"/>
      <w:bookmarkStart w:id="1357" w:name="_Toc100978259"/>
      <w:bookmarkStart w:id="1358" w:name="_Toc100978644"/>
      <w:bookmarkEnd w:id="1343"/>
      <w:bookmarkEnd w:id="1344"/>
      <w:bookmarkEnd w:id="1345"/>
      <w:bookmarkEnd w:id="1346"/>
      <w:bookmarkEnd w:id="1347"/>
      <w:bookmarkEnd w:id="1348"/>
      <w:bookmarkEnd w:id="1349"/>
      <w:bookmarkEnd w:id="1350"/>
      <w:r w:rsidRPr="00B77711">
        <w:rPr>
          <w:rFonts w:ascii="Arial" w:hAnsi="Arial" w:cs="Arial"/>
          <w:sz w:val="20"/>
        </w:rPr>
        <w:t>Any effort by a Bidder to influence the Procuring Entity in the Procuring Entity’s decision in respect of bid evaluation, bid comparison or contract award will result in the rejection of the Bidder’s bid.</w:t>
      </w:r>
      <w:bookmarkEnd w:id="1351"/>
      <w:bookmarkEnd w:id="1352"/>
      <w:bookmarkEnd w:id="1353"/>
      <w:bookmarkEnd w:id="1354"/>
      <w:bookmarkEnd w:id="1355"/>
      <w:bookmarkEnd w:id="1356"/>
      <w:bookmarkEnd w:id="1357"/>
      <w:bookmarkEnd w:id="1358"/>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359" w:name="_Toc240040492"/>
      <w:bookmarkStart w:id="1360" w:name="_Toc240040804"/>
      <w:bookmarkStart w:id="1361" w:name="_Toc240078868"/>
      <w:bookmarkStart w:id="1362" w:name="_Toc240079128"/>
      <w:bookmarkStart w:id="1363" w:name="_Toc240079544"/>
      <w:bookmarkStart w:id="1364" w:name="_Toc240193523"/>
      <w:bookmarkStart w:id="1365" w:name="_Toc240795029"/>
      <w:bookmarkStart w:id="1366" w:name="_Toc240040493"/>
      <w:bookmarkStart w:id="1367" w:name="_Toc240040805"/>
      <w:bookmarkStart w:id="1368" w:name="_Toc240078869"/>
      <w:bookmarkStart w:id="1369" w:name="_Toc240079129"/>
      <w:bookmarkStart w:id="1370" w:name="_Toc240079545"/>
      <w:bookmarkStart w:id="1371" w:name="_Toc240193524"/>
      <w:bookmarkStart w:id="1372" w:name="_Toc240795030"/>
      <w:bookmarkStart w:id="1373" w:name="_Toc240079546"/>
      <w:bookmarkStart w:id="1374" w:name="_Toc240193525"/>
      <w:bookmarkStart w:id="1375" w:name="_Toc240795031"/>
      <w:bookmarkStart w:id="1376" w:name="_Toc242866337"/>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B77711">
        <w:rPr>
          <w:rFonts w:ascii="Arial" w:hAnsi="Arial" w:cs="Arial"/>
          <w:sz w:val="20"/>
          <w:szCs w:val="20"/>
        </w:rPr>
        <w:t>Clarification of Bids</w:t>
      </w:r>
      <w:bookmarkEnd w:id="1373"/>
      <w:bookmarkEnd w:id="1374"/>
      <w:bookmarkEnd w:id="1375"/>
      <w:bookmarkEnd w:id="1376"/>
      <w:r w:rsidRPr="00B77711">
        <w:rPr>
          <w:rFonts w:ascii="Arial" w:hAnsi="Arial" w:cs="Arial"/>
          <w:sz w:val="20"/>
          <w:szCs w:val="20"/>
        </w:rPr>
        <w:t xml:space="preserve"> </w:t>
      </w:r>
    </w:p>
    <w:p w:rsidR="00B77711" w:rsidRPr="00B77711" w:rsidRDefault="00B77711" w:rsidP="00B77711">
      <w:pPr>
        <w:pStyle w:val="ListParagraph"/>
        <w:rPr>
          <w:rFonts w:ascii="Arial" w:hAnsi="Arial" w:cs="Arial"/>
          <w:b/>
          <w:color w:val="FF0000"/>
          <w:sz w:val="20"/>
          <w:szCs w:val="20"/>
        </w:rPr>
      </w:pPr>
      <w:r w:rsidRPr="00B77711">
        <w:rPr>
          <w:rFonts w:ascii="Arial" w:hAnsi="Arial" w:cs="Arial"/>
          <w:sz w:val="20"/>
          <w:szCs w:val="20"/>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r w:rsidRPr="00B77711" w:rsidDel="00BB7CA9">
        <w:rPr>
          <w:rFonts w:ascii="Arial" w:hAnsi="Arial" w:cs="Arial"/>
          <w:b/>
          <w:color w:val="FF0000"/>
          <w:sz w:val="20"/>
          <w:szCs w:val="20"/>
        </w:rPr>
        <w:t xml:space="preserve">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377" w:name="_Toc240040495"/>
      <w:bookmarkStart w:id="1378" w:name="_Toc240040807"/>
      <w:bookmarkStart w:id="1379" w:name="_Toc240078871"/>
      <w:bookmarkStart w:id="1380" w:name="_Toc240079131"/>
      <w:bookmarkStart w:id="1381" w:name="_Toc240079547"/>
      <w:bookmarkStart w:id="1382" w:name="_Toc240193526"/>
      <w:bookmarkStart w:id="1383" w:name="_Toc240795032"/>
      <w:bookmarkStart w:id="1384" w:name="_Toc240040496"/>
      <w:bookmarkStart w:id="1385" w:name="_Toc240040808"/>
      <w:bookmarkStart w:id="1386" w:name="_Toc240078872"/>
      <w:bookmarkStart w:id="1387" w:name="_Toc240079132"/>
      <w:bookmarkStart w:id="1388" w:name="_Toc240079548"/>
      <w:bookmarkStart w:id="1389" w:name="_Toc240193527"/>
      <w:bookmarkStart w:id="1390" w:name="_Toc240795033"/>
      <w:bookmarkStart w:id="1391" w:name="_Toc240040497"/>
      <w:bookmarkStart w:id="1392" w:name="_Toc240040809"/>
      <w:bookmarkStart w:id="1393" w:name="_Toc240078873"/>
      <w:bookmarkStart w:id="1394" w:name="_Toc240079133"/>
      <w:bookmarkStart w:id="1395" w:name="_Toc240079549"/>
      <w:bookmarkStart w:id="1396" w:name="_Toc240193528"/>
      <w:bookmarkStart w:id="1397" w:name="_Toc240795034"/>
      <w:bookmarkStart w:id="1398" w:name="_Toc240040498"/>
      <w:bookmarkStart w:id="1399" w:name="_Toc240040810"/>
      <w:bookmarkStart w:id="1400" w:name="_Toc240078874"/>
      <w:bookmarkStart w:id="1401" w:name="_Toc240079134"/>
      <w:bookmarkStart w:id="1402" w:name="_Toc240079550"/>
      <w:bookmarkStart w:id="1403" w:name="_Toc240193529"/>
      <w:bookmarkStart w:id="1404" w:name="_Toc240795035"/>
      <w:bookmarkStart w:id="1405" w:name="_Toc240040499"/>
      <w:bookmarkStart w:id="1406" w:name="_Toc240040811"/>
      <w:bookmarkStart w:id="1407" w:name="_Toc240078875"/>
      <w:bookmarkStart w:id="1408" w:name="_Toc240079135"/>
      <w:bookmarkStart w:id="1409" w:name="_Toc240079551"/>
      <w:bookmarkStart w:id="1410" w:name="_Toc240193530"/>
      <w:bookmarkStart w:id="1411" w:name="_Toc240795036"/>
      <w:bookmarkStart w:id="1412" w:name="_Toc240040503"/>
      <w:bookmarkStart w:id="1413" w:name="_Toc240040815"/>
      <w:bookmarkStart w:id="1414" w:name="_Toc240078879"/>
      <w:bookmarkStart w:id="1415" w:name="_Toc240079139"/>
      <w:bookmarkStart w:id="1416" w:name="_Toc240079555"/>
      <w:bookmarkStart w:id="1417" w:name="_Toc240193534"/>
      <w:bookmarkStart w:id="1418" w:name="_Toc240795040"/>
      <w:bookmarkStart w:id="1419" w:name="_Toc240040504"/>
      <w:bookmarkStart w:id="1420" w:name="_Toc240040816"/>
      <w:bookmarkStart w:id="1421" w:name="_Toc240078880"/>
      <w:bookmarkStart w:id="1422" w:name="_Toc240079140"/>
      <w:bookmarkStart w:id="1423" w:name="_Toc240079556"/>
      <w:bookmarkStart w:id="1424" w:name="_Toc240193535"/>
      <w:bookmarkStart w:id="1425" w:name="_Toc240795041"/>
      <w:bookmarkStart w:id="1426" w:name="_Toc240040505"/>
      <w:bookmarkStart w:id="1427" w:name="_Toc240040817"/>
      <w:bookmarkStart w:id="1428" w:name="_Toc240078881"/>
      <w:bookmarkStart w:id="1429" w:name="_Toc240079141"/>
      <w:bookmarkStart w:id="1430" w:name="_Toc240079557"/>
      <w:bookmarkStart w:id="1431" w:name="_Toc240193536"/>
      <w:bookmarkStart w:id="1432" w:name="_Toc240795042"/>
      <w:bookmarkStart w:id="1433" w:name="_Toc240040506"/>
      <w:bookmarkStart w:id="1434" w:name="_Toc240040818"/>
      <w:bookmarkStart w:id="1435" w:name="_Toc240078882"/>
      <w:bookmarkStart w:id="1436" w:name="_Toc240079142"/>
      <w:bookmarkStart w:id="1437" w:name="_Toc240079558"/>
      <w:bookmarkStart w:id="1438" w:name="_Toc240193537"/>
      <w:bookmarkStart w:id="1439" w:name="_Toc240795043"/>
      <w:bookmarkStart w:id="1440" w:name="_Toc240040507"/>
      <w:bookmarkStart w:id="1441" w:name="_Toc240040819"/>
      <w:bookmarkStart w:id="1442" w:name="_Toc240078883"/>
      <w:bookmarkStart w:id="1443" w:name="_Toc240079143"/>
      <w:bookmarkStart w:id="1444" w:name="_Toc240079559"/>
      <w:bookmarkStart w:id="1445" w:name="_Toc240193538"/>
      <w:bookmarkStart w:id="1446" w:name="_Toc240795044"/>
      <w:bookmarkStart w:id="1447" w:name="_Toc240040508"/>
      <w:bookmarkStart w:id="1448" w:name="_Toc240040820"/>
      <w:bookmarkStart w:id="1449" w:name="_Toc240078884"/>
      <w:bookmarkStart w:id="1450" w:name="_Toc240079144"/>
      <w:bookmarkStart w:id="1451" w:name="_Toc240079560"/>
      <w:bookmarkStart w:id="1452" w:name="_Toc240193539"/>
      <w:bookmarkStart w:id="1453" w:name="_Toc240795045"/>
      <w:bookmarkStart w:id="1454" w:name="_Toc240040509"/>
      <w:bookmarkStart w:id="1455" w:name="_Toc240040821"/>
      <w:bookmarkStart w:id="1456" w:name="_Toc240078885"/>
      <w:bookmarkStart w:id="1457" w:name="_Toc240079145"/>
      <w:bookmarkStart w:id="1458" w:name="_Toc240079561"/>
      <w:bookmarkStart w:id="1459" w:name="_Toc240193540"/>
      <w:bookmarkStart w:id="1460" w:name="_Toc240795046"/>
      <w:bookmarkStart w:id="1461" w:name="_Toc240040510"/>
      <w:bookmarkStart w:id="1462" w:name="_Toc240040822"/>
      <w:bookmarkStart w:id="1463" w:name="_Toc240078886"/>
      <w:bookmarkStart w:id="1464" w:name="_Toc240079146"/>
      <w:bookmarkStart w:id="1465" w:name="_Toc240079562"/>
      <w:bookmarkStart w:id="1466" w:name="_Toc240193541"/>
      <w:bookmarkStart w:id="1467" w:name="_Toc240795047"/>
      <w:bookmarkStart w:id="1468" w:name="_Ref100484431"/>
      <w:bookmarkStart w:id="1469" w:name="_Toc100571220"/>
      <w:bookmarkStart w:id="1470" w:name="_Toc100571516"/>
      <w:bookmarkStart w:id="1471" w:name="_Toc101169528"/>
      <w:bookmarkStart w:id="1472" w:name="_Toc101542569"/>
      <w:bookmarkStart w:id="1473" w:name="_Toc101545846"/>
      <w:bookmarkStart w:id="1474" w:name="_Toc102300336"/>
      <w:bookmarkStart w:id="1475" w:name="_Toc102300567"/>
      <w:bookmarkStart w:id="1476" w:name="_Toc240079563"/>
      <w:bookmarkStart w:id="1477" w:name="_Toc240193542"/>
      <w:bookmarkStart w:id="1478" w:name="_Toc240795048"/>
      <w:bookmarkStart w:id="1479" w:name="_Toc242866338"/>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B77711">
        <w:rPr>
          <w:rFonts w:ascii="Arial" w:hAnsi="Arial" w:cs="Arial"/>
          <w:sz w:val="20"/>
          <w:szCs w:val="20"/>
        </w:rPr>
        <w:t>Detailed Evaluation and Comparison of Bids</w:t>
      </w:r>
      <w:bookmarkEnd w:id="1468"/>
      <w:bookmarkEnd w:id="1469"/>
      <w:bookmarkEnd w:id="1470"/>
      <w:bookmarkEnd w:id="1471"/>
      <w:bookmarkEnd w:id="1472"/>
      <w:bookmarkEnd w:id="1473"/>
      <w:bookmarkEnd w:id="1474"/>
      <w:bookmarkEnd w:id="1475"/>
      <w:bookmarkEnd w:id="1476"/>
      <w:bookmarkEnd w:id="1477"/>
      <w:bookmarkEnd w:id="1478"/>
      <w:bookmarkEnd w:id="1479"/>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480" w:name="_Toc99261595"/>
      <w:bookmarkStart w:id="1481" w:name="_Toc99766206"/>
      <w:bookmarkStart w:id="1482" w:name="_Toc99862573"/>
      <w:bookmarkStart w:id="1483" w:name="_Toc99942658"/>
      <w:bookmarkStart w:id="1484" w:name="_Toc100755363"/>
      <w:bookmarkStart w:id="1485" w:name="_Toc100906987"/>
      <w:bookmarkStart w:id="1486" w:name="_Toc100978267"/>
      <w:bookmarkStart w:id="1487" w:name="_Toc100978652"/>
      <w:bookmarkStart w:id="1488" w:name="_Ref240187153"/>
      <w:r w:rsidRPr="00B77711">
        <w:rPr>
          <w:rFonts w:ascii="Arial" w:hAnsi="Arial" w:cs="Arial"/>
          <w:sz w:val="20"/>
        </w:rPr>
        <w:t xml:space="preserve">The Procuring Entity will undertake the detailed evaluation and comparison of Bids which have passed the opening and preliminary examination of Bids, pursuant to </w:t>
      </w:r>
      <w:r w:rsidRPr="00B77711">
        <w:rPr>
          <w:rFonts w:ascii="Arial" w:hAnsi="Arial" w:cs="Arial"/>
          <w:b/>
          <w:sz w:val="20"/>
        </w:rPr>
        <w:t>ITB</w:t>
      </w:r>
      <w:r w:rsidRPr="00B77711">
        <w:rPr>
          <w:rFonts w:ascii="Arial" w:hAnsi="Arial" w:cs="Arial"/>
          <w:sz w:val="20"/>
        </w:rPr>
        <w:t xml:space="preserve"> Clause 24, in order to determine the Lowest Calculated Bid.</w:t>
      </w:r>
      <w:bookmarkStart w:id="1489" w:name="_Toc99261596"/>
      <w:bookmarkStart w:id="1490" w:name="_Toc99766207"/>
      <w:bookmarkStart w:id="1491" w:name="_Toc99862574"/>
      <w:bookmarkStart w:id="1492" w:name="_Toc99942659"/>
      <w:bookmarkStart w:id="1493" w:name="_Toc100755364"/>
      <w:bookmarkStart w:id="1494" w:name="_Toc100906988"/>
      <w:bookmarkStart w:id="1495" w:name="_Toc100978268"/>
      <w:bookmarkStart w:id="1496" w:name="_Toc100978653"/>
      <w:bookmarkStart w:id="1497" w:name="_Toc99261597"/>
      <w:bookmarkStart w:id="1498" w:name="_Toc99766208"/>
      <w:bookmarkStart w:id="1499" w:name="_Toc99862575"/>
      <w:bookmarkStart w:id="1500" w:name="_Toc99942660"/>
      <w:bookmarkStart w:id="1501" w:name="_Toc100755365"/>
      <w:bookmarkStart w:id="1502" w:name="_Toc100906989"/>
      <w:bookmarkStart w:id="1503" w:name="_Toc100978269"/>
      <w:bookmarkStart w:id="1504" w:name="_Toc100978654"/>
      <w:bookmarkEnd w:id="1480"/>
      <w:bookmarkEnd w:id="1481"/>
      <w:bookmarkEnd w:id="1482"/>
      <w:bookmarkEnd w:id="1483"/>
      <w:bookmarkEnd w:id="1484"/>
      <w:bookmarkEnd w:id="1485"/>
      <w:bookmarkEnd w:id="1486"/>
      <w:bookmarkEnd w:id="1487"/>
      <w:bookmarkEnd w:id="1488"/>
    </w:p>
    <w:p w:rsidR="00B77711" w:rsidRPr="00B77711" w:rsidRDefault="00B77711" w:rsidP="00B77711">
      <w:pPr>
        <w:pStyle w:val="Style1"/>
        <w:numPr>
          <w:ilvl w:val="2"/>
          <w:numId w:val="3"/>
        </w:numPr>
        <w:rPr>
          <w:rFonts w:ascii="Arial" w:hAnsi="Arial" w:cs="Arial"/>
          <w:sz w:val="20"/>
        </w:rPr>
      </w:pPr>
      <w:bookmarkStart w:id="1505" w:name="_Toc239472959"/>
      <w:bookmarkStart w:id="1506" w:name="_Toc239473577"/>
      <w:r w:rsidRPr="00B77711">
        <w:rPr>
          <w:rFonts w:ascii="Arial" w:hAnsi="Arial" w:cs="Arial"/>
          <w:sz w:val="20"/>
        </w:rPr>
        <w:t>The Lowest Calculated Bid shall be determined in two steps:</w:t>
      </w:r>
      <w:bookmarkEnd w:id="1505"/>
      <w:bookmarkEnd w:id="1506"/>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The detailed evaluation of the financial component of the bids, to establish the correct calculated prices of the bids; and</w:t>
      </w:r>
    </w:p>
    <w:p w:rsidR="00B77711" w:rsidRPr="00B77711" w:rsidRDefault="00B77711" w:rsidP="00B77711">
      <w:pPr>
        <w:pStyle w:val="Style1"/>
        <w:numPr>
          <w:ilvl w:val="3"/>
          <w:numId w:val="3"/>
        </w:numPr>
        <w:rPr>
          <w:rFonts w:ascii="Arial" w:hAnsi="Arial" w:cs="Arial"/>
          <w:sz w:val="20"/>
        </w:rPr>
      </w:pPr>
      <w:bookmarkStart w:id="1507" w:name="_Ref240779338"/>
      <w:r w:rsidRPr="00B77711">
        <w:rPr>
          <w:rFonts w:ascii="Arial" w:hAnsi="Arial" w:cs="Arial"/>
          <w:sz w:val="20"/>
        </w:rPr>
        <w:t>The ranking of the total bid prices as so calculated from the lowest to highest. The bid with the lowest price shall be identified as the Lowest Calculated Bid.</w:t>
      </w:r>
      <w:bookmarkEnd w:id="1507"/>
    </w:p>
    <w:p w:rsidR="00B77711" w:rsidRPr="00B77711" w:rsidRDefault="00B77711" w:rsidP="00B77711">
      <w:pPr>
        <w:pStyle w:val="Style1"/>
        <w:numPr>
          <w:ilvl w:val="2"/>
          <w:numId w:val="3"/>
        </w:numPr>
        <w:rPr>
          <w:rFonts w:ascii="Arial" w:hAnsi="Arial" w:cs="Arial"/>
          <w:sz w:val="20"/>
        </w:rPr>
      </w:pPr>
      <w:bookmarkStart w:id="1508" w:name="_Ref240187236"/>
      <w:r w:rsidRPr="00B77711">
        <w:rPr>
          <w:rFonts w:ascii="Arial" w:hAnsi="Arial" w:cs="Arial"/>
          <w:sz w:val="20"/>
        </w:rPr>
        <w:lastRenderedPageBreak/>
        <w:t>The Procuring Entity's BAC shall immediately conduct a detailed evaluation of all bids rated “passed,” using non-discretionary “pass/fail” criterion. The BAC shall consider the following in the evaluation of bids:</w:t>
      </w:r>
      <w:bookmarkEnd w:id="1508"/>
      <w:r w:rsidRPr="00B77711">
        <w:rPr>
          <w:rFonts w:ascii="Arial" w:hAnsi="Arial" w:cs="Arial"/>
          <w:sz w:val="20"/>
        </w:rPr>
        <w:t xml:space="preserve"> </w:t>
      </w:r>
      <w:bookmarkEnd w:id="1489"/>
      <w:bookmarkEnd w:id="1490"/>
      <w:bookmarkEnd w:id="1491"/>
      <w:bookmarkEnd w:id="1492"/>
      <w:bookmarkEnd w:id="1493"/>
      <w:bookmarkEnd w:id="1494"/>
      <w:bookmarkEnd w:id="1495"/>
      <w:bookmarkEnd w:id="1496"/>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u w:val="single"/>
        </w:rPr>
        <w:t>Completeness of the bid</w:t>
      </w:r>
      <w:r w:rsidRPr="00B77711">
        <w:rPr>
          <w:rFonts w:ascii="Arial" w:hAnsi="Arial" w:cs="Arial"/>
          <w:sz w:val="20"/>
        </w:rPr>
        <w:t xml:space="preserve">. Unless the </w:t>
      </w:r>
      <w:r w:rsidRPr="00B77711">
        <w:rPr>
          <w:rFonts w:ascii="Arial" w:hAnsi="Arial" w:cs="Arial"/>
          <w:b/>
          <w:sz w:val="20"/>
          <w:u w:val="single"/>
        </w:rPr>
        <w:t>BDS</w:t>
      </w:r>
      <w:r w:rsidRPr="00B77711">
        <w:rPr>
          <w:rFonts w:ascii="Arial" w:hAnsi="Arial" w:cs="Arial"/>
          <w:sz w:val="20"/>
        </w:rPr>
        <w:t xml:space="preserve">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Procuring Entity, except those required by law or regulations to be provided for; and</w:t>
      </w:r>
    </w:p>
    <w:p w:rsidR="00B77711" w:rsidRPr="00B77711" w:rsidRDefault="00B77711" w:rsidP="00B77711">
      <w:pPr>
        <w:pStyle w:val="Style1"/>
        <w:numPr>
          <w:ilvl w:val="3"/>
          <w:numId w:val="3"/>
        </w:numPr>
        <w:rPr>
          <w:rFonts w:ascii="Arial" w:hAnsi="Arial" w:cs="Arial"/>
          <w:sz w:val="20"/>
        </w:rPr>
      </w:pPr>
      <w:bookmarkStart w:id="1509" w:name="_Ref240779381"/>
      <w:r w:rsidRPr="00B77711">
        <w:rPr>
          <w:rFonts w:ascii="Arial" w:hAnsi="Arial" w:cs="Arial"/>
          <w:sz w:val="20"/>
          <w:u w:val="single"/>
        </w:rPr>
        <w:t>Arithmetical corrections</w:t>
      </w:r>
      <w:r w:rsidRPr="00B77711">
        <w:rPr>
          <w:rFonts w:ascii="Arial" w:hAnsi="Arial" w:cs="Arial"/>
          <w:sz w:val="20"/>
        </w:rPr>
        <w:t>. Consider computational errors and omissions to enable proper comparison of all eligible bids.  It may also consider bid modifications. Any adjustment shall be calculated in monetary terms to determine the calculated prices.</w:t>
      </w:r>
      <w:bookmarkEnd w:id="1509"/>
    </w:p>
    <w:p w:rsidR="00B77711" w:rsidRPr="00B77711" w:rsidRDefault="00B77711" w:rsidP="00B77711">
      <w:pPr>
        <w:pStyle w:val="Style1"/>
        <w:numPr>
          <w:ilvl w:val="2"/>
          <w:numId w:val="3"/>
        </w:numPr>
        <w:rPr>
          <w:rFonts w:ascii="Arial" w:hAnsi="Arial" w:cs="Arial"/>
          <w:sz w:val="20"/>
        </w:rPr>
      </w:pPr>
      <w:bookmarkStart w:id="1510" w:name="_Ref260142734"/>
      <w:r w:rsidRPr="00B77711">
        <w:rPr>
          <w:rFonts w:ascii="Arial" w:hAnsi="Arial" w:cs="Arial"/>
          <w:sz w:val="20"/>
        </w:rP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7_4" w:history="1">
        <w:r w:rsidRPr="00B77711">
          <w:rPr>
            <w:rStyle w:val="Hyperlink"/>
            <w:rFonts w:ascii="Arial" w:hAnsi="Arial" w:cs="Arial"/>
            <w:sz w:val="20"/>
            <w:szCs w:val="20"/>
          </w:rPr>
          <w:t>BDS</w:t>
        </w:r>
      </w:hyperlink>
      <w:r w:rsidRPr="00B77711">
        <w:rPr>
          <w:rFonts w:ascii="Arial" w:hAnsi="Arial" w:cs="Arial"/>
          <w:sz w:val="20"/>
        </w:rPr>
        <w:t>.</w:t>
      </w:r>
      <w:bookmarkEnd w:id="1510"/>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Procuring Entity’s evaluation of bids shall be based on the bid price quoted in the Bid Form, which includes the Bill of Quantities.</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1497"/>
      <w:bookmarkEnd w:id="1498"/>
      <w:bookmarkEnd w:id="1499"/>
      <w:bookmarkEnd w:id="1500"/>
      <w:bookmarkEnd w:id="1501"/>
      <w:bookmarkEnd w:id="1502"/>
      <w:bookmarkEnd w:id="1503"/>
      <w:bookmarkEnd w:id="1504"/>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If so indicated pursuant to </w:t>
      </w:r>
      <w:r w:rsidRPr="00B77711">
        <w:rPr>
          <w:rFonts w:ascii="Arial" w:hAnsi="Arial" w:cs="Arial"/>
          <w:b/>
          <w:sz w:val="20"/>
        </w:rPr>
        <w:t>ITB</w:t>
      </w:r>
      <w:r w:rsidRPr="00B77711">
        <w:rPr>
          <w:rFonts w:ascii="Arial" w:hAnsi="Arial" w:cs="Arial"/>
          <w:sz w:val="20"/>
        </w:rPr>
        <w:t xml:space="preserve"> 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of the requirements specified for each lot. Bid Security as required by </w:t>
      </w:r>
      <w:r w:rsidRPr="00B77711">
        <w:rPr>
          <w:rFonts w:ascii="Arial" w:hAnsi="Arial" w:cs="Arial"/>
          <w:b/>
          <w:sz w:val="20"/>
        </w:rPr>
        <w:t>ITB</w:t>
      </w:r>
      <w:r w:rsidRPr="00B77711">
        <w:rPr>
          <w:rFonts w:ascii="Arial" w:hAnsi="Arial" w:cs="Arial"/>
          <w:sz w:val="20"/>
        </w:rPr>
        <w:t xml:space="preserve"> Clause 18 shall be submitted for each contract (lot) separately. The basis for evaluation of lots is specified in </w:t>
      </w:r>
      <w:r w:rsidRPr="00B77711">
        <w:rPr>
          <w:rFonts w:ascii="Arial" w:hAnsi="Arial" w:cs="Arial"/>
          <w:b/>
          <w:sz w:val="20"/>
        </w:rPr>
        <w:t>BDS</w:t>
      </w:r>
      <w:r w:rsidRPr="00B77711">
        <w:rPr>
          <w:rFonts w:ascii="Arial" w:hAnsi="Arial" w:cs="Arial"/>
          <w:sz w:val="20"/>
        </w:rPr>
        <w:t xml:space="preserve"> Clause 27.3.</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511" w:name="_Toc240040512"/>
      <w:bookmarkStart w:id="1512" w:name="_Toc240040824"/>
      <w:bookmarkStart w:id="1513" w:name="_Toc240078888"/>
      <w:bookmarkStart w:id="1514" w:name="_Toc240079148"/>
      <w:bookmarkStart w:id="1515" w:name="_Toc240079564"/>
      <w:bookmarkStart w:id="1516" w:name="_Toc240193543"/>
      <w:bookmarkStart w:id="1517" w:name="_Toc240795049"/>
      <w:bookmarkStart w:id="1518" w:name="_Toc240040513"/>
      <w:bookmarkStart w:id="1519" w:name="_Toc240040825"/>
      <w:bookmarkStart w:id="1520" w:name="_Toc240078889"/>
      <w:bookmarkStart w:id="1521" w:name="_Toc240079149"/>
      <w:bookmarkStart w:id="1522" w:name="_Toc240079565"/>
      <w:bookmarkStart w:id="1523" w:name="_Toc240193544"/>
      <w:bookmarkStart w:id="1524" w:name="_Toc240795050"/>
      <w:bookmarkStart w:id="1525" w:name="_Toc240040524"/>
      <w:bookmarkStart w:id="1526" w:name="_Toc240040836"/>
      <w:bookmarkStart w:id="1527" w:name="_Toc240078900"/>
      <w:bookmarkStart w:id="1528" w:name="_Toc240079160"/>
      <w:bookmarkStart w:id="1529" w:name="_Toc240079576"/>
      <w:bookmarkStart w:id="1530" w:name="_Toc240193555"/>
      <w:bookmarkStart w:id="1531" w:name="_Toc240795061"/>
      <w:bookmarkStart w:id="1532" w:name="_Toc240040525"/>
      <w:bookmarkStart w:id="1533" w:name="_Toc240040837"/>
      <w:bookmarkStart w:id="1534" w:name="_Toc240078901"/>
      <w:bookmarkStart w:id="1535" w:name="_Toc240079161"/>
      <w:bookmarkStart w:id="1536" w:name="_Toc240079577"/>
      <w:bookmarkStart w:id="1537" w:name="_Toc240193556"/>
      <w:bookmarkStart w:id="1538" w:name="_Toc240795062"/>
      <w:bookmarkStart w:id="1539" w:name="_Toc240040527"/>
      <w:bookmarkStart w:id="1540" w:name="_Toc240040839"/>
      <w:bookmarkStart w:id="1541" w:name="_Toc240078903"/>
      <w:bookmarkStart w:id="1542" w:name="_Toc240079163"/>
      <w:bookmarkStart w:id="1543" w:name="_Toc240079579"/>
      <w:bookmarkStart w:id="1544" w:name="_Toc240193558"/>
      <w:bookmarkStart w:id="1545" w:name="_Toc240795064"/>
      <w:bookmarkStart w:id="1546" w:name="_Toc240040531"/>
      <w:bookmarkStart w:id="1547" w:name="_Toc240040843"/>
      <w:bookmarkStart w:id="1548" w:name="_Toc240078907"/>
      <w:bookmarkStart w:id="1549" w:name="_Toc240079167"/>
      <w:bookmarkStart w:id="1550" w:name="_Toc240079583"/>
      <w:bookmarkStart w:id="1551" w:name="_Toc240193562"/>
      <w:bookmarkStart w:id="1552" w:name="_Toc240795068"/>
      <w:bookmarkStart w:id="1553" w:name="_Toc240079584"/>
      <w:bookmarkStart w:id="1554" w:name="_Toc240193563"/>
      <w:bookmarkStart w:id="1555" w:name="_Ref240700697"/>
      <w:bookmarkStart w:id="1556" w:name="_Ref240700768"/>
      <w:bookmarkStart w:id="1557" w:name="_Ref240790602"/>
      <w:bookmarkStart w:id="1558" w:name="_Toc240795069"/>
      <w:bookmarkStart w:id="1559" w:name="_Toc242866339"/>
      <w:bookmarkStart w:id="1560" w:name="_Ref100486782"/>
      <w:bookmarkStart w:id="1561" w:name="_Toc100571222"/>
      <w:bookmarkStart w:id="1562" w:name="_Toc100571518"/>
      <w:bookmarkStart w:id="1563" w:name="_Toc101169530"/>
      <w:bookmarkStart w:id="1564" w:name="_Toc101542571"/>
      <w:bookmarkStart w:id="1565" w:name="_Toc101545848"/>
      <w:bookmarkStart w:id="1566" w:name="_Toc102300338"/>
      <w:bookmarkStart w:id="1567" w:name="_Toc102300569"/>
      <w:bookmarkEnd w:id="241"/>
      <w:bookmarkEnd w:id="242"/>
      <w:bookmarkEnd w:id="243"/>
      <w:bookmarkEnd w:id="244"/>
      <w:bookmarkEnd w:id="245"/>
      <w:bookmarkEnd w:id="246"/>
      <w:bookmarkEnd w:id="247"/>
      <w:bookmarkEnd w:id="248"/>
      <w:bookmarkEnd w:id="249"/>
      <w:bookmarkEnd w:id="250"/>
      <w:bookmarkEnd w:id="251"/>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B77711">
        <w:rPr>
          <w:rFonts w:ascii="Arial" w:hAnsi="Arial" w:cs="Arial"/>
          <w:sz w:val="20"/>
          <w:szCs w:val="20"/>
        </w:rPr>
        <w:t>Post Qualification</w:t>
      </w:r>
      <w:bookmarkEnd w:id="1553"/>
      <w:bookmarkEnd w:id="1554"/>
      <w:bookmarkEnd w:id="1555"/>
      <w:bookmarkEnd w:id="1556"/>
      <w:bookmarkEnd w:id="1557"/>
      <w:bookmarkEnd w:id="1558"/>
      <w:bookmarkEnd w:id="1559"/>
      <w:r w:rsidRPr="00B77711">
        <w:rPr>
          <w:rFonts w:ascii="Arial" w:hAnsi="Arial" w:cs="Arial"/>
          <w:sz w:val="20"/>
          <w:szCs w:val="20"/>
        </w:rPr>
        <w:t xml:space="preserve"> </w:t>
      </w:r>
      <w:bookmarkEnd w:id="252"/>
      <w:bookmarkEnd w:id="253"/>
      <w:bookmarkEnd w:id="254"/>
      <w:bookmarkEnd w:id="255"/>
      <w:bookmarkEnd w:id="256"/>
      <w:bookmarkEnd w:id="257"/>
      <w:bookmarkEnd w:id="258"/>
      <w:bookmarkEnd w:id="259"/>
      <w:bookmarkEnd w:id="260"/>
      <w:bookmarkEnd w:id="261"/>
      <w:bookmarkEnd w:id="262"/>
      <w:bookmarkEnd w:id="1560"/>
      <w:bookmarkEnd w:id="1561"/>
      <w:bookmarkEnd w:id="1562"/>
      <w:bookmarkEnd w:id="1563"/>
      <w:bookmarkEnd w:id="1564"/>
      <w:bookmarkEnd w:id="1565"/>
      <w:bookmarkEnd w:id="1566"/>
      <w:bookmarkEnd w:id="1567"/>
    </w:p>
    <w:p w:rsidR="00B77711" w:rsidRPr="00B77711" w:rsidRDefault="00B77711" w:rsidP="00B77711">
      <w:pPr>
        <w:pStyle w:val="Style1"/>
        <w:numPr>
          <w:ilvl w:val="2"/>
          <w:numId w:val="3"/>
        </w:numPr>
        <w:rPr>
          <w:rFonts w:ascii="Arial" w:hAnsi="Arial" w:cs="Arial"/>
          <w:sz w:val="20"/>
        </w:rPr>
      </w:pPr>
      <w:bookmarkStart w:id="1568" w:name="_Toc99261618"/>
      <w:bookmarkStart w:id="1569" w:name="_Toc99766229"/>
      <w:bookmarkStart w:id="1570" w:name="_Toc99862596"/>
      <w:bookmarkStart w:id="1571" w:name="_Toc99942681"/>
      <w:bookmarkStart w:id="1572" w:name="_Toc100755386"/>
      <w:bookmarkStart w:id="1573" w:name="_Toc100907010"/>
      <w:bookmarkStart w:id="1574" w:name="_Toc100978290"/>
      <w:bookmarkStart w:id="1575" w:name="_Toc100978675"/>
      <w:r w:rsidRPr="00B77711">
        <w:rPr>
          <w:rFonts w:ascii="Arial" w:hAnsi="Arial" w:cs="Arial"/>
          <w:sz w:val="20"/>
        </w:rPr>
        <w:t xml:space="preserve">The BAC shall determine to its satisfaction whether the Bidder that is evaluated as having submitted the Lowest Calculated Bid complies with and is responsive to all the requirements and conditions specified in </w:t>
      </w:r>
      <w:r w:rsidRPr="00B77711">
        <w:rPr>
          <w:rFonts w:ascii="Arial" w:hAnsi="Arial" w:cs="Arial"/>
          <w:b/>
          <w:sz w:val="20"/>
        </w:rPr>
        <w:t>ITB</w:t>
      </w:r>
      <w:r w:rsidRPr="00B77711">
        <w:rPr>
          <w:rFonts w:ascii="Arial" w:hAnsi="Arial" w:cs="Arial"/>
          <w:sz w:val="20"/>
        </w:rPr>
        <w:t xml:space="preserve"> Clauses 5, </w:t>
      </w:r>
      <w:r w:rsidRPr="00B77711">
        <w:rPr>
          <w:rFonts w:ascii="Arial" w:hAnsi="Arial" w:cs="Arial"/>
          <w:sz w:val="20"/>
        </w:rPr>
        <w:fldChar w:fldCharType="begin"/>
      </w:r>
      <w:r w:rsidRPr="00B77711">
        <w:rPr>
          <w:rFonts w:ascii="Arial" w:hAnsi="Arial" w:cs="Arial"/>
          <w:sz w:val="20"/>
        </w:rPr>
        <w:instrText xml:space="preserve"> REF _Ref240700387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w:t>
      </w:r>
      <w:r w:rsidRPr="00B77711">
        <w:rPr>
          <w:rFonts w:ascii="Arial" w:hAnsi="Arial" w:cs="Arial"/>
          <w:sz w:val="20"/>
        </w:rPr>
        <w:fldChar w:fldCharType="begin"/>
      </w:r>
      <w:r w:rsidRPr="00B77711">
        <w:rPr>
          <w:rFonts w:ascii="Arial" w:hAnsi="Arial" w:cs="Arial"/>
          <w:sz w:val="20"/>
        </w:rPr>
        <w:instrText xml:space="preserve"> REF _Ref240700401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13</w:t>
      </w:r>
      <w:r w:rsidRPr="00B77711">
        <w:rPr>
          <w:rFonts w:ascii="Arial" w:hAnsi="Arial" w:cs="Arial"/>
          <w:sz w:val="20"/>
        </w:rPr>
        <w:fldChar w:fldCharType="end"/>
      </w:r>
      <w:r w:rsidRPr="00B77711">
        <w:rPr>
          <w:rFonts w:ascii="Arial" w:hAnsi="Arial" w:cs="Arial"/>
          <w:sz w:val="20"/>
        </w:rPr>
        <w:t xml:space="preserve">. </w:t>
      </w:r>
    </w:p>
    <w:p w:rsidR="00B77711" w:rsidRPr="00B77711" w:rsidRDefault="00B77711" w:rsidP="00B77711">
      <w:pPr>
        <w:pStyle w:val="Style1"/>
        <w:numPr>
          <w:ilvl w:val="2"/>
          <w:numId w:val="3"/>
        </w:numPr>
        <w:rPr>
          <w:rFonts w:ascii="Arial" w:hAnsi="Arial" w:cs="Arial"/>
          <w:sz w:val="20"/>
        </w:rPr>
      </w:pPr>
      <w:bookmarkStart w:id="1576" w:name="_Ref242166203"/>
      <w:bookmarkEnd w:id="1568"/>
      <w:bookmarkEnd w:id="1569"/>
      <w:bookmarkEnd w:id="1570"/>
      <w:bookmarkEnd w:id="1571"/>
      <w:bookmarkEnd w:id="1572"/>
      <w:bookmarkEnd w:id="1573"/>
      <w:bookmarkEnd w:id="1574"/>
      <w:bookmarkEnd w:id="1575"/>
      <w:r w:rsidRPr="00B77711">
        <w:rPr>
          <w:rFonts w:ascii="Arial" w:hAnsi="Arial" w:cs="Arial"/>
          <w:sz w:val="20"/>
        </w:rPr>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B77711">
        <w:rPr>
          <w:rFonts w:ascii="Arial" w:hAnsi="Arial" w:cs="Arial"/>
          <w:b/>
          <w:sz w:val="20"/>
          <w:u w:val="single"/>
        </w:rPr>
        <w:t>BDS</w:t>
      </w:r>
      <w:r w:rsidRPr="00B77711">
        <w:rPr>
          <w:rFonts w:ascii="Arial" w:hAnsi="Arial" w:cs="Arial"/>
          <w:sz w:val="20"/>
        </w:rPr>
        <w:t xml:space="preserve">. </w:t>
      </w:r>
      <w:bookmarkEnd w:id="1576"/>
    </w:p>
    <w:p w:rsidR="00B77711" w:rsidRPr="00B77711" w:rsidRDefault="00B77711" w:rsidP="00B77711">
      <w:pPr>
        <w:ind w:left="1440"/>
        <w:rPr>
          <w:rFonts w:ascii="Arial" w:hAnsi="Arial" w:cs="Arial"/>
          <w:sz w:val="20"/>
          <w:szCs w:val="20"/>
        </w:rPr>
      </w:pPr>
      <w:r w:rsidRPr="00B77711">
        <w:rPr>
          <w:rFonts w:ascii="Arial" w:hAnsi="Arial" w:cs="Arial"/>
          <w:sz w:val="20"/>
          <w:szCs w:val="20"/>
        </w:rPr>
        <w:t xml:space="preserve">Failure to submit any of the post-qualification requirements on time, or a finding against the veracity thereof, shall disqualify the Bidder for award.  Provided in the </w:t>
      </w:r>
      <w:r w:rsidRPr="00B77711">
        <w:rPr>
          <w:rFonts w:ascii="Arial" w:hAnsi="Arial" w:cs="Arial"/>
          <w:sz w:val="20"/>
          <w:szCs w:val="20"/>
        </w:rPr>
        <w:lastRenderedPageBreak/>
        <w:t>event that a finding against the veracity of any of the documents submitted is made, it shall cause the forfeiture of the bid security in accordance with Section 69 of the IRR of RA 9184.</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The determination shall be based upon an examination of the documentary evidence of the Bidder’s qualifications submitted pursuant to </w:t>
      </w:r>
      <w:r w:rsidRPr="00B77711">
        <w:rPr>
          <w:rFonts w:ascii="Arial" w:hAnsi="Arial" w:cs="Arial"/>
          <w:b/>
          <w:sz w:val="20"/>
        </w:rPr>
        <w:t xml:space="preserve">ITB </w:t>
      </w:r>
      <w:r w:rsidRPr="00B77711">
        <w:rPr>
          <w:rFonts w:ascii="Arial" w:hAnsi="Arial" w:cs="Arial"/>
          <w:sz w:val="20"/>
        </w:rPr>
        <w:t xml:space="preserve">Clauses </w:t>
      </w:r>
      <w:r w:rsidRPr="00B77711">
        <w:rPr>
          <w:rFonts w:ascii="Arial" w:hAnsi="Arial" w:cs="Arial"/>
          <w:sz w:val="20"/>
        </w:rPr>
        <w:fldChar w:fldCharType="begin"/>
      </w:r>
      <w:r w:rsidRPr="00B77711">
        <w:rPr>
          <w:rFonts w:ascii="Arial" w:hAnsi="Arial" w:cs="Arial"/>
          <w:sz w:val="20"/>
        </w:rPr>
        <w:instrText xml:space="preserve"> REF _Ref240700541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12</w:t>
      </w:r>
      <w:r w:rsidRPr="00B77711">
        <w:rPr>
          <w:rFonts w:ascii="Arial" w:hAnsi="Arial" w:cs="Arial"/>
          <w:sz w:val="20"/>
        </w:rPr>
        <w:fldChar w:fldCharType="end"/>
      </w:r>
      <w:r w:rsidRPr="00B77711">
        <w:rPr>
          <w:rFonts w:ascii="Arial" w:hAnsi="Arial" w:cs="Arial"/>
          <w:sz w:val="20"/>
        </w:rPr>
        <w:t xml:space="preserve"> and </w:t>
      </w:r>
      <w:r w:rsidRPr="00B77711">
        <w:rPr>
          <w:rFonts w:ascii="Arial" w:hAnsi="Arial" w:cs="Arial"/>
          <w:sz w:val="20"/>
        </w:rPr>
        <w:fldChar w:fldCharType="begin"/>
      </w:r>
      <w:r w:rsidRPr="00B77711">
        <w:rPr>
          <w:rFonts w:ascii="Arial" w:hAnsi="Arial" w:cs="Arial"/>
          <w:sz w:val="20"/>
        </w:rPr>
        <w:instrText xml:space="preserve"> REF _Ref240700549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13</w:t>
      </w:r>
      <w:r w:rsidRPr="00B77711">
        <w:rPr>
          <w:rFonts w:ascii="Arial" w:hAnsi="Arial" w:cs="Arial"/>
          <w:sz w:val="20"/>
        </w:rPr>
        <w:fldChar w:fldCharType="end"/>
      </w:r>
      <w:r w:rsidRPr="00B77711">
        <w:rPr>
          <w:rFonts w:ascii="Arial" w:hAnsi="Arial" w:cs="Arial"/>
          <w:sz w:val="20"/>
        </w:rPr>
        <w:t>, as well as other information as the Procuring Entity deems necessary and appropriate, using a non-discretionary “pass/fail” criterion, which shall be completed within a period of twelve (12) calendar days.</w:t>
      </w:r>
    </w:p>
    <w:p w:rsidR="00B77711" w:rsidRPr="00B77711" w:rsidRDefault="00B77711" w:rsidP="00B77711">
      <w:pPr>
        <w:pStyle w:val="Style1"/>
        <w:numPr>
          <w:ilvl w:val="2"/>
          <w:numId w:val="3"/>
        </w:numPr>
        <w:rPr>
          <w:rFonts w:ascii="Arial" w:hAnsi="Arial" w:cs="Arial"/>
          <w:sz w:val="20"/>
        </w:rPr>
      </w:pPr>
      <w:bookmarkStart w:id="1577" w:name="_Toc99261620"/>
      <w:bookmarkStart w:id="1578" w:name="_Toc99766231"/>
      <w:bookmarkStart w:id="1579" w:name="_Toc99862598"/>
      <w:bookmarkStart w:id="1580" w:name="_Toc99942683"/>
      <w:bookmarkStart w:id="1581" w:name="_Toc100755388"/>
      <w:bookmarkStart w:id="1582" w:name="_Toc100907012"/>
      <w:bookmarkStart w:id="1583" w:name="_Toc100978292"/>
      <w:bookmarkStart w:id="1584" w:name="_Toc100978677"/>
      <w:r w:rsidRPr="00B77711">
        <w:rPr>
          <w:rFonts w:ascii="Arial" w:hAnsi="Arial" w:cs="Arial"/>
          <w:sz w:val="20"/>
        </w:rPr>
        <w:t xml:space="preserve">If the BAC determines that the Bidder with the Lowest Calculated Bid passes all the criteria for post-qualification, it shall declare the said bid as the LCRB, and recommend to the HoPE the award of contract to the said Bidder at its submitted price or its calculated bid price, whichever is lower, subject to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_Ref242760095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30.3</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A negative determination shall result in rejection of the Bidder’s bid, in which event the Procuring Entity shall proceed to the next Lowest Calculated Bid, with a fresh period to make a similar determination of that Bidder’s capabilities to perform satisfactorily. If the second Bidder, however, fails the post qualification, the procedure for post qualification shall be repeated for the Bidder with the next Lowest Calculated Bid, and so on until the LCRB is determined for recommendation of contract award.</w:t>
      </w:r>
      <w:bookmarkEnd w:id="1577"/>
      <w:bookmarkEnd w:id="1578"/>
      <w:bookmarkEnd w:id="1579"/>
      <w:bookmarkEnd w:id="1580"/>
      <w:bookmarkEnd w:id="1581"/>
      <w:bookmarkEnd w:id="1582"/>
      <w:bookmarkEnd w:id="1583"/>
      <w:bookmarkEnd w:id="1584"/>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 xml:space="preserve">Within a period not exceeding fifteen (15) calendar days from the determination by the BAC of the LCRB and the recommendation to award the contract, the HoPE or his duly authorized representative shall approve or disapprove the said recommendation. </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585" w:name="_Toc240040533"/>
      <w:bookmarkStart w:id="1586" w:name="_Toc240040845"/>
      <w:bookmarkStart w:id="1587" w:name="_Toc240078909"/>
      <w:bookmarkStart w:id="1588" w:name="_Toc240079169"/>
      <w:bookmarkStart w:id="1589" w:name="_Toc240079585"/>
      <w:bookmarkStart w:id="1590" w:name="_Toc240193564"/>
      <w:bookmarkStart w:id="1591" w:name="_Toc240795070"/>
      <w:bookmarkStart w:id="1592" w:name="_Toc240040535"/>
      <w:bookmarkStart w:id="1593" w:name="_Toc240040847"/>
      <w:bookmarkStart w:id="1594" w:name="_Toc240078911"/>
      <w:bookmarkStart w:id="1595" w:name="_Toc240079171"/>
      <w:bookmarkStart w:id="1596" w:name="_Toc240079587"/>
      <w:bookmarkStart w:id="1597" w:name="_Toc240193566"/>
      <w:bookmarkStart w:id="1598" w:name="_Toc240795072"/>
      <w:bookmarkStart w:id="1599" w:name="_Toc240079588"/>
      <w:bookmarkStart w:id="1600" w:name="_Toc240193567"/>
      <w:bookmarkStart w:id="1601" w:name="_Toc240795073"/>
      <w:bookmarkStart w:id="1602" w:name="_Toc242866340"/>
      <w:bookmarkStart w:id="1603" w:name="_Toc100571223"/>
      <w:bookmarkStart w:id="1604" w:name="_Toc100571519"/>
      <w:bookmarkStart w:id="1605" w:name="_Toc101169531"/>
      <w:bookmarkStart w:id="1606" w:name="_Toc101542572"/>
      <w:bookmarkStart w:id="1607" w:name="_Toc101545849"/>
      <w:bookmarkStart w:id="1608" w:name="_Toc102300339"/>
      <w:bookmarkStart w:id="1609" w:name="_Toc102300570"/>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B77711">
        <w:rPr>
          <w:rFonts w:ascii="Arial" w:hAnsi="Arial" w:cs="Arial"/>
          <w:sz w:val="20"/>
          <w:szCs w:val="20"/>
        </w:rPr>
        <w:t>Reservation Clause</w:t>
      </w:r>
      <w:bookmarkEnd w:id="1599"/>
      <w:bookmarkEnd w:id="1600"/>
      <w:bookmarkEnd w:id="1601"/>
      <w:bookmarkEnd w:id="1602"/>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B77711" w:rsidRPr="00B77711" w:rsidRDefault="00B77711" w:rsidP="00B77711">
      <w:pPr>
        <w:pStyle w:val="Style1"/>
        <w:numPr>
          <w:ilvl w:val="2"/>
          <w:numId w:val="3"/>
        </w:numPr>
        <w:rPr>
          <w:rFonts w:ascii="Arial" w:hAnsi="Arial" w:cs="Arial"/>
          <w:sz w:val="20"/>
        </w:rPr>
      </w:pPr>
      <w:bookmarkStart w:id="1610" w:name="_Toc99261622"/>
      <w:bookmarkStart w:id="1611" w:name="_Toc99766233"/>
      <w:bookmarkStart w:id="1612" w:name="_Toc99862600"/>
      <w:bookmarkStart w:id="1613" w:name="_Toc99942685"/>
      <w:bookmarkStart w:id="1614" w:name="_Toc100755390"/>
      <w:bookmarkStart w:id="1615" w:name="_Toc100907014"/>
      <w:bookmarkStart w:id="1616" w:name="_Toc100978294"/>
      <w:bookmarkStart w:id="1617" w:name="_Toc100978679"/>
      <w:bookmarkEnd w:id="263"/>
      <w:bookmarkEnd w:id="264"/>
      <w:bookmarkEnd w:id="265"/>
      <w:bookmarkEnd w:id="266"/>
      <w:bookmarkEnd w:id="267"/>
      <w:bookmarkEnd w:id="268"/>
      <w:bookmarkEnd w:id="269"/>
      <w:bookmarkEnd w:id="270"/>
      <w:bookmarkEnd w:id="271"/>
      <w:bookmarkEnd w:id="272"/>
      <w:bookmarkEnd w:id="273"/>
      <w:bookmarkEnd w:id="1603"/>
      <w:bookmarkEnd w:id="1604"/>
      <w:bookmarkEnd w:id="1605"/>
      <w:bookmarkEnd w:id="1606"/>
      <w:bookmarkEnd w:id="1607"/>
      <w:bookmarkEnd w:id="1608"/>
      <w:bookmarkEnd w:id="1609"/>
      <w:r w:rsidRPr="00B77711">
        <w:rPr>
          <w:rFonts w:ascii="Arial" w:hAnsi="Arial" w:cs="Arial"/>
          <w:sz w:val="20"/>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1610"/>
      <w:bookmarkEnd w:id="1611"/>
      <w:bookmarkEnd w:id="1612"/>
      <w:bookmarkEnd w:id="1613"/>
      <w:bookmarkEnd w:id="1614"/>
      <w:bookmarkEnd w:id="1615"/>
      <w:bookmarkEnd w:id="1616"/>
      <w:bookmarkEnd w:id="1617"/>
      <w:r w:rsidRPr="00B77711">
        <w:rPr>
          <w:rFonts w:ascii="Arial" w:hAnsi="Arial" w:cs="Arial"/>
          <w:sz w:val="20"/>
        </w:rPr>
        <w:t xml:space="preserve"> </w:t>
      </w:r>
    </w:p>
    <w:p w:rsidR="00B77711" w:rsidRPr="00B77711" w:rsidRDefault="00B77711" w:rsidP="00B77711">
      <w:pPr>
        <w:pStyle w:val="Style1"/>
        <w:numPr>
          <w:ilvl w:val="3"/>
          <w:numId w:val="3"/>
        </w:numPr>
        <w:rPr>
          <w:rFonts w:ascii="Arial" w:hAnsi="Arial" w:cs="Arial"/>
          <w:sz w:val="20"/>
        </w:rPr>
      </w:pPr>
      <w:bookmarkStart w:id="1618" w:name="_Ref97967833"/>
      <w:bookmarkStart w:id="1619" w:name="_Toc99261623"/>
      <w:bookmarkStart w:id="1620" w:name="_Toc99766234"/>
      <w:bookmarkStart w:id="1621" w:name="_Toc99862601"/>
      <w:bookmarkStart w:id="1622" w:name="_Toc99942686"/>
      <w:bookmarkStart w:id="1623" w:name="_Toc100755391"/>
      <w:bookmarkStart w:id="1624" w:name="_Toc100907015"/>
      <w:bookmarkStart w:id="1625" w:name="_Toc100978295"/>
      <w:bookmarkStart w:id="1626" w:name="_Toc100978680"/>
      <w:r w:rsidRPr="00B77711">
        <w:rPr>
          <w:rFonts w:ascii="Arial" w:hAnsi="Arial" w:cs="Arial"/>
          <w:sz w:val="20"/>
        </w:rPr>
        <w:t xml:space="preserve">If there is </w:t>
      </w:r>
      <w:r w:rsidRPr="00B77711">
        <w:rPr>
          <w:rFonts w:ascii="Arial" w:hAnsi="Arial" w:cs="Arial"/>
          <w:i/>
          <w:sz w:val="20"/>
        </w:rPr>
        <w:t>prima facie</w:t>
      </w:r>
      <w:r w:rsidRPr="00B77711">
        <w:rPr>
          <w:rFonts w:ascii="Arial" w:hAnsi="Arial" w:cs="Arial"/>
          <w:sz w:val="20"/>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1618"/>
      <w:bookmarkEnd w:id="1619"/>
      <w:bookmarkEnd w:id="1620"/>
      <w:bookmarkEnd w:id="1621"/>
      <w:bookmarkEnd w:id="1622"/>
      <w:bookmarkEnd w:id="1623"/>
      <w:bookmarkEnd w:id="1624"/>
      <w:bookmarkEnd w:id="1625"/>
      <w:bookmarkEnd w:id="1626"/>
    </w:p>
    <w:p w:rsidR="00B77711" w:rsidRPr="00B77711" w:rsidRDefault="00B77711" w:rsidP="00B77711">
      <w:pPr>
        <w:pStyle w:val="Style1"/>
        <w:numPr>
          <w:ilvl w:val="3"/>
          <w:numId w:val="3"/>
        </w:numPr>
        <w:rPr>
          <w:rFonts w:ascii="Arial" w:hAnsi="Arial" w:cs="Arial"/>
          <w:sz w:val="20"/>
        </w:rPr>
      </w:pPr>
      <w:bookmarkStart w:id="1627" w:name="_Toc99261624"/>
      <w:bookmarkStart w:id="1628" w:name="_Toc99766235"/>
      <w:bookmarkStart w:id="1629" w:name="_Toc99862602"/>
      <w:bookmarkStart w:id="1630" w:name="_Toc99942687"/>
      <w:bookmarkStart w:id="1631" w:name="_Toc100755392"/>
      <w:bookmarkStart w:id="1632" w:name="_Toc100907016"/>
      <w:bookmarkStart w:id="1633" w:name="_Toc100978296"/>
      <w:bookmarkStart w:id="1634" w:name="_Toc100978681"/>
      <w:r w:rsidRPr="00B77711">
        <w:rPr>
          <w:rFonts w:ascii="Arial" w:hAnsi="Arial" w:cs="Arial"/>
          <w:sz w:val="20"/>
        </w:rPr>
        <w:lastRenderedPageBreak/>
        <w:t>If the Procuring Entity’s BAC is found to have failed in  following the prescribed bidding procedures; or</w:t>
      </w:r>
      <w:bookmarkEnd w:id="1627"/>
      <w:bookmarkEnd w:id="1628"/>
      <w:bookmarkEnd w:id="1629"/>
      <w:bookmarkEnd w:id="1630"/>
      <w:bookmarkEnd w:id="1631"/>
      <w:bookmarkEnd w:id="1632"/>
      <w:bookmarkEnd w:id="1633"/>
      <w:bookmarkEnd w:id="1634"/>
    </w:p>
    <w:p w:rsidR="00B77711" w:rsidRPr="00B77711" w:rsidRDefault="00B77711" w:rsidP="00B77711">
      <w:pPr>
        <w:pStyle w:val="Style1"/>
        <w:numPr>
          <w:ilvl w:val="3"/>
          <w:numId w:val="3"/>
        </w:numPr>
        <w:rPr>
          <w:rFonts w:ascii="Arial" w:hAnsi="Arial" w:cs="Arial"/>
          <w:sz w:val="20"/>
        </w:rPr>
      </w:pPr>
      <w:bookmarkStart w:id="1635" w:name="_Toc99261625"/>
      <w:bookmarkStart w:id="1636" w:name="_Toc99766236"/>
      <w:bookmarkStart w:id="1637" w:name="_Toc99862603"/>
      <w:bookmarkStart w:id="1638" w:name="_Toc99942688"/>
      <w:bookmarkStart w:id="1639" w:name="_Toc100755393"/>
      <w:bookmarkStart w:id="1640" w:name="_Toc100907017"/>
      <w:bookmarkStart w:id="1641" w:name="_Toc100978297"/>
      <w:bookmarkStart w:id="1642" w:name="_Toc100978682"/>
      <w:r w:rsidRPr="00B77711">
        <w:rPr>
          <w:rFonts w:ascii="Arial" w:hAnsi="Arial" w:cs="Arial"/>
          <w:sz w:val="20"/>
        </w:rPr>
        <w:t xml:space="preserve">For any justifiable and reasonable ground where the award of the contract will not redound to the benefit of the GOP as follows: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If the physical and economic conditions have significantly changed so as to render the project no longer economically, financially or technically feasible as determined by the HoPE;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If the project is no longer necessary as determined by the HoPE; and </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If the source of funds for the project has been withheld or reduced through no fault of the Procuring Entity.</w:t>
      </w:r>
      <w:bookmarkEnd w:id="1635"/>
      <w:bookmarkEnd w:id="1636"/>
      <w:bookmarkEnd w:id="1637"/>
      <w:bookmarkEnd w:id="1638"/>
      <w:bookmarkEnd w:id="1639"/>
      <w:bookmarkEnd w:id="1640"/>
      <w:bookmarkEnd w:id="1641"/>
      <w:bookmarkEnd w:id="1642"/>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In addition, the Procuring Entity may likewise declare a failure of bidding when:</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No bids are received;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All prospective Bidders are declared ineligible; </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All bids fail to comply with all the bid requirements, fail post-qualification; or</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The Bidder with the LCRB refuses, without justifiable cause, to accept the award of contract, and no award is made in accordance with Section 40 of the IRR of RA 9184.</w:t>
      </w:r>
    </w:p>
    <w:p w:rsidR="00B77711" w:rsidRPr="00B77711" w:rsidRDefault="00B77711" w:rsidP="004C79E4">
      <w:pPr>
        <w:pStyle w:val="Heading2"/>
        <w:numPr>
          <w:ilvl w:val="0"/>
          <w:numId w:val="253"/>
        </w:numPr>
        <w:overflowPunct w:val="0"/>
        <w:autoSpaceDE w:val="0"/>
        <w:autoSpaceDN w:val="0"/>
        <w:adjustRightInd w:val="0"/>
        <w:spacing w:before="240" w:after="240" w:line="240" w:lineRule="atLeast"/>
        <w:ind w:left="0" w:firstLine="0"/>
        <w:textAlignment w:val="baseline"/>
        <w:rPr>
          <w:rFonts w:ascii="Arial" w:hAnsi="Arial" w:cs="Arial"/>
          <w:sz w:val="20"/>
        </w:rPr>
      </w:pPr>
      <w:bookmarkStart w:id="1643" w:name="_Toc240040537"/>
      <w:bookmarkStart w:id="1644" w:name="_Toc240040849"/>
      <w:bookmarkStart w:id="1645" w:name="_Toc240079589"/>
      <w:bookmarkEnd w:id="1643"/>
      <w:bookmarkEnd w:id="1644"/>
      <w:r w:rsidRPr="00B77711">
        <w:rPr>
          <w:rFonts w:ascii="Arial" w:hAnsi="Arial" w:cs="Arial"/>
          <w:sz w:val="20"/>
        </w:rPr>
        <w:t>Award of Contract</w:t>
      </w:r>
      <w:bookmarkStart w:id="1646" w:name="_Toc240040539"/>
      <w:bookmarkStart w:id="1647" w:name="_Toc240040851"/>
      <w:bookmarkStart w:id="1648" w:name="_Toc240040540"/>
      <w:bookmarkStart w:id="1649" w:name="_Toc240040852"/>
      <w:bookmarkStart w:id="1650" w:name="_Toc240040541"/>
      <w:bookmarkStart w:id="1651" w:name="_Toc240040853"/>
      <w:bookmarkStart w:id="1652" w:name="_Toc240040545"/>
      <w:bookmarkStart w:id="1653" w:name="_Toc240040857"/>
      <w:bookmarkEnd w:id="1645"/>
      <w:bookmarkEnd w:id="1646"/>
      <w:bookmarkEnd w:id="1647"/>
      <w:bookmarkEnd w:id="1648"/>
      <w:bookmarkEnd w:id="1649"/>
      <w:bookmarkEnd w:id="1650"/>
      <w:bookmarkEnd w:id="1651"/>
      <w:bookmarkEnd w:id="1652"/>
      <w:bookmarkEnd w:id="1653"/>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654" w:name="_Toc100571225"/>
      <w:bookmarkStart w:id="1655" w:name="_Toc100571521"/>
      <w:bookmarkStart w:id="1656" w:name="_Toc101169533"/>
      <w:bookmarkStart w:id="1657" w:name="_Toc101542574"/>
      <w:bookmarkStart w:id="1658" w:name="_Toc101545851"/>
      <w:bookmarkStart w:id="1659" w:name="_Toc102300341"/>
      <w:bookmarkStart w:id="1660" w:name="_Toc102300572"/>
      <w:bookmarkStart w:id="1661" w:name="_Toc240079590"/>
      <w:bookmarkStart w:id="1662" w:name="_Toc240193568"/>
      <w:bookmarkStart w:id="1663" w:name="_Toc240795074"/>
      <w:bookmarkStart w:id="1664" w:name="_Toc242866341"/>
      <w:bookmarkEnd w:id="274"/>
      <w:bookmarkEnd w:id="275"/>
      <w:bookmarkEnd w:id="276"/>
      <w:bookmarkEnd w:id="277"/>
      <w:bookmarkEnd w:id="278"/>
      <w:bookmarkEnd w:id="279"/>
      <w:bookmarkEnd w:id="280"/>
      <w:bookmarkEnd w:id="281"/>
      <w:bookmarkEnd w:id="282"/>
      <w:bookmarkEnd w:id="283"/>
      <w:bookmarkEnd w:id="284"/>
      <w:r w:rsidRPr="00B77711">
        <w:rPr>
          <w:rFonts w:ascii="Arial" w:hAnsi="Arial" w:cs="Arial"/>
          <w:sz w:val="20"/>
          <w:szCs w:val="20"/>
        </w:rPr>
        <w:t>Contract Award</w:t>
      </w:r>
      <w:bookmarkEnd w:id="285"/>
      <w:bookmarkEnd w:id="286"/>
      <w:bookmarkEnd w:id="287"/>
      <w:bookmarkEnd w:id="288"/>
      <w:bookmarkEnd w:id="1654"/>
      <w:bookmarkEnd w:id="1655"/>
      <w:bookmarkEnd w:id="1656"/>
      <w:bookmarkEnd w:id="1657"/>
      <w:bookmarkEnd w:id="1658"/>
      <w:bookmarkEnd w:id="1659"/>
      <w:bookmarkEnd w:id="1660"/>
      <w:bookmarkEnd w:id="1661"/>
      <w:bookmarkEnd w:id="1662"/>
      <w:bookmarkEnd w:id="1663"/>
      <w:bookmarkEnd w:id="1664"/>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r w:rsidRPr="00B77711">
        <w:rPr>
          <w:rFonts w:ascii="Arial" w:hAnsi="Arial" w:cs="Arial"/>
          <w:bCs/>
          <w:sz w:val="20"/>
        </w:rPr>
        <w:t xml:space="preserve">Subject to </w:t>
      </w:r>
      <w:r w:rsidRPr="00B77711">
        <w:rPr>
          <w:rFonts w:ascii="Arial" w:hAnsi="Arial" w:cs="Arial"/>
          <w:b/>
          <w:bCs/>
          <w:sz w:val="20"/>
        </w:rPr>
        <w:t>ITB</w:t>
      </w:r>
      <w:r w:rsidRPr="00B77711">
        <w:rPr>
          <w:rFonts w:ascii="Arial" w:hAnsi="Arial" w:cs="Arial"/>
          <w:bCs/>
          <w:sz w:val="20"/>
        </w:rPr>
        <w:t xml:space="preserve"> Clause </w:t>
      </w:r>
      <w:r w:rsidRPr="00B77711">
        <w:rPr>
          <w:rFonts w:ascii="Arial" w:hAnsi="Arial" w:cs="Arial"/>
          <w:bCs/>
          <w:sz w:val="20"/>
        </w:rPr>
        <w:fldChar w:fldCharType="begin"/>
      </w:r>
      <w:r w:rsidRPr="00B77711">
        <w:rPr>
          <w:rFonts w:ascii="Arial" w:hAnsi="Arial" w:cs="Arial"/>
          <w:bCs/>
          <w:sz w:val="20"/>
        </w:rPr>
        <w:instrText xml:space="preserve"> REF _Ref240700697 \r \h  \* MERGEFORMAT </w:instrText>
      </w:r>
      <w:r w:rsidRPr="00B77711">
        <w:rPr>
          <w:rFonts w:ascii="Arial" w:hAnsi="Arial" w:cs="Arial"/>
          <w:bCs/>
          <w:sz w:val="20"/>
        </w:rPr>
      </w:r>
      <w:r w:rsidRPr="00B77711">
        <w:rPr>
          <w:rFonts w:ascii="Arial" w:hAnsi="Arial" w:cs="Arial"/>
          <w:bCs/>
          <w:sz w:val="20"/>
        </w:rPr>
        <w:fldChar w:fldCharType="separate"/>
      </w:r>
      <w:r w:rsidR="00761934">
        <w:rPr>
          <w:rFonts w:ascii="Arial" w:hAnsi="Arial" w:cs="Arial"/>
          <w:bCs/>
          <w:sz w:val="20"/>
        </w:rPr>
        <w:t>28</w:t>
      </w:r>
      <w:r w:rsidRPr="00B77711">
        <w:rPr>
          <w:rFonts w:ascii="Arial" w:hAnsi="Arial" w:cs="Arial"/>
          <w:bCs/>
          <w:sz w:val="20"/>
        </w:rPr>
        <w:fldChar w:fldCharType="end"/>
      </w:r>
      <w:r w:rsidRPr="00B77711">
        <w:rPr>
          <w:rFonts w:ascii="Arial" w:hAnsi="Arial" w:cs="Arial"/>
          <w:sz w:val="20"/>
        </w:rPr>
        <w:t>, the HoPE or its duly authorized representative shall award the contract to the Bidder whose bid has been determined to be the LCRB.</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Prior to the expiration of the period of bid validity, the Procuring Entity shall notify the successful Bidder in writing that its bid has been accepted, through a Notice of Award duly received by the Bidder or its representative personally or by registered mail or electronically, receipt of which must be confirmed in writing within two (2) days by the Bidder with the LCRB and submitted personally or sent by registered mail or electronically to the Procuring Entity.</w:t>
      </w:r>
    </w:p>
    <w:p w:rsidR="00B77711" w:rsidRPr="00B77711" w:rsidRDefault="00B77711" w:rsidP="00B77711">
      <w:pPr>
        <w:pStyle w:val="Style1"/>
        <w:numPr>
          <w:ilvl w:val="2"/>
          <w:numId w:val="3"/>
        </w:numPr>
        <w:rPr>
          <w:rFonts w:ascii="Arial" w:hAnsi="Arial" w:cs="Arial"/>
          <w:sz w:val="20"/>
        </w:rPr>
      </w:pPr>
      <w:bookmarkStart w:id="1665" w:name="_Ref242760095"/>
      <w:r w:rsidRPr="00B77711">
        <w:rPr>
          <w:rFonts w:ascii="Arial" w:hAnsi="Arial" w:cs="Arial"/>
          <w:sz w:val="20"/>
        </w:rPr>
        <w:t>Notwithstanding the issuance of the Notice of Award, award of contract shall be subject to the following conditions:</w:t>
      </w:r>
      <w:bookmarkEnd w:id="1665"/>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Submission of the following documents within ten (10) calendar days from receipt of the Notice of Award:</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In the case of procurement by a Philippine Foreign Service Office or Post, the PhilGEPS Registration Number of the winning foreign Bidder; or</w:t>
      </w:r>
    </w:p>
    <w:p w:rsidR="00B77711" w:rsidRPr="00B77711" w:rsidRDefault="00B77711" w:rsidP="00B77711">
      <w:pPr>
        <w:pStyle w:val="Style1"/>
        <w:numPr>
          <w:ilvl w:val="4"/>
          <w:numId w:val="3"/>
        </w:numPr>
        <w:rPr>
          <w:rFonts w:ascii="Arial" w:hAnsi="Arial" w:cs="Arial"/>
          <w:sz w:val="20"/>
        </w:rPr>
      </w:pPr>
      <w:r w:rsidRPr="00B77711">
        <w:rPr>
          <w:rFonts w:ascii="Arial" w:hAnsi="Arial" w:cs="Arial"/>
          <w:sz w:val="20"/>
        </w:rPr>
        <w:t xml:space="preserve">Valid PCAB license and registration for the type and cost of the contract to be bid for foreign bidders when the Treaty or International or Executive Agreement expressly allows submission of the PCAB license and registration for the type and cost of the contract to be bid as a pre-condition to the Award; </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Posting of the performance security in accordance with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_Ref240700839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32</w:t>
      </w:r>
      <w:r w:rsidRPr="00B77711">
        <w:rPr>
          <w:rFonts w:ascii="Arial" w:hAnsi="Arial" w:cs="Arial"/>
          <w:sz w:val="20"/>
        </w:rPr>
        <w:fldChar w:fldCharType="end"/>
      </w:r>
      <w:r w:rsidRPr="00B77711">
        <w:rPr>
          <w:rFonts w:ascii="Arial" w:hAnsi="Arial" w:cs="Arial"/>
          <w:sz w:val="20"/>
        </w:rPr>
        <w: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lastRenderedPageBreak/>
        <w:t xml:space="preserve">Signing of the contract as provided in </w:t>
      </w:r>
      <w:r w:rsidRPr="00B77711">
        <w:rPr>
          <w:rFonts w:ascii="Arial" w:hAnsi="Arial" w:cs="Arial"/>
          <w:b/>
          <w:sz w:val="20"/>
        </w:rPr>
        <w:t>ITB</w:t>
      </w:r>
      <w:r w:rsidRPr="00B77711">
        <w:rPr>
          <w:rFonts w:ascii="Arial" w:hAnsi="Arial" w:cs="Arial"/>
          <w:sz w:val="20"/>
        </w:rPr>
        <w:t xml:space="preserve"> Clause </w:t>
      </w:r>
      <w:r w:rsidRPr="00B77711">
        <w:rPr>
          <w:rFonts w:ascii="Arial" w:hAnsi="Arial" w:cs="Arial"/>
          <w:sz w:val="20"/>
        </w:rPr>
        <w:fldChar w:fldCharType="begin"/>
      </w:r>
      <w:r w:rsidRPr="00B77711">
        <w:rPr>
          <w:rFonts w:ascii="Arial" w:hAnsi="Arial" w:cs="Arial"/>
          <w:sz w:val="20"/>
        </w:rPr>
        <w:instrText xml:space="preserve"> REF _Ref240700789 \r \h  \* MERGEFORMAT </w:instrText>
      </w:r>
      <w:r w:rsidRPr="00B77711">
        <w:rPr>
          <w:rFonts w:ascii="Arial" w:hAnsi="Arial" w:cs="Arial"/>
          <w:sz w:val="20"/>
        </w:rPr>
      </w:r>
      <w:r w:rsidRPr="00B77711">
        <w:rPr>
          <w:rFonts w:ascii="Arial" w:hAnsi="Arial" w:cs="Arial"/>
          <w:sz w:val="20"/>
        </w:rPr>
        <w:fldChar w:fldCharType="separate"/>
      </w:r>
      <w:r w:rsidR="00761934">
        <w:rPr>
          <w:rFonts w:ascii="Arial" w:hAnsi="Arial" w:cs="Arial"/>
          <w:sz w:val="20"/>
        </w:rPr>
        <w:t>31</w:t>
      </w:r>
      <w:r w:rsidRPr="00B77711">
        <w:rPr>
          <w:rFonts w:ascii="Arial" w:hAnsi="Arial" w:cs="Arial"/>
          <w:sz w:val="20"/>
        </w:rPr>
        <w:fldChar w:fldCharType="end"/>
      </w:r>
      <w:r w:rsidRPr="00B77711">
        <w:rPr>
          <w:rFonts w:ascii="Arial" w:hAnsi="Arial" w:cs="Arial"/>
          <w:sz w:val="20"/>
        </w:rPr>
        <w:t>; and</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 xml:space="preserve">Approval by higher authority, if required, as provided in Section 37.3 of the IRR of RA 9184.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666" w:name="_Toc240795075"/>
      <w:bookmarkStart w:id="1667" w:name="_Toc240040549"/>
      <w:bookmarkStart w:id="1668" w:name="_Toc240040861"/>
      <w:bookmarkStart w:id="1669" w:name="_Toc240078916"/>
      <w:bookmarkStart w:id="1670" w:name="_Toc240079176"/>
      <w:bookmarkStart w:id="1671" w:name="_Toc240079592"/>
      <w:bookmarkStart w:id="1672" w:name="_Toc240193570"/>
      <w:bookmarkStart w:id="1673" w:name="_Toc240795077"/>
      <w:bookmarkStart w:id="1674" w:name="_Toc100571226"/>
      <w:bookmarkStart w:id="1675" w:name="_Toc100571522"/>
      <w:bookmarkStart w:id="1676" w:name="_Toc101169534"/>
      <w:bookmarkStart w:id="1677" w:name="_Toc101542575"/>
      <w:bookmarkStart w:id="1678" w:name="_Toc101545852"/>
      <w:bookmarkStart w:id="1679" w:name="_Toc102300342"/>
      <w:bookmarkStart w:id="1680" w:name="_Toc102300573"/>
      <w:bookmarkStart w:id="1681" w:name="_Toc240079594"/>
      <w:bookmarkStart w:id="1682" w:name="_Toc240193572"/>
      <w:bookmarkStart w:id="1683" w:name="_Ref240691697"/>
      <w:bookmarkStart w:id="1684" w:name="_Ref240700789"/>
      <w:bookmarkStart w:id="1685" w:name="_Toc240795079"/>
      <w:bookmarkStart w:id="1686" w:name="_Ref242166160"/>
      <w:bookmarkStart w:id="1687" w:name="_Toc242866342"/>
      <w:bookmarkEnd w:id="1666"/>
      <w:bookmarkEnd w:id="1667"/>
      <w:bookmarkEnd w:id="1668"/>
      <w:bookmarkEnd w:id="1669"/>
      <w:bookmarkEnd w:id="1670"/>
      <w:bookmarkEnd w:id="1671"/>
      <w:bookmarkEnd w:id="1672"/>
      <w:bookmarkEnd w:id="1673"/>
      <w:r w:rsidRPr="00B77711">
        <w:rPr>
          <w:rFonts w:ascii="Arial" w:hAnsi="Arial" w:cs="Arial"/>
          <w:sz w:val="20"/>
          <w:szCs w:val="20"/>
        </w:rPr>
        <w:t>Signing of the Contract</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rsidR="00B77711" w:rsidRPr="00B77711" w:rsidRDefault="00B77711" w:rsidP="00B77711">
      <w:pPr>
        <w:pStyle w:val="Style1"/>
        <w:numPr>
          <w:ilvl w:val="2"/>
          <w:numId w:val="3"/>
        </w:numPr>
        <w:rPr>
          <w:rFonts w:ascii="Arial" w:hAnsi="Arial" w:cs="Arial"/>
          <w:sz w:val="20"/>
        </w:rPr>
      </w:pPr>
      <w:bookmarkStart w:id="1688" w:name="_Toc99261639"/>
      <w:bookmarkStart w:id="1689" w:name="_Toc99766250"/>
      <w:bookmarkStart w:id="1690" w:name="_Toc99862617"/>
      <w:bookmarkStart w:id="1691" w:name="_Toc99942702"/>
      <w:bookmarkStart w:id="1692" w:name="_Toc100755407"/>
      <w:bookmarkStart w:id="1693" w:name="_Toc100907031"/>
      <w:bookmarkStart w:id="1694" w:name="_Toc100978311"/>
      <w:bookmarkStart w:id="1695" w:name="_Toc100978696"/>
      <w:r w:rsidRPr="00B77711">
        <w:rPr>
          <w:rFonts w:ascii="Arial" w:hAnsi="Arial" w:cs="Arial"/>
          <w:sz w:val="20"/>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1688"/>
      <w:bookmarkEnd w:id="1689"/>
      <w:bookmarkEnd w:id="1690"/>
      <w:bookmarkEnd w:id="1691"/>
      <w:bookmarkEnd w:id="1692"/>
      <w:bookmarkEnd w:id="1693"/>
      <w:bookmarkEnd w:id="1694"/>
      <w:bookmarkEnd w:id="1695"/>
    </w:p>
    <w:p w:rsidR="00B77711" w:rsidRPr="00B77711" w:rsidRDefault="00B77711" w:rsidP="00B77711">
      <w:pPr>
        <w:pStyle w:val="Style1"/>
        <w:numPr>
          <w:ilvl w:val="2"/>
          <w:numId w:val="3"/>
        </w:numPr>
        <w:rPr>
          <w:rFonts w:ascii="Arial" w:hAnsi="Arial" w:cs="Arial"/>
          <w:sz w:val="20"/>
        </w:rPr>
      </w:pPr>
      <w:bookmarkStart w:id="1696" w:name="_Ref36545791"/>
      <w:bookmarkStart w:id="1697" w:name="_Toc99261640"/>
      <w:bookmarkStart w:id="1698" w:name="_Toc99766251"/>
      <w:bookmarkStart w:id="1699" w:name="_Toc99862618"/>
      <w:bookmarkStart w:id="1700" w:name="_Toc99942703"/>
      <w:bookmarkStart w:id="1701" w:name="_Toc100755408"/>
      <w:bookmarkStart w:id="1702" w:name="_Toc100907032"/>
      <w:bookmarkStart w:id="1703" w:name="_Toc100978312"/>
      <w:bookmarkStart w:id="1704" w:name="_Toc100978697"/>
      <w:r w:rsidRPr="00B77711">
        <w:rPr>
          <w:rFonts w:ascii="Arial" w:hAnsi="Arial" w:cs="Arial"/>
          <w:sz w:val="20"/>
        </w:rPr>
        <w:t>Within ten (10) calendar days from receipt of the Notice of Award, the successful Bidder shall post the required performance security</w:t>
      </w:r>
      <w:bookmarkEnd w:id="1696"/>
      <w:bookmarkEnd w:id="1697"/>
      <w:bookmarkEnd w:id="1698"/>
      <w:bookmarkEnd w:id="1699"/>
      <w:bookmarkEnd w:id="1700"/>
      <w:bookmarkEnd w:id="1701"/>
      <w:bookmarkEnd w:id="1702"/>
      <w:bookmarkEnd w:id="1703"/>
      <w:bookmarkEnd w:id="1704"/>
      <w:r w:rsidRPr="00B77711">
        <w:rPr>
          <w:rFonts w:ascii="Arial" w:hAnsi="Arial" w:cs="Arial"/>
          <w:sz w:val="20"/>
        </w:rPr>
        <w:t>, sign and date the contract and return it to the Procuring Entity.</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Procuring Entity shall enter into contract with the successful Bidder within the same ten (10) calendar day period provided that all the documentary requirements are complied with.</w:t>
      </w:r>
    </w:p>
    <w:p w:rsidR="00B77711" w:rsidRPr="00B77711" w:rsidRDefault="00B77711" w:rsidP="00B77711">
      <w:pPr>
        <w:pStyle w:val="Style1"/>
        <w:numPr>
          <w:ilvl w:val="2"/>
          <w:numId w:val="3"/>
        </w:numPr>
        <w:rPr>
          <w:rFonts w:ascii="Arial" w:hAnsi="Arial" w:cs="Arial"/>
          <w:sz w:val="20"/>
        </w:rPr>
      </w:pPr>
      <w:r w:rsidRPr="00B77711">
        <w:rPr>
          <w:rFonts w:ascii="Arial" w:hAnsi="Arial" w:cs="Arial"/>
          <w:sz w:val="20"/>
        </w:rPr>
        <w:t>The following documents shall form part of the contract: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Contract Agreement;</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Bidding Documents;</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Winning Bidder’s bid, including the Technical and Financial Proposals, and all other documents/statements submitted (</w:t>
      </w:r>
      <w:r w:rsidRPr="00B77711">
        <w:rPr>
          <w:rFonts w:ascii="Arial" w:hAnsi="Arial" w:cs="Arial"/>
          <w:i/>
          <w:sz w:val="20"/>
        </w:rPr>
        <w:t>e.g.,</w:t>
      </w:r>
      <w:r w:rsidRPr="00B77711">
        <w:rPr>
          <w:rFonts w:ascii="Arial" w:hAnsi="Arial" w:cs="Arial"/>
          <w:sz w:val="20"/>
        </w:rPr>
        <w:t xml:space="preserve"> Bidder’s response to request for clarifications on the bid), including corrections to the bid, if any, resulting from the Procuring Entity’s bid evaluation;</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Performance Security;</w:t>
      </w:r>
    </w:p>
    <w:p w:rsidR="00B77711" w:rsidRPr="00B77711" w:rsidRDefault="00B77711" w:rsidP="00B77711">
      <w:pPr>
        <w:pStyle w:val="Style1"/>
        <w:numPr>
          <w:ilvl w:val="3"/>
          <w:numId w:val="3"/>
        </w:numPr>
        <w:rPr>
          <w:rFonts w:ascii="Arial" w:hAnsi="Arial" w:cs="Arial"/>
          <w:sz w:val="20"/>
        </w:rPr>
      </w:pPr>
      <w:r w:rsidRPr="00B77711">
        <w:rPr>
          <w:rFonts w:ascii="Arial" w:hAnsi="Arial" w:cs="Arial"/>
          <w:sz w:val="20"/>
        </w:rPr>
        <w:t>Notice of Award of Contract; and</w:t>
      </w:r>
    </w:p>
    <w:p w:rsidR="00B77711" w:rsidRPr="00B77711" w:rsidRDefault="00B77711" w:rsidP="00B77711">
      <w:pPr>
        <w:pStyle w:val="Style1"/>
        <w:numPr>
          <w:ilvl w:val="3"/>
          <w:numId w:val="3"/>
        </w:numPr>
        <w:rPr>
          <w:rFonts w:ascii="Arial" w:hAnsi="Arial" w:cs="Arial"/>
          <w:sz w:val="20"/>
        </w:rPr>
      </w:pPr>
      <w:bookmarkStart w:id="1705" w:name="_Ref240791789"/>
      <w:r w:rsidRPr="00B77711">
        <w:rPr>
          <w:rFonts w:ascii="Arial" w:hAnsi="Arial" w:cs="Arial"/>
          <w:sz w:val="20"/>
        </w:rPr>
        <w:t xml:space="preserve">Other contract documents that may be required by existing laws and/or specified in the </w:t>
      </w:r>
      <w:hyperlink w:anchor="bds31_4g" w:history="1">
        <w:r w:rsidRPr="00B77711">
          <w:rPr>
            <w:rStyle w:val="Hyperlink"/>
            <w:rFonts w:ascii="Arial" w:hAnsi="Arial" w:cs="Arial"/>
            <w:sz w:val="20"/>
            <w:szCs w:val="20"/>
          </w:rPr>
          <w:t>BDS</w:t>
        </w:r>
      </w:hyperlink>
      <w:r w:rsidRPr="00B77711">
        <w:rPr>
          <w:rFonts w:ascii="Arial" w:hAnsi="Arial" w:cs="Arial"/>
          <w:sz w:val="20"/>
        </w:rPr>
        <w:t>.</w:t>
      </w:r>
      <w:bookmarkEnd w:id="1705"/>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706" w:name="_Toc240040552"/>
      <w:bookmarkStart w:id="1707" w:name="_Toc100571227"/>
      <w:bookmarkStart w:id="1708" w:name="_Toc100571523"/>
      <w:bookmarkStart w:id="1709" w:name="_Toc101169535"/>
      <w:bookmarkStart w:id="1710" w:name="_Toc101542576"/>
      <w:bookmarkStart w:id="1711" w:name="_Toc101545853"/>
      <w:bookmarkStart w:id="1712" w:name="_Toc102300343"/>
      <w:bookmarkStart w:id="1713" w:name="_Toc102300574"/>
      <w:bookmarkStart w:id="1714" w:name="_Toc240079595"/>
      <w:bookmarkStart w:id="1715" w:name="_Toc240193573"/>
      <w:bookmarkStart w:id="1716" w:name="_Ref240691710"/>
      <w:bookmarkStart w:id="1717" w:name="_Ref240700839"/>
      <w:bookmarkStart w:id="1718" w:name="_Ref240792052"/>
      <w:bookmarkStart w:id="1719" w:name="_Toc240795080"/>
      <w:bookmarkStart w:id="1720" w:name="_Ref240879234"/>
      <w:bookmarkStart w:id="1721" w:name="_Ref242166167"/>
      <w:bookmarkStart w:id="1722" w:name="_Toc242866343"/>
      <w:bookmarkEnd w:id="1706"/>
      <w:r w:rsidRPr="00B77711">
        <w:rPr>
          <w:rFonts w:ascii="Arial" w:hAnsi="Arial" w:cs="Arial"/>
          <w:sz w:val="20"/>
          <w:szCs w:val="20"/>
        </w:rPr>
        <w:t>Performance Security</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sidRPr="00B77711">
        <w:rPr>
          <w:rFonts w:ascii="Arial" w:hAnsi="Arial" w:cs="Arial"/>
          <w:sz w:val="20"/>
          <w:szCs w:val="20"/>
        </w:rPr>
        <w:t xml:space="preserve"> </w:t>
      </w:r>
    </w:p>
    <w:p w:rsidR="00B77711" w:rsidRPr="00B77711" w:rsidRDefault="00B77711" w:rsidP="00B77711">
      <w:pPr>
        <w:pStyle w:val="Style1"/>
        <w:numPr>
          <w:ilvl w:val="2"/>
          <w:numId w:val="3"/>
        </w:numPr>
        <w:rPr>
          <w:rFonts w:ascii="Arial" w:hAnsi="Arial" w:cs="Arial"/>
          <w:sz w:val="20"/>
        </w:rPr>
      </w:pPr>
      <w:bookmarkStart w:id="1723" w:name="_Toc239473033"/>
      <w:bookmarkStart w:id="1724" w:name="_Toc239473651"/>
      <w:r w:rsidRPr="00B77711">
        <w:rPr>
          <w:rFonts w:ascii="Arial" w:hAnsi="Arial" w:cs="Arial"/>
          <w:sz w:val="20"/>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1723"/>
      <w:bookmarkEnd w:id="1724"/>
    </w:p>
    <w:p w:rsidR="00B77711" w:rsidRPr="00B77711" w:rsidRDefault="00B77711" w:rsidP="00B77711">
      <w:pPr>
        <w:pStyle w:val="Style1"/>
        <w:numPr>
          <w:ilvl w:val="2"/>
          <w:numId w:val="3"/>
        </w:numPr>
        <w:rPr>
          <w:rFonts w:ascii="Arial" w:hAnsi="Arial" w:cs="Arial"/>
          <w:sz w:val="20"/>
        </w:rPr>
      </w:pPr>
      <w:bookmarkStart w:id="1725" w:name="_Toc239473034"/>
      <w:bookmarkStart w:id="1726" w:name="_Toc239473652"/>
      <w:bookmarkStart w:id="1727" w:name="_Ref240879103"/>
      <w:bookmarkStart w:id="1728" w:name="_Ref242758460"/>
      <w:r w:rsidRPr="00B77711">
        <w:rPr>
          <w:rFonts w:ascii="Arial" w:hAnsi="Arial" w:cs="Arial"/>
          <w:sz w:val="20"/>
        </w:rPr>
        <w:t>The Performance Security shall be denominated in Philippine Pesos and posted in favor of the Procuring Entity in an amount not less than the percentage of the total contract price in accordance with the following schedule:</w:t>
      </w:r>
      <w:bookmarkEnd w:id="1725"/>
      <w:bookmarkEnd w:id="1726"/>
      <w:bookmarkEnd w:id="1727"/>
      <w:bookmarkEnd w:id="1728"/>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B77711" w:rsidRPr="00B77711" w:rsidTr="00B77711">
        <w:tc>
          <w:tcPr>
            <w:tcW w:w="3780" w:type="dxa"/>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Form of Performance Security</w:t>
            </w:r>
          </w:p>
        </w:tc>
        <w:tc>
          <w:tcPr>
            <w:tcW w:w="3780" w:type="dxa"/>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Amount of Performance Security</w:t>
            </w:r>
          </w:p>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(Not less than the Percentage of the Total Contract Price)</w:t>
            </w:r>
          </w:p>
        </w:tc>
      </w:tr>
      <w:tr w:rsidR="00B77711" w:rsidRPr="00B77711" w:rsidTr="00B77711">
        <w:trPr>
          <w:trHeight w:val="548"/>
        </w:trPr>
        <w:tc>
          <w:tcPr>
            <w:tcW w:w="3780" w:type="dxa"/>
          </w:tcPr>
          <w:p w:rsidR="00B77711" w:rsidRPr="00B77711" w:rsidRDefault="00B77711" w:rsidP="00B77711">
            <w:pPr>
              <w:pStyle w:val="Style1"/>
              <w:numPr>
                <w:ilvl w:val="3"/>
                <w:numId w:val="5"/>
              </w:numPr>
              <w:tabs>
                <w:tab w:val="clear" w:pos="2160"/>
              </w:tabs>
              <w:spacing w:before="0" w:after="0" w:line="240" w:lineRule="auto"/>
              <w:ind w:left="432" w:hanging="432"/>
              <w:outlineLvl w:val="1"/>
              <w:rPr>
                <w:rFonts w:ascii="Arial" w:hAnsi="Arial" w:cs="Arial"/>
                <w:sz w:val="20"/>
              </w:rPr>
            </w:pPr>
            <w:r w:rsidRPr="00B77711">
              <w:rPr>
                <w:rFonts w:ascii="Arial" w:hAnsi="Arial" w:cs="Arial"/>
                <w:sz w:val="20"/>
              </w:rPr>
              <w:t>Cash or cashier’s/manager’s check issued by a Universal or Commercial Bank.</w:t>
            </w:r>
          </w:p>
          <w:p w:rsidR="00B77711" w:rsidRPr="00B77711" w:rsidRDefault="00B77711" w:rsidP="00B77711">
            <w:pPr>
              <w:pStyle w:val="Style1"/>
              <w:tabs>
                <w:tab w:val="clear" w:pos="1440"/>
              </w:tabs>
              <w:spacing w:before="0" w:after="0" w:line="240" w:lineRule="auto"/>
              <w:ind w:left="0" w:firstLine="0"/>
              <w:outlineLvl w:val="1"/>
              <w:rPr>
                <w:rFonts w:ascii="Arial" w:hAnsi="Arial" w:cs="Arial"/>
                <w:sz w:val="20"/>
              </w:rPr>
            </w:pPr>
          </w:p>
        </w:tc>
        <w:tc>
          <w:tcPr>
            <w:tcW w:w="3780" w:type="dxa"/>
            <w:vMerge w:val="restart"/>
            <w:vAlign w:val="center"/>
          </w:tcPr>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Ten percent (10%)</w:t>
            </w:r>
          </w:p>
        </w:tc>
      </w:tr>
      <w:tr w:rsidR="00B77711" w:rsidRPr="00B77711" w:rsidTr="00B77711">
        <w:trPr>
          <w:trHeight w:val="1700"/>
        </w:trPr>
        <w:tc>
          <w:tcPr>
            <w:tcW w:w="3780" w:type="dxa"/>
          </w:tcPr>
          <w:p w:rsidR="00B77711" w:rsidRPr="00B77711" w:rsidRDefault="00B77711" w:rsidP="00B77711">
            <w:pPr>
              <w:pStyle w:val="Style1"/>
              <w:numPr>
                <w:ilvl w:val="3"/>
                <w:numId w:val="5"/>
              </w:numPr>
              <w:tabs>
                <w:tab w:val="clear" w:pos="2160"/>
              </w:tabs>
              <w:spacing w:before="0" w:after="0" w:line="240" w:lineRule="auto"/>
              <w:ind w:left="432" w:hanging="432"/>
              <w:outlineLvl w:val="1"/>
              <w:rPr>
                <w:rFonts w:ascii="Arial" w:hAnsi="Arial" w:cs="Arial"/>
                <w:sz w:val="20"/>
              </w:rPr>
            </w:pPr>
            <w:r w:rsidRPr="00B77711">
              <w:rPr>
                <w:rFonts w:ascii="Arial" w:hAnsi="Arial" w:cs="Arial"/>
                <w:sz w:val="20"/>
              </w:rPr>
              <w:lastRenderedPageBreak/>
              <w:t>Bank draft/guarantee or irrevocable letter of credit issued by a Universal or Commercial Bank: Provided, however, that it shall be confirmed or authenticated by a Universal or Commercial Bank, if issued by a foreign bank.</w:t>
            </w:r>
          </w:p>
          <w:p w:rsidR="00B77711" w:rsidRPr="00B77711" w:rsidRDefault="00B77711" w:rsidP="00B77711">
            <w:pPr>
              <w:pStyle w:val="Style1"/>
              <w:tabs>
                <w:tab w:val="clear" w:pos="1440"/>
              </w:tabs>
              <w:spacing w:before="0" w:after="0" w:line="240" w:lineRule="auto"/>
              <w:ind w:left="0" w:firstLine="0"/>
              <w:outlineLvl w:val="1"/>
              <w:rPr>
                <w:rFonts w:ascii="Arial" w:hAnsi="Arial" w:cs="Arial"/>
                <w:sz w:val="20"/>
              </w:rPr>
            </w:pPr>
          </w:p>
        </w:tc>
        <w:tc>
          <w:tcPr>
            <w:tcW w:w="3780" w:type="dxa"/>
            <w:vMerge/>
            <w:vAlign w:val="center"/>
          </w:tcPr>
          <w:p w:rsidR="00B77711" w:rsidRPr="00B77711" w:rsidDel="00AD2F76" w:rsidRDefault="00B77711" w:rsidP="00B77711">
            <w:pPr>
              <w:pStyle w:val="Style1"/>
              <w:tabs>
                <w:tab w:val="clear" w:pos="1440"/>
              </w:tabs>
              <w:spacing w:before="0" w:after="0" w:line="240" w:lineRule="auto"/>
              <w:ind w:left="0" w:firstLine="0"/>
              <w:jc w:val="center"/>
              <w:rPr>
                <w:rFonts w:ascii="Arial" w:hAnsi="Arial" w:cs="Arial"/>
                <w:sz w:val="20"/>
              </w:rPr>
            </w:pPr>
          </w:p>
        </w:tc>
      </w:tr>
      <w:tr w:rsidR="00B77711" w:rsidRPr="00B77711" w:rsidTr="00B77711">
        <w:tc>
          <w:tcPr>
            <w:tcW w:w="3780" w:type="dxa"/>
          </w:tcPr>
          <w:p w:rsidR="00B77711" w:rsidRPr="00B77711" w:rsidRDefault="00B77711" w:rsidP="00B77711">
            <w:pPr>
              <w:pStyle w:val="Style1"/>
              <w:numPr>
                <w:ilvl w:val="3"/>
                <w:numId w:val="5"/>
              </w:numPr>
              <w:tabs>
                <w:tab w:val="clear" w:pos="2160"/>
              </w:tabs>
              <w:spacing w:before="0" w:after="0" w:line="240" w:lineRule="auto"/>
              <w:ind w:left="432" w:hanging="432"/>
              <w:outlineLvl w:val="1"/>
              <w:rPr>
                <w:rFonts w:ascii="Arial" w:hAnsi="Arial" w:cs="Arial"/>
                <w:sz w:val="20"/>
              </w:rPr>
            </w:pPr>
            <w:r w:rsidRPr="00B77711">
              <w:rPr>
                <w:rFonts w:ascii="Arial" w:hAnsi="Arial" w:cs="Arial"/>
                <w:sz w:val="20"/>
              </w:rPr>
              <w:lastRenderedPageBreak/>
              <w:t>Surety bond callable upon demand issued by a surety or insurance company duly certified by the Insurance Commission as authorized to issue such security.</w:t>
            </w:r>
          </w:p>
        </w:tc>
        <w:tc>
          <w:tcPr>
            <w:tcW w:w="3780" w:type="dxa"/>
          </w:tcPr>
          <w:p w:rsidR="00B77711" w:rsidRPr="00B77711" w:rsidRDefault="00B77711" w:rsidP="00B77711">
            <w:pPr>
              <w:pStyle w:val="Style1"/>
              <w:tabs>
                <w:tab w:val="clear" w:pos="1440"/>
              </w:tabs>
              <w:spacing w:before="0" w:after="0" w:line="240" w:lineRule="auto"/>
              <w:ind w:left="0" w:firstLine="0"/>
              <w:rPr>
                <w:rFonts w:ascii="Arial" w:hAnsi="Arial" w:cs="Arial"/>
                <w:sz w:val="20"/>
              </w:rPr>
            </w:pPr>
          </w:p>
          <w:p w:rsidR="00B77711" w:rsidRPr="00B77711" w:rsidRDefault="00B77711" w:rsidP="00B77711">
            <w:pPr>
              <w:pStyle w:val="Style1"/>
              <w:tabs>
                <w:tab w:val="clear" w:pos="1440"/>
              </w:tabs>
              <w:spacing w:before="0" w:after="0" w:line="240" w:lineRule="auto"/>
              <w:ind w:left="0" w:firstLine="0"/>
              <w:jc w:val="center"/>
              <w:rPr>
                <w:rFonts w:ascii="Arial" w:hAnsi="Arial" w:cs="Arial"/>
                <w:sz w:val="20"/>
              </w:rPr>
            </w:pPr>
            <w:r w:rsidRPr="00B77711">
              <w:rPr>
                <w:rFonts w:ascii="Arial" w:hAnsi="Arial" w:cs="Arial"/>
                <w:sz w:val="20"/>
              </w:rPr>
              <w:t>Thirty percent (30%)</w:t>
            </w:r>
          </w:p>
        </w:tc>
      </w:tr>
    </w:tbl>
    <w:p w:rsidR="00B77711" w:rsidRPr="00B77711" w:rsidRDefault="00B77711" w:rsidP="00B77711">
      <w:pPr>
        <w:pStyle w:val="Style1"/>
        <w:numPr>
          <w:ilvl w:val="2"/>
          <w:numId w:val="3"/>
        </w:numPr>
        <w:rPr>
          <w:rFonts w:ascii="Arial" w:hAnsi="Arial" w:cs="Arial"/>
          <w:sz w:val="20"/>
        </w:rPr>
      </w:pPr>
      <w:bookmarkStart w:id="1729" w:name="_Ref47684693"/>
      <w:bookmarkStart w:id="1730" w:name="_Toc99261643"/>
      <w:bookmarkStart w:id="1731" w:name="_Toc99766254"/>
      <w:bookmarkStart w:id="1732" w:name="_Toc99862621"/>
      <w:bookmarkStart w:id="1733" w:name="_Toc99942706"/>
      <w:bookmarkStart w:id="1734" w:name="_Toc100755411"/>
      <w:bookmarkStart w:id="1735" w:name="_Toc100907035"/>
      <w:bookmarkStart w:id="1736" w:name="_Toc100978315"/>
      <w:bookmarkStart w:id="1737" w:name="_Toc100978700"/>
      <w:bookmarkStart w:id="1738" w:name="_Toc239473047"/>
      <w:bookmarkStart w:id="1739" w:name="_Toc239473665"/>
      <w:r w:rsidRPr="00B77711">
        <w:rPr>
          <w:rFonts w:ascii="Arial" w:hAnsi="Arial" w:cs="Arial"/>
          <w:sz w:val="20"/>
        </w:rPr>
        <w:t>Failure of the successful Bidder to comply with the above-mentioned requirement shall constitute sufficient ground for the annulment of the award and forfeiture of the bid security, in which event the Procuring Entity shall have a fresh period to initiate and complete the post qualification of the second Lowest Calculated Bid. The procedure shall be repeated until LCRB is identified and selected for recommendation of contract award. However if no Bidder passed post-qualification, the BAC shall declare the bidding a failure and conduct a re-bidding with re-advertisement, if necessary.</w:t>
      </w:r>
      <w:bookmarkEnd w:id="1729"/>
      <w:bookmarkEnd w:id="1730"/>
      <w:bookmarkEnd w:id="1731"/>
      <w:bookmarkEnd w:id="1732"/>
      <w:bookmarkEnd w:id="1733"/>
      <w:bookmarkEnd w:id="1734"/>
      <w:bookmarkEnd w:id="1735"/>
      <w:bookmarkEnd w:id="1736"/>
      <w:bookmarkEnd w:id="1737"/>
      <w:bookmarkEnd w:id="1738"/>
      <w:bookmarkEnd w:id="1739"/>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bookmarkStart w:id="1740" w:name="_Toc240795081"/>
      <w:bookmarkStart w:id="1741" w:name="_Toc240795082"/>
      <w:bookmarkStart w:id="1742" w:name="_Toc240795084"/>
      <w:bookmarkStart w:id="1743" w:name="_Toc240795086"/>
      <w:bookmarkStart w:id="1744" w:name="_Toc240795087"/>
      <w:bookmarkStart w:id="1745" w:name="_Toc240795088"/>
      <w:bookmarkStart w:id="1746" w:name="_Toc240795089"/>
      <w:bookmarkStart w:id="1747" w:name="_Toc240795090"/>
      <w:bookmarkStart w:id="1748" w:name="_Toc240795091"/>
      <w:bookmarkStart w:id="1749" w:name="_Toc240795092"/>
      <w:bookmarkStart w:id="1750" w:name="_Toc240795093"/>
      <w:bookmarkStart w:id="1751" w:name="_Toc240795094"/>
      <w:bookmarkStart w:id="1752" w:name="_Toc240795095"/>
      <w:bookmarkStart w:id="1753" w:name="_Toc240795097"/>
      <w:bookmarkStart w:id="1754" w:name="_Toc240795098"/>
      <w:bookmarkStart w:id="1755" w:name="_Toc240795099"/>
      <w:bookmarkStart w:id="1756" w:name="_Toc240795101"/>
      <w:bookmarkStart w:id="1757" w:name="_Toc240795103"/>
      <w:bookmarkStart w:id="1758" w:name="_Toc240795104"/>
      <w:bookmarkStart w:id="1759" w:name="_Toc240795105"/>
      <w:bookmarkStart w:id="1760" w:name="_Toc240795106"/>
      <w:bookmarkStart w:id="1761" w:name="_Toc240795107"/>
      <w:bookmarkStart w:id="1762" w:name="_Toc240795108"/>
      <w:bookmarkStart w:id="1763" w:name="_Toc240795109"/>
      <w:bookmarkStart w:id="1764" w:name="_Toc240795111"/>
      <w:bookmarkStart w:id="1765" w:name="_Toc240795113"/>
      <w:bookmarkStart w:id="1766" w:name="_Toc240795114"/>
      <w:bookmarkStart w:id="1767" w:name="_Toc240795115"/>
      <w:bookmarkStart w:id="1768" w:name="_Toc240795117"/>
      <w:bookmarkStart w:id="1769" w:name="_Toc240795119"/>
      <w:bookmarkStart w:id="1770" w:name="_Toc240795120"/>
      <w:bookmarkStart w:id="1771" w:name="_Toc240040560"/>
      <w:bookmarkStart w:id="1772" w:name="_Toc240040865"/>
      <w:bookmarkStart w:id="1773" w:name="_Toc240078920"/>
      <w:bookmarkStart w:id="1774" w:name="_Toc240079180"/>
      <w:bookmarkStart w:id="1775" w:name="_Toc240079596"/>
      <w:bookmarkStart w:id="1776" w:name="_Toc240193574"/>
      <w:bookmarkStart w:id="1777" w:name="_Toc240795121"/>
      <w:bookmarkStart w:id="1778" w:name="_Toc240040565"/>
      <w:bookmarkStart w:id="1779" w:name="_Toc240040870"/>
      <w:bookmarkStart w:id="1780" w:name="_Toc240078925"/>
      <w:bookmarkStart w:id="1781" w:name="_Toc240079185"/>
      <w:bookmarkStart w:id="1782" w:name="_Toc240079601"/>
      <w:bookmarkStart w:id="1783" w:name="_Toc240193579"/>
      <w:bookmarkStart w:id="1784" w:name="_Toc240795126"/>
      <w:bookmarkStart w:id="1785" w:name="_Toc240040566"/>
      <w:bookmarkStart w:id="1786" w:name="_Toc240040871"/>
      <w:bookmarkStart w:id="1787" w:name="_Toc240078926"/>
      <w:bookmarkStart w:id="1788" w:name="_Toc240079186"/>
      <w:bookmarkStart w:id="1789" w:name="_Toc240079602"/>
      <w:bookmarkStart w:id="1790" w:name="_Toc240193580"/>
      <w:bookmarkStart w:id="1791" w:name="_Toc240795127"/>
      <w:bookmarkStart w:id="1792" w:name="_Toc240040567"/>
      <w:bookmarkStart w:id="1793" w:name="_Toc240040872"/>
      <w:bookmarkStart w:id="1794" w:name="_Toc240078927"/>
      <w:bookmarkStart w:id="1795" w:name="_Toc240079187"/>
      <w:bookmarkStart w:id="1796" w:name="_Toc240079603"/>
      <w:bookmarkStart w:id="1797" w:name="_Toc240193581"/>
      <w:bookmarkStart w:id="1798" w:name="_Toc240795128"/>
      <w:bookmarkStart w:id="1799" w:name="_Toc100571228"/>
      <w:bookmarkStart w:id="1800" w:name="_Toc100571524"/>
      <w:bookmarkStart w:id="1801" w:name="_Toc101169536"/>
      <w:bookmarkStart w:id="1802" w:name="_Toc101542577"/>
      <w:bookmarkStart w:id="1803" w:name="_Toc101545854"/>
      <w:bookmarkStart w:id="1804" w:name="_Toc102300344"/>
      <w:bookmarkStart w:id="1805" w:name="_Toc102300575"/>
      <w:bookmarkStart w:id="1806" w:name="_Toc240079608"/>
      <w:bookmarkStart w:id="1807" w:name="_Toc240193586"/>
      <w:bookmarkStart w:id="1808" w:name="_Toc240795133"/>
      <w:bookmarkStart w:id="1809" w:name="_Toc242866344"/>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sidRPr="00B77711">
        <w:rPr>
          <w:rFonts w:ascii="Arial" w:hAnsi="Arial" w:cs="Arial"/>
          <w:sz w:val="20"/>
          <w:szCs w:val="20"/>
        </w:rPr>
        <w:t>Notice to Proceed</w:t>
      </w:r>
      <w:bookmarkEnd w:id="289"/>
      <w:bookmarkEnd w:id="290"/>
      <w:bookmarkEnd w:id="291"/>
      <w:bookmarkEnd w:id="292"/>
      <w:bookmarkEnd w:id="293"/>
      <w:bookmarkEnd w:id="294"/>
      <w:bookmarkEnd w:id="295"/>
      <w:bookmarkEnd w:id="296"/>
      <w:bookmarkEnd w:id="297"/>
      <w:bookmarkEnd w:id="298"/>
      <w:bookmarkEnd w:id="1799"/>
      <w:bookmarkEnd w:id="1800"/>
      <w:bookmarkEnd w:id="1801"/>
      <w:bookmarkEnd w:id="1802"/>
      <w:bookmarkEnd w:id="1803"/>
      <w:bookmarkEnd w:id="1804"/>
      <w:bookmarkEnd w:id="1805"/>
      <w:bookmarkEnd w:id="1806"/>
      <w:bookmarkEnd w:id="1807"/>
      <w:bookmarkEnd w:id="1808"/>
      <w:bookmarkEnd w:id="1809"/>
    </w:p>
    <w:p w:rsidR="00B77711" w:rsidRPr="00B77711" w:rsidRDefault="00B77711" w:rsidP="00B77711">
      <w:pPr>
        <w:pStyle w:val="Style1"/>
        <w:tabs>
          <w:tab w:val="clear" w:pos="1440"/>
        </w:tabs>
        <w:spacing w:before="0"/>
        <w:ind w:left="720" w:firstLine="0"/>
        <w:rPr>
          <w:rFonts w:ascii="Arial" w:hAnsi="Arial" w:cs="Arial"/>
          <w:sz w:val="20"/>
        </w:rPr>
      </w:pPr>
      <w:bookmarkStart w:id="1810" w:name="_Toc99261645"/>
      <w:bookmarkStart w:id="1811" w:name="_Toc99766256"/>
      <w:bookmarkStart w:id="1812" w:name="_Toc99862623"/>
      <w:bookmarkStart w:id="1813" w:name="_Toc99942708"/>
      <w:bookmarkStart w:id="1814" w:name="_Toc100755413"/>
      <w:bookmarkStart w:id="1815" w:name="_Toc100907037"/>
      <w:bookmarkStart w:id="1816" w:name="_Toc100978317"/>
      <w:bookmarkStart w:id="1817" w:name="_Toc100978702"/>
      <w:r w:rsidRPr="00B77711">
        <w:rPr>
          <w:rFonts w:ascii="Arial" w:hAnsi="Arial" w:cs="Arial"/>
          <w:sz w:val="20"/>
        </w:rPr>
        <w:t xml:space="preserve">Within seven (7) calendar days </w:t>
      </w:r>
      <w:bookmarkEnd w:id="1810"/>
      <w:bookmarkEnd w:id="1811"/>
      <w:bookmarkEnd w:id="1812"/>
      <w:bookmarkEnd w:id="1813"/>
      <w:bookmarkEnd w:id="1814"/>
      <w:bookmarkEnd w:id="1815"/>
      <w:bookmarkEnd w:id="1816"/>
      <w:bookmarkEnd w:id="1817"/>
      <w:r w:rsidRPr="00B77711">
        <w:rPr>
          <w:rFonts w:ascii="Arial" w:hAnsi="Arial" w:cs="Arial"/>
          <w:sz w:val="20"/>
        </w:rPr>
        <w:t xml:space="preserve">from the date of approval of the Contract by the appropriate government approving authority, the Procuring Entity shall issue the Notice to Proceed (NTP) together with a copy or copies of the approved contract to the successful Bidder. All notices called for by the terms of the contract shall be effective only at the time of receipt thereof by the successful Bidder. </w:t>
      </w:r>
    </w:p>
    <w:p w:rsidR="00B77711" w:rsidRPr="00B77711" w:rsidRDefault="00B77711" w:rsidP="00B77711">
      <w:pPr>
        <w:pStyle w:val="Heading3"/>
        <w:keepNext w:val="0"/>
        <w:numPr>
          <w:ilvl w:val="1"/>
          <w:numId w:val="3"/>
        </w:numPr>
        <w:overflowPunct/>
        <w:autoSpaceDE/>
        <w:autoSpaceDN/>
        <w:adjustRightInd/>
        <w:textAlignment w:val="auto"/>
        <w:rPr>
          <w:rFonts w:ascii="Arial" w:hAnsi="Arial" w:cs="Arial"/>
          <w:sz w:val="20"/>
          <w:szCs w:val="20"/>
        </w:rPr>
      </w:pPr>
      <w:r w:rsidRPr="00B77711">
        <w:rPr>
          <w:rFonts w:ascii="Arial" w:hAnsi="Arial" w:cs="Arial"/>
          <w:sz w:val="20"/>
          <w:szCs w:val="20"/>
        </w:rPr>
        <w:t>Protest Mechanism</w:t>
      </w:r>
    </w:p>
    <w:p w:rsidR="00B77711" w:rsidRPr="00B77711" w:rsidRDefault="00B77711" w:rsidP="00B77711">
      <w:pPr>
        <w:pStyle w:val="Style1"/>
        <w:tabs>
          <w:tab w:val="clear" w:pos="1440"/>
        </w:tabs>
        <w:ind w:left="720" w:firstLine="0"/>
        <w:rPr>
          <w:rFonts w:ascii="Arial" w:hAnsi="Arial" w:cs="Arial"/>
          <w:sz w:val="20"/>
        </w:rPr>
      </w:pPr>
      <w:r w:rsidRPr="00B77711">
        <w:rPr>
          <w:rFonts w:ascii="Arial" w:hAnsi="Arial" w:cs="Arial"/>
          <w:sz w:val="20"/>
        </w:rPr>
        <w:t>Decision of the procuring entity at any stage of the procurement process may be questioned in accordance with Sections 55 of the IRR of RA 9184.</w:t>
      </w:r>
    </w:p>
    <w:bookmarkEnd w:id="299"/>
    <w:bookmarkEnd w:id="300"/>
    <w:bookmarkEnd w:id="301"/>
    <w:bookmarkEnd w:id="302"/>
    <w:bookmarkEnd w:id="303"/>
    <w:bookmarkEnd w:id="304"/>
    <w:bookmarkEnd w:id="305"/>
    <w:bookmarkEnd w:id="306"/>
    <w:bookmarkEnd w:id="307"/>
    <w:bookmarkEnd w:id="308"/>
    <w:p w:rsidR="00B77711" w:rsidRPr="00B77711" w:rsidRDefault="00B77711" w:rsidP="00B77711">
      <w:pPr>
        <w:rPr>
          <w:rFonts w:ascii="Arial" w:hAnsi="Arial" w:cs="Arial"/>
          <w:sz w:val="20"/>
          <w:szCs w:val="20"/>
        </w:rPr>
        <w:sectPr w:rsidR="00B77711" w:rsidRPr="00B77711" w:rsidSect="00B77711">
          <w:headerReference w:type="even" r:id="rId18"/>
          <w:headerReference w:type="default" r:id="rId19"/>
          <w:footerReference w:type="default" r:id="rId20"/>
          <w:headerReference w:type="first" r:id="rId21"/>
          <w:pgSz w:w="11909" w:h="16834" w:code="9"/>
          <w:pgMar w:top="1440" w:right="1440" w:bottom="1440" w:left="1440" w:header="720" w:footer="720" w:gutter="0"/>
          <w:cols w:space="720"/>
          <w:docGrid w:linePitch="360"/>
        </w:sectPr>
      </w:pPr>
    </w:p>
    <w:p w:rsidR="00B77711" w:rsidRDefault="00B77711" w:rsidP="00B77711">
      <w:pPr>
        <w:pStyle w:val="Heading1"/>
        <w:rPr>
          <w:rFonts w:cs="Arial"/>
          <w:sz w:val="20"/>
        </w:rPr>
      </w:pPr>
      <w:bookmarkStart w:id="1818" w:name="_Toc36968678"/>
      <w:bookmarkStart w:id="1819" w:name="_Toc36968775"/>
      <w:bookmarkStart w:id="1820" w:name="_Ref60480529"/>
      <w:bookmarkStart w:id="1821" w:name="_Toc60484216"/>
      <w:bookmarkStart w:id="1822" w:name="_Toc60484424"/>
      <w:bookmarkStart w:id="1823" w:name="_Toc60484762"/>
      <w:bookmarkStart w:id="1824" w:name="_Toc60484821"/>
      <w:bookmarkStart w:id="1825" w:name="_Toc60485735"/>
      <w:bookmarkStart w:id="1826" w:name="_Toc60486222"/>
      <w:bookmarkStart w:id="1827" w:name="_Toc60486475"/>
      <w:bookmarkStart w:id="1828" w:name="_Toc63167464"/>
      <w:bookmarkStart w:id="1829" w:name="_Toc63167705"/>
      <w:bookmarkStart w:id="1830" w:name="_Toc69537699"/>
      <w:bookmarkStart w:id="1831" w:name="_Toc69540462"/>
      <w:bookmarkStart w:id="1832" w:name="_Toc69541321"/>
      <w:bookmarkStart w:id="1833" w:name="_Toc70521039"/>
      <w:bookmarkStart w:id="1834" w:name="_Toc79306993"/>
      <w:bookmarkStart w:id="1835" w:name="_Toc79308351"/>
      <w:bookmarkStart w:id="1836" w:name="_Toc79310237"/>
      <w:bookmarkStart w:id="1837" w:name="_Toc94079214"/>
      <w:bookmarkStart w:id="1838" w:name="_Toc100469177"/>
      <w:bookmarkStart w:id="1839" w:name="_Toc100571230"/>
      <w:bookmarkStart w:id="1840" w:name="_Toc100571526"/>
      <w:bookmarkStart w:id="1841" w:name="_Ref100625772"/>
      <w:bookmarkStart w:id="1842" w:name="_Ref100625946"/>
      <w:bookmarkStart w:id="1843" w:name="_Ref100687552"/>
      <w:bookmarkStart w:id="1844" w:name="_Toc101169538"/>
      <w:bookmarkStart w:id="1845" w:name="_Toc101542579"/>
      <w:bookmarkStart w:id="1846" w:name="_Toc101545687"/>
      <w:bookmarkStart w:id="1847" w:name="_Toc101545856"/>
      <w:bookmarkStart w:id="1848" w:name="_Ref101959050"/>
      <w:bookmarkStart w:id="1849" w:name="_Toc102300346"/>
      <w:bookmarkStart w:id="1850" w:name="_Toc102300577"/>
      <w:bookmarkStart w:id="1851" w:name="_Ref240788471"/>
      <w:bookmarkStart w:id="1852" w:name="_Ref240788854"/>
      <w:bookmarkStart w:id="1853" w:name="_Ref240795986"/>
      <w:bookmarkStart w:id="1854" w:name="_Ref240796032"/>
      <w:bookmarkStart w:id="1855" w:name="_Toc260146151"/>
    </w:p>
    <w:p w:rsidR="00B77711" w:rsidRDefault="00B77711" w:rsidP="00B77711">
      <w:pPr>
        <w:pStyle w:val="Heading1"/>
        <w:jc w:val="center"/>
        <w:rPr>
          <w:rFonts w:cs="Arial"/>
          <w:sz w:val="44"/>
        </w:rPr>
      </w:pPr>
      <w:r w:rsidRPr="00B77711">
        <w:rPr>
          <w:rFonts w:cs="Arial"/>
          <w:sz w:val="44"/>
        </w:rPr>
        <w:t>Section III. Bid Data Sheet</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rsidR="00B77711" w:rsidRDefault="00B77711" w:rsidP="00B77711"/>
    <w:p w:rsidR="00B77711" w:rsidRPr="00B77711" w:rsidRDefault="00B77711" w:rsidP="00B777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77711" w:rsidRPr="00B77711" w:rsidTr="00B77711">
        <w:trPr>
          <w:jc w:val="center"/>
        </w:trPr>
        <w:tc>
          <w:tcPr>
            <w:tcW w:w="9000" w:type="dxa"/>
          </w:tcPr>
          <w:p w:rsidR="00B77711" w:rsidRPr="00B77711" w:rsidRDefault="00B77711" w:rsidP="00B77711">
            <w:pPr>
              <w:spacing w:before="240"/>
              <w:rPr>
                <w:rFonts w:ascii="Arial" w:hAnsi="Arial" w:cs="Arial"/>
                <w:b/>
                <w:sz w:val="20"/>
                <w:szCs w:val="20"/>
              </w:rPr>
            </w:pPr>
            <w:r w:rsidRPr="00B77711">
              <w:rPr>
                <w:rFonts w:ascii="Arial" w:hAnsi="Arial" w:cs="Arial"/>
                <w:b/>
                <w:sz w:val="20"/>
                <w:szCs w:val="20"/>
              </w:rPr>
              <w:t>Notes on the Bid Data Sheet</w:t>
            </w:r>
          </w:p>
          <w:p w:rsidR="00B77711" w:rsidRPr="00B77711" w:rsidRDefault="00B77711" w:rsidP="00B77711">
            <w:pPr>
              <w:suppressAutoHyphens/>
              <w:spacing w:before="240"/>
              <w:rPr>
                <w:rFonts w:ascii="Arial" w:hAnsi="Arial" w:cs="Arial"/>
                <w:sz w:val="20"/>
                <w:szCs w:val="20"/>
              </w:rPr>
            </w:pPr>
            <w:r w:rsidRPr="00B77711">
              <w:rPr>
                <w:rFonts w:ascii="Arial" w:hAnsi="Arial" w:cs="Arial"/>
                <w:sz w:val="20"/>
                <w:szCs w:val="20"/>
              </w:rPr>
              <w:t>This Section is intended to assist the Procuring Entity in providing the specific information in relation to corresponding clauses in the ITB included in Section II, and has to be prepared for each specific procurement.</w:t>
            </w:r>
          </w:p>
          <w:p w:rsidR="00B77711" w:rsidRPr="00B77711" w:rsidRDefault="00B77711" w:rsidP="00B77711">
            <w:pPr>
              <w:suppressAutoHyphens/>
              <w:spacing w:before="240"/>
              <w:rPr>
                <w:rFonts w:ascii="Arial" w:hAnsi="Arial" w:cs="Arial"/>
                <w:sz w:val="20"/>
                <w:szCs w:val="20"/>
              </w:rPr>
            </w:pPr>
            <w:r w:rsidRPr="00B77711">
              <w:rPr>
                <w:rFonts w:ascii="Arial" w:hAnsi="Arial" w:cs="Arial"/>
                <w:sz w:val="20"/>
                <w:szCs w:val="20"/>
              </w:rPr>
              <w: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t>
            </w:r>
          </w:p>
          <w:p w:rsidR="00B77711" w:rsidRPr="00B77711" w:rsidRDefault="00B77711" w:rsidP="00B77711">
            <w:pPr>
              <w:suppressAutoHyphens/>
              <w:spacing w:before="240"/>
              <w:ind w:left="720" w:hanging="720"/>
              <w:rPr>
                <w:rFonts w:ascii="Arial" w:hAnsi="Arial" w:cs="Arial"/>
                <w:sz w:val="20"/>
                <w:szCs w:val="20"/>
              </w:rPr>
            </w:pPr>
            <w:r w:rsidRPr="00B77711">
              <w:rPr>
                <w:rFonts w:ascii="Arial" w:hAnsi="Arial" w:cs="Arial"/>
                <w:sz w:val="20"/>
                <w:szCs w:val="20"/>
              </w:rPr>
              <w:t>(a)</w:t>
            </w:r>
            <w:r w:rsidRPr="00B77711">
              <w:rPr>
                <w:rFonts w:ascii="Arial" w:hAnsi="Arial" w:cs="Arial"/>
                <w:sz w:val="20"/>
                <w:szCs w:val="20"/>
              </w:rPr>
              <w:tab/>
              <w:t>Information that specifies and complements provisions of</w:t>
            </w:r>
            <w:r w:rsidR="00BD6DEC">
              <w:rPr>
                <w:rFonts w:ascii="Arial" w:hAnsi="Arial" w:cs="Arial"/>
                <w:sz w:val="20"/>
                <w:szCs w:val="20"/>
              </w:rPr>
              <w:t xml:space="preserve"> the</w:t>
            </w:r>
            <w:r w:rsidRPr="00B77711">
              <w:rPr>
                <w:rFonts w:ascii="Arial" w:hAnsi="Arial" w:cs="Arial"/>
                <w:sz w:val="20"/>
                <w:szCs w:val="20"/>
              </w:rPr>
              <w:t xml:space="preserve"> </w:t>
            </w:r>
            <w:r w:rsidR="00BD6DEC">
              <w:rPr>
                <w:rFonts w:ascii="Arial" w:hAnsi="Arial" w:cs="Arial"/>
                <w:sz w:val="20"/>
                <w:szCs w:val="20"/>
              </w:rPr>
              <w:t xml:space="preserve">IRR </w:t>
            </w:r>
            <w:r w:rsidRPr="00B77711">
              <w:rPr>
                <w:rFonts w:ascii="Arial" w:hAnsi="Arial" w:cs="Arial"/>
                <w:sz w:val="20"/>
                <w:szCs w:val="20"/>
              </w:rPr>
              <w:t>must be incorporated.</w:t>
            </w:r>
          </w:p>
          <w:p w:rsidR="00B77711" w:rsidRPr="00B77711" w:rsidRDefault="00B77711" w:rsidP="00B77711">
            <w:pPr>
              <w:suppressAutoHyphens/>
              <w:spacing w:before="240"/>
              <w:ind w:left="720" w:hanging="720"/>
              <w:rPr>
                <w:rFonts w:ascii="Arial" w:hAnsi="Arial" w:cs="Arial"/>
                <w:sz w:val="20"/>
                <w:szCs w:val="20"/>
              </w:rPr>
            </w:pPr>
            <w:r w:rsidRPr="00B77711">
              <w:rPr>
                <w:rFonts w:ascii="Arial" w:hAnsi="Arial" w:cs="Arial"/>
                <w:sz w:val="20"/>
                <w:szCs w:val="20"/>
              </w:rPr>
              <w:t>(b)</w:t>
            </w:r>
            <w:r w:rsidRPr="00B77711">
              <w:rPr>
                <w:rFonts w:ascii="Arial" w:hAnsi="Arial" w:cs="Arial"/>
                <w:sz w:val="20"/>
                <w:szCs w:val="20"/>
              </w:rPr>
              <w:tab/>
              <w:t xml:space="preserve">Amendments and/or supplements, if any, to provisions of </w:t>
            </w:r>
            <w:r w:rsidR="00BD6DEC">
              <w:rPr>
                <w:rFonts w:ascii="Arial" w:hAnsi="Arial" w:cs="Arial"/>
                <w:sz w:val="20"/>
                <w:szCs w:val="20"/>
              </w:rPr>
              <w:t xml:space="preserve">the IRR </w:t>
            </w:r>
            <w:r w:rsidRPr="00B77711">
              <w:rPr>
                <w:rFonts w:ascii="Arial" w:hAnsi="Arial" w:cs="Arial"/>
                <w:sz w:val="20"/>
                <w:szCs w:val="20"/>
              </w:rPr>
              <w:t>as necessitated by the circumstances of the specific procurement, must also be incorporated.</w:t>
            </w:r>
          </w:p>
          <w:p w:rsidR="00B77711" w:rsidRPr="00B77711" w:rsidRDefault="00B77711" w:rsidP="00B77711">
            <w:pPr>
              <w:suppressAutoHyphens/>
              <w:spacing w:after="0" w:line="240" w:lineRule="auto"/>
              <w:rPr>
                <w:rFonts w:ascii="Arial" w:hAnsi="Arial" w:cs="Arial"/>
                <w:sz w:val="20"/>
                <w:szCs w:val="20"/>
              </w:rPr>
            </w:pPr>
            <w:r w:rsidRPr="00B77711">
              <w:rPr>
                <w:rFonts w:ascii="Arial" w:hAnsi="Arial" w:cs="Arial"/>
                <w:sz w:val="20"/>
                <w:szCs w:val="20"/>
              </w:rPr>
              <w:t>For foreign-assisted projects, the Bid Data Sheet to be used is provided in Section X-Foreign-Assisted Projects.</w:t>
            </w:r>
          </w:p>
        </w:tc>
      </w:tr>
    </w:tbl>
    <w:p w:rsidR="00B77711" w:rsidRPr="00B77711" w:rsidRDefault="00B77711" w:rsidP="00B77711">
      <w:pPr>
        <w:rPr>
          <w:rFonts w:ascii="Arial" w:hAnsi="Arial" w:cs="Arial"/>
          <w:sz w:val="20"/>
          <w:szCs w:val="20"/>
        </w:rPr>
      </w:pPr>
    </w:p>
    <w:p w:rsidR="00FD16D8" w:rsidRPr="00B77711" w:rsidRDefault="00FD16D8" w:rsidP="00B77711">
      <w:pPr>
        <w:keepNext/>
        <w:overflowPunct w:val="0"/>
        <w:autoSpaceDE w:val="0"/>
        <w:autoSpaceDN w:val="0"/>
        <w:adjustRightInd w:val="0"/>
        <w:spacing w:after="0" w:line="240" w:lineRule="auto"/>
        <w:ind w:left="720"/>
        <w:textAlignment w:val="baseline"/>
        <w:outlineLvl w:val="1"/>
        <w:rPr>
          <w:rFonts w:ascii="Arial" w:eastAsia="Times New Roman" w:hAnsi="Arial" w:cs="Arial"/>
          <w:b/>
          <w:sz w:val="20"/>
          <w:szCs w:val="20"/>
        </w:rPr>
      </w:pPr>
    </w:p>
    <w:p w:rsidR="00FD16D8" w:rsidRPr="00B77711" w:rsidRDefault="00FD16D8" w:rsidP="00FD16D8">
      <w:pPr>
        <w:spacing w:after="0" w:line="240" w:lineRule="auto"/>
        <w:jc w:val="center"/>
        <w:rPr>
          <w:rFonts w:ascii="Arial" w:eastAsia="Times New Roman" w:hAnsi="Arial" w:cs="Arial"/>
          <w:b/>
          <w:sz w:val="20"/>
          <w:szCs w:val="20"/>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Default="00FD16D8" w:rsidP="00FD16D8">
      <w:pPr>
        <w:spacing w:after="0" w:line="240" w:lineRule="auto"/>
        <w:jc w:val="center"/>
        <w:rPr>
          <w:rFonts w:ascii="Arial" w:eastAsia="Times New Roman" w:hAnsi="Arial" w:cs="Arial"/>
          <w:b/>
          <w:sz w:val="52"/>
          <w:szCs w:val="24"/>
        </w:rPr>
      </w:pPr>
    </w:p>
    <w:p w:rsidR="00480C22" w:rsidRPr="00E51BCF" w:rsidRDefault="00480C22" w:rsidP="00FD16D8">
      <w:pPr>
        <w:spacing w:after="0" w:line="240" w:lineRule="auto"/>
        <w:jc w:val="center"/>
        <w:rPr>
          <w:rFonts w:ascii="Arial" w:eastAsia="Times New Roman" w:hAnsi="Arial" w:cs="Arial"/>
          <w:b/>
          <w:sz w:val="52"/>
          <w:szCs w:val="24"/>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FD16D8" w:rsidRPr="00E51BCF" w:rsidTr="002459D4">
        <w:trPr>
          <w:trHeight w:val="577"/>
        </w:trPr>
        <w:tc>
          <w:tcPr>
            <w:tcW w:w="9041" w:type="dxa"/>
            <w:gridSpan w:val="2"/>
            <w:tcBorders>
              <w:top w:val="nil"/>
              <w:left w:val="nil"/>
              <w:right w:val="nil"/>
            </w:tcBorders>
            <w:vAlign w:val="center"/>
          </w:tcPr>
          <w:p w:rsidR="00FD16D8" w:rsidRPr="00E51BCF" w:rsidRDefault="00FD16D8" w:rsidP="00FD16D8">
            <w:pPr>
              <w:overflowPunct w:val="0"/>
              <w:autoSpaceDE w:val="0"/>
              <w:autoSpaceDN w:val="0"/>
              <w:adjustRightInd w:val="0"/>
              <w:spacing w:after="0" w:line="240" w:lineRule="auto"/>
              <w:jc w:val="center"/>
              <w:textAlignment w:val="baseline"/>
              <w:rPr>
                <w:rFonts w:ascii="Arial" w:eastAsia="MS Mincho" w:hAnsi="Arial" w:cs="Arial"/>
                <w:b/>
                <w:smallCaps/>
                <w:sz w:val="32"/>
                <w:szCs w:val="32"/>
              </w:rPr>
            </w:pPr>
            <w:r w:rsidRPr="00E51BCF">
              <w:rPr>
                <w:rFonts w:ascii="Arial" w:eastAsia="MS Mincho" w:hAnsi="Arial" w:cs="Arial"/>
                <w:b/>
                <w:smallCaps/>
                <w:sz w:val="32"/>
                <w:szCs w:val="32"/>
              </w:rPr>
              <w:lastRenderedPageBreak/>
              <w:t>Section III - Bid Data Sheet</w:t>
            </w:r>
          </w:p>
          <w:p w:rsidR="00FD16D8" w:rsidRPr="00E51BCF" w:rsidRDefault="00FD16D8" w:rsidP="00FD16D8">
            <w:pPr>
              <w:overflowPunct w:val="0"/>
              <w:autoSpaceDE w:val="0"/>
              <w:autoSpaceDN w:val="0"/>
              <w:adjustRightInd w:val="0"/>
              <w:spacing w:after="0" w:line="240" w:lineRule="auto"/>
              <w:jc w:val="center"/>
              <w:textAlignment w:val="baseline"/>
              <w:rPr>
                <w:rFonts w:ascii="Arial" w:eastAsia="MS Mincho" w:hAnsi="Arial" w:cs="Arial"/>
                <w:smallCaps/>
                <w:sz w:val="20"/>
                <w:szCs w:val="20"/>
              </w:rPr>
            </w:pPr>
          </w:p>
          <w:p w:rsidR="00FD16D8" w:rsidRPr="00E51BCF" w:rsidRDefault="00FD16D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This Section III, Bid Data Sheet amends and/or supplements Section II, Instructions to Bidders. In case of discrepancy between Section III and Section II of the Bidding Documents, the provisions of Section III shall prevail.</w:t>
            </w:r>
          </w:p>
          <w:p w:rsidR="00FD16D8" w:rsidRPr="00E51BCF" w:rsidRDefault="00FD16D8" w:rsidP="00FD16D8">
            <w:pPr>
              <w:overflowPunct w:val="0"/>
              <w:autoSpaceDE w:val="0"/>
              <w:autoSpaceDN w:val="0"/>
              <w:adjustRightInd w:val="0"/>
              <w:spacing w:after="0" w:line="120" w:lineRule="auto"/>
              <w:jc w:val="center"/>
              <w:textAlignment w:val="baseline"/>
              <w:rPr>
                <w:rFonts w:ascii="Arial" w:eastAsia="MS Mincho" w:hAnsi="Arial" w:cs="Arial"/>
                <w:b/>
                <w:smallCaps/>
                <w:sz w:val="20"/>
                <w:szCs w:val="20"/>
              </w:rPr>
            </w:pPr>
          </w:p>
        </w:tc>
      </w:tr>
      <w:tr w:rsidR="00FD16D8" w:rsidRPr="00E51BCF" w:rsidTr="002459D4">
        <w:trPr>
          <w:trHeight w:val="577"/>
        </w:trPr>
        <w:tc>
          <w:tcPr>
            <w:tcW w:w="1447" w:type="dxa"/>
            <w:vAlign w:val="center"/>
          </w:tcPr>
          <w:p w:rsidR="00FD16D8" w:rsidRPr="00E51BCF" w:rsidRDefault="00FD16D8" w:rsidP="00FD16D8">
            <w:pPr>
              <w:keepNext/>
              <w:overflowPunct w:val="0"/>
              <w:autoSpaceDE w:val="0"/>
              <w:autoSpaceDN w:val="0"/>
              <w:adjustRightInd w:val="0"/>
              <w:spacing w:after="0" w:line="240" w:lineRule="auto"/>
              <w:jc w:val="center"/>
              <w:textAlignment w:val="baseline"/>
              <w:outlineLvl w:val="1"/>
              <w:rPr>
                <w:rFonts w:ascii="Arial" w:eastAsia="MS Mincho" w:hAnsi="Arial" w:cs="Arial"/>
                <w:b/>
                <w:sz w:val="20"/>
                <w:szCs w:val="20"/>
              </w:rPr>
            </w:pPr>
            <w:bookmarkStart w:id="1856" w:name="bds1_1"/>
            <w:bookmarkEnd w:id="1856"/>
            <w:r w:rsidRPr="00E51BCF">
              <w:rPr>
                <w:rFonts w:ascii="Arial" w:eastAsia="MS Mincho" w:hAnsi="Arial" w:cs="Arial"/>
                <w:b/>
                <w:sz w:val="20"/>
                <w:szCs w:val="20"/>
              </w:rPr>
              <w:t>I</w:t>
            </w:r>
            <w:r w:rsidR="00B567FB" w:rsidRPr="00E51BCF">
              <w:rPr>
                <w:rFonts w:ascii="Arial" w:eastAsia="MS Mincho" w:hAnsi="Arial" w:cs="Arial"/>
                <w:b/>
                <w:sz w:val="20"/>
                <w:szCs w:val="20"/>
              </w:rPr>
              <w:t>T</w:t>
            </w:r>
            <w:r w:rsidRPr="00E51BCF">
              <w:rPr>
                <w:rFonts w:ascii="Arial" w:eastAsia="MS Mincho" w:hAnsi="Arial" w:cs="Arial"/>
                <w:b/>
                <w:sz w:val="20"/>
                <w:szCs w:val="20"/>
              </w:rPr>
              <w:t>B Clause</w:t>
            </w:r>
          </w:p>
        </w:tc>
        <w:tc>
          <w:tcPr>
            <w:tcW w:w="7594" w:type="dxa"/>
            <w:vAlign w:val="center"/>
          </w:tcPr>
          <w:p w:rsidR="00FD16D8" w:rsidRPr="00E51BCF" w:rsidRDefault="00FD16D8" w:rsidP="00FD16D8">
            <w:pPr>
              <w:overflowPunct w:val="0"/>
              <w:autoSpaceDE w:val="0"/>
              <w:autoSpaceDN w:val="0"/>
              <w:adjustRightInd w:val="0"/>
              <w:spacing w:after="0" w:line="240" w:lineRule="auto"/>
              <w:ind w:left="-288" w:firstLine="288"/>
              <w:jc w:val="center"/>
              <w:textAlignment w:val="baseline"/>
              <w:rPr>
                <w:rFonts w:ascii="Arial" w:eastAsia="MS Mincho" w:hAnsi="Arial" w:cs="Arial"/>
                <w:b/>
                <w:sz w:val="20"/>
                <w:szCs w:val="20"/>
              </w:rPr>
            </w:pPr>
            <w:r w:rsidRPr="00E51BCF">
              <w:rPr>
                <w:rFonts w:ascii="Arial" w:eastAsia="MS Mincho" w:hAnsi="Arial" w:cs="Arial"/>
                <w:b/>
                <w:sz w:val="20"/>
                <w:szCs w:val="20"/>
              </w:rPr>
              <w:t>Description</w:t>
            </w:r>
          </w:p>
        </w:tc>
      </w:tr>
      <w:tr w:rsidR="00FD16D8" w:rsidRPr="00E51BCF" w:rsidTr="00A75FFF">
        <w:trPr>
          <w:trHeight w:val="5210"/>
        </w:trPr>
        <w:tc>
          <w:tcPr>
            <w:tcW w:w="1447" w:type="dxa"/>
          </w:tcPr>
          <w:p w:rsidR="00FD16D8" w:rsidRPr="00E51BCF" w:rsidRDefault="0040769B" w:rsidP="0040769B">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1.1</w:t>
            </w:r>
          </w:p>
        </w:tc>
        <w:tc>
          <w:tcPr>
            <w:tcW w:w="7594" w:type="dxa"/>
          </w:tcPr>
          <w:p w:rsidR="00FD16D8" w:rsidRPr="00E51BCF" w:rsidRDefault="00FD16D8" w:rsidP="00FD16D8">
            <w:pPr>
              <w:widowControl w:val="0"/>
              <w:overflowPunct w:val="0"/>
              <w:autoSpaceDE w:val="0"/>
              <w:autoSpaceDN w:val="0"/>
              <w:adjustRightInd w:val="0"/>
              <w:spacing w:after="240" w:line="240" w:lineRule="atLeast"/>
              <w:textAlignment w:val="baseline"/>
              <w:rPr>
                <w:rFonts w:ascii="Arial" w:eastAsia="MS Mincho" w:hAnsi="Arial" w:cs="Arial"/>
                <w:b/>
                <w:sz w:val="20"/>
                <w:szCs w:val="20"/>
              </w:rPr>
            </w:pPr>
            <w:r w:rsidRPr="00E51BCF">
              <w:rPr>
                <w:rFonts w:ascii="Arial" w:eastAsia="MS Mincho" w:hAnsi="Arial" w:cs="Arial"/>
                <w:b/>
                <w:sz w:val="20"/>
                <w:szCs w:val="20"/>
              </w:rPr>
              <w:t>Scope of Bid</w:t>
            </w:r>
          </w:p>
          <w:p w:rsidR="009E4397" w:rsidRPr="00E51BCF" w:rsidRDefault="00FD16D8" w:rsidP="009E4397">
            <w:pPr>
              <w:widowControl w:val="0"/>
              <w:overflowPunct w:val="0"/>
              <w:autoSpaceDE w:val="0"/>
              <w:autoSpaceDN w:val="0"/>
              <w:adjustRightInd w:val="0"/>
              <w:spacing w:after="0" w:line="240" w:lineRule="atLeast"/>
              <w:textAlignment w:val="baseline"/>
              <w:rPr>
                <w:rFonts w:ascii="Arial" w:eastAsia="MS Mincho" w:hAnsi="Arial" w:cs="Arial"/>
                <w:b/>
                <w:sz w:val="20"/>
                <w:szCs w:val="20"/>
              </w:rPr>
            </w:pPr>
            <w:r w:rsidRPr="00E51BCF">
              <w:rPr>
                <w:rFonts w:ascii="Arial" w:eastAsia="MS Mincho" w:hAnsi="Arial" w:cs="Arial"/>
                <w:sz w:val="20"/>
                <w:szCs w:val="20"/>
              </w:rPr>
              <w:t>The PROCURING ENTITY is the</w:t>
            </w:r>
            <w:r w:rsidR="008C5C15" w:rsidRPr="00E51BCF">
              <w:rPr>
                <w:rFonts w:ascii="Arial" w:eastAsia="MS Mincho" w:hAnsi="Arial" w:cs="Arial"/>
                <w:sz w:val="20"/>
                <w:szCs w:val="20"/>
              </w:rPr>
              <w:t>:</w:t>
            </w:r>
            <w:r w:rsidR="00AA47AB" w:rsidRPr="00E51BCF">
              <w:rPr>
                <w:rFonts w:ascii="Arial" w:eastAsia="MS Mincho" w:hAnsi="Arial" w:cs="Arial"/>
                <w:sz w:val="20"/>
                <w:szCs w:val="20"/>
              </w:rPr>
              <w:t xml:space="preserve">     </w:t>
            </w:r>
            <w:r w:rsidR="009E4397" w:rsidRPr="00E51BCF">
              <w:rPr>
                <w:rFonts w:ascii="Arial" w:eastAsia="MS Mincho" w:hAnsi="Arial" w:cs="Arial"/>
                <w:b/>
                <w:sz w:val="20"/>
                <w:szCs w:val="20"/>
              </w:rPr>
              <w:t xml:space="preserve">Department of Education </w:t>
            </w:r>
          </w:p>
          <w:p w:rsidR="00FD16D8" w:rsidRPr="00E51BCF" w:rsidRDefault="00AA47AB" w:rsidP="009E4397">
            <w:pPr>
              <w:widowControl w:val="0"/>
              <w:overflowPunct w:val="0"/>
              <w:autoSpaceDE w:val="0"/>
              <w:autoSpaceDN w:val="0"/>
              <w:adjustRightInd w:val="0"/>
              <w:spacing w:after="240" w:line="240" w:lineRule="atLeast"/>
              <w:textAlignment w:val="baseline"/>
              <w:rPr>
                <w:rFonts w:ascii="Arial" w:eastAsia="MS Mincho" w:hAnsi="Arial" w:cs="Arial"/>
                <w:b/>
                <w:i/>
                <w:sz w:val="20"/>
                <w:szCs w:val="20"/>
              </w:rPr>
            </w:pPr>
            <w:r w:rsidRPr="00E51BCF">
              <w:rPr>
                <w:rFonts w:ascii="Arial" w:eastAsia="MS Mincho" w:hAnsi="Arial" w:cs="Arial"/>
                <w:b/>
                <w:sz w:val="20"/>
                <w:szCs w:val="20"/>
              </w:rPr>
              <w:t xml:space="preserve">                                                          </w:t>
            </w:r>
            <w:r w:rsidR="00467D55" w:rsidRPr="00E51BCF">
              <w:rPr>
                <w:rFonts w:ascii="Arial" w:eastAsia="MS Mincho" w:hAnsi="Arial" w:cs="Arial"/>
                <w:b/>
                <w:sz w:val="20"/>
                <w:szCs w:val="20"/>
              </w:rPr>
              <w:t>City Division of San Jose del Monte</w:t>
            </w:r>
          </w:p>
          <w:p w:rsidR="009E4397" w:rsidRPr="00E51BCF" w:rsidRDefault="00FD16D8" w:rsidP="00794091">
            <w:pPr>
              <w:widowControl w:val="0"/>
              <w:overflowPunct w:val="0"/>
              <w:autoSpaceDE w:val="0"/>
              <w:autoSpaceDN w:val="0"/>
              <w:adjustRightInd w:val="0"/>
              <w:spacing w:after="240" w:line="240" w:lineRule="atLeast"/>
              <w:textAlignment w:val="baseline"/>
              <w:rPr>
                <w:rFonts w:ascii="Arial" w:eastAsia="MS Mincho" w:hAnsi="Arial" w:cs="Arial"/>
                <w:b/>
                <w:i/>
                <w:sz w:val="20"/>
                <w:szCs w:val="20"/>
              </w:rPr>
            </w:pPr>
            <w:r w:rsidRPr="00E51BCF">
              <w:rPr>
                <w:rFonts w:ascii="Arial" w:eastAsia="MS Mincho" w:hAnsi="Arial" w:cs="Arial"/>
                <w:sz w:val="20"/>
                <w:szCs w:val="20"/>
              </w:rPr>
              <w:t xml:space="preserve">The name of the </w:t>
            </w:r>
            <w:r w:rsidR="00142DD8" w:rsidRPr="00E51BCF">
              <w:rPr>
                <w:rFonts w:ascii="Arial" w:eastAsia="MS Mincho" w:hAnsi="Arial" w:cs="Arial"/>
                <w:sz w:val="20"/>
                <w:szCs w:val="20"/>
              </w:rPr>
              <w:t>Contract/</w:t>
            </w:r>
            <w:r w:rsidRPr="00E51BCF">
              <w:rPr>
                <w:rFonts w:ascii="Arial" w:eastAsia="MS Mincho" w:hAnsi="Arial" w:cs="Arial"/>
                <w:sz w:val="20"/>
                <w:szCs w:val="20"/>
              </w:rPr>
              <w:t>Project is</w:t>
            </w:r>
            <w:r w:rsidR="005378E8" w:rsidRPr="00E51BCF">
              <w:rPr>
                <w:rFonts w:ascii="Arial" w:eastAsia="MS Mincho" w:hAnsi="Arial" w:cs="Arial"/>
                <w:sz w:val="20"/>
                <w:szCs w:val="20"/>
              </w:rPr>
              <w:t>:</w:t>
            </w:r>
            <w:r w:rsidR="00A96AD8">
              <w:rPr>
                <w:rFonts w:ascii="Arial" w:eastAsia="MS Mincho" w:hAnsi="Arial" w:cs="Arial"/>
                <w:b/>
                <w:sz w:val="20"/>
                <w:szCs w:val="20"/>
              </w:rPr>
              <w:t xml:space="preserve"> CY 2020</w:t>
            </w:r>
            <w:r w:rsidR="00480C22" w:rsidRPr="00E51BCF">
              <w:rPr>
                <w:rFonts w:ascii="Arial" w:eastAsia="MS Mincho" w:hAnsi="Arial" w:cs="Arial"/>
                <w:b/>
                <w:sz w:val="20"/>
                <w:szCs w:val="20"/>
              </w:rPr>
              <w:t xml:space="preserve"> BEFF</w:t>
            </w:r>
            <w:r w:rsidR="00075FDE" w:rsidRPr="00E51BCF">
              <w:rPr>
                <w:rFonts w:ascii="Arial" w:eastAsia="MS Mincho" w:hAnsi="Arial" w:cs="Arial"/>
                <w:b/>
                <w:sz w:val="20"/>
                <w:szCs w:val="20"/>
              </w:rPr>
              <w:t xml:space="preserve"> Repair</w:t>
            </w:r>
            <w:r w:rsidR="00480C22">
              <w:rPr>
                <w:rFonts w:ascii="Arial" w:eastAsia="MS Mincho" w:hAnsi="Arial" w:cs="Arial"/>
                <w:b/>
                <w:sz w:val="20"/>
                <w:szCs w:val="20"/>
              </w:rPr>
              <w:t xml:space="preserve"> and Rehabilitation</w:t>
            </w:r>
            <w:r w:rsidR="00075FDE" w:rsidRPr="00E51BCF">
              <w:rPr>
                <w:rFonts w:ascii="Arial" w:eastAsia="MS Mincho" w:hAnsi="Arial" w:cs="Arial"/>
                <w:b/>
                <w:sz w:val="20"/>
                <w:szCs w:val="20"/>
              </w:rPr>
              <w:t xml:space="preserve"> </w:t>
            </w:r>
            <w:r w:rsidR="00467D55" w:rsidRPr="00E51BCF">
              <w:rPr>
                <w:rFonts w:ascii="Arial" w:eastAsia="MS Mincho" w:hAnsi="Arial" w:cs="Arial"/>
                <w:b/>
                <w:sz w:val="20"/>
                <w:szCs w:val="20"/>
              </w:rPr>
              <w:t>of</w:t>
            </w:r>
            <w:r w:rsidR="00480C22">
              <w:rPr>
                <w:rFonts w:ascii="Arial" w:eastAsia="MS Mincho" w:hAnsi="Arial" w:cs="Arial"/>
                <w:b/>
                <w:sz w:val="20"/>
                <w:szCs w:val="20"/>
              </w:rPr>
              <w:t xml:space="preserve"> Classrooms  </w:t>
            </w:r>
          </w:p>
          <w:p w:rsidR="00FD16D8" w:rsidRPr="00E51BCF" w:rsidRDefault="00BB1F73" w:rsidP="00794091">
            <w:pPr>
              <w:widowControl w:val="0"/>
              <w:overflowPunct w:val="0"/>
              <w:autoSpaceDE w:val="0"/>
              <w:autoSpaceDN w:val="0"/>
              <w:adjustRightInd w:val="0"/>
              <w:spacing w:after="0" w:line="240" w:lineRule="atLeast"/>
              <w:textAlignment w:val="baseline"/>
              <w:rPr>
                <w:rFonts w:ascii="Arial" w:eastAsia="MS Mincho" w:hAnsi="Arial" w:cs="Arial"/>
                <w:i/>
                <w:sz w:val="20"/>
                <w:szCs w:val="20"/>
              </w:rPr>
            </w:pPr>
            <w:r w:rsidRPr="00E51BCF">
              <w:rPr>
                <w:rFonts w:ascii="Arial" w:eastAsia="MS Mincho" w:hAnsi="Arial" w:cs="Arial"/>
                <w:b/>
                <w:sz w:val="20"/>
                <w:szCs w:val="20"/>
              </w:rPr>
              <w:t>PROJECT</w:t>
            </w:r>
            <w:r w:rsidR="00794091" w:rsidRPr="00E51BCF">
              <w:rPr>
                <w:rFonts w:ascii="Arial" w:eastAsia="MS Mincho" w:hAnsi="Arial" w:cs="Arial"/>
                <w:b/>
                <w:sz w:val="20"/>
                <w:szCs w:val="20"/>
              </w:rPr>
              <w:t xml:space="preserve"> NO. </w:t>
            </w:r>
            <w:r w:rsidR="00A96AD8" w:rsidRPr="006645CE">
              <w:rPr>
                <w:rFonts w:ascii="Arial Narrow" w:eastAsia="MS Mincho" w:hAnsi="Arial Narrow" w:cs="Arial"/>
                <w:b/>
              </w:rPr>
              <w:t>(EPA) PB-EF-CW-19-11-01</w:t>
            </w:r>
          </w:p>
          <w:p w:rsidR="00794091" w:rsidRPr="00E51BCF" w:rsidRDefault="00794091" w:rsidP="00794091">
            <w:pPr>
              <w:widowControl w:val="0"/>
              <w:overflowPunct w:val="0"/>
              <w:autoSpaceDE w:val="0"/>
              <w:autoSpaceDN w:val="0"/>
              <w:adjustRightInd w:val="0"/>
              <w:spacing w:after="0" w:line="240" w:lineRule="atLeast"/>
              <w:textAlignment w:val="baseline"/>
              <w:rPr>
                <w:rFonts w:ascii="Arial" w:eastAsia="MS Mincho" w:hAnsi="Arial" w:cs="Arial"/>
                <w:i/>
                <w:sz w:val="20"/>
                <w:szCs w:val="20"/>
              </w:rPr>
            </w:pPr>
          </w:p>
          <w:p w:rsidR="00576D89" w:rsidRDefault="005378E8" w:rsidP="00FD16D8">
            <w:pPr>
              <w:widowControl w:val="0"/>
              <w:overflowPunct w:val="0"/>
              <w:autoSpaceDE w:val="0"/>
              <w:autoSpaceDN w:val="0"/>
              <w:adjustRightInd w:val="0"/>
              <w:spacing w:after="240" w:line="240" w:lineRule="atLeast"/>
              <w:textAlignment w:val="baseline"/>
              <w:rPr>
                <w:rFonts w:ascii="Arial" w:eastAsia="MS Mincho" w:hAnsi="Arial" w:cs="Arial"/>
                <w:i/>
                <w:sz w:val="20"/>
                <w:szCs w:val="20"/>
              </w:rPr>
            </w:pPr>
            <w:r w:rsidRPr="00E51BCF">
              <w:rPr>
                <w:rFonts w:ascii="Arial" w:eastAsia="MS Mincho" w:hAnsi="Arial" w:cs="Arial"/>
                <w:i/>
                <w:sz w:val="20"/>
                <w:szCs w:val="20"/>
              </w:rPr>
              <w:t>The identification of lot</w:t>
            </w:r>
            <w:r w:rsidR="00A75FFF" w:rsidRPr="00E51BCF">
              <w:rPr>
                <w:rFonts w:ascii="Arial" w:eastAsia="MS Mincho" w:hAnsi="Arial" w:cs="Arial"/>
                <w:i/>
                <w:sz w:val="20"/>
                <w:szCs w:val="20"/>
              </w:rPr>
              <w:t>(</w:t>
            </w:r>
            <w:r w:rsidRPr="00E51BCF">
              <w:rPr>
                <w:rFonts w:ascii="Arial" w:eastAsia="MS Mincho" w:hAnsi="Arial" w:cs="Arial"/>
                <w:i/>
                <w:sz w:val="20"/>
                <w:szCs w:val="20"/>
              </w:rPr>
              <w:t>s</w:t>
            </w:r>
            <w:r w:rsidR="00A75FFF" w:rsidRPr="00E51BCF">
              <w:rPr>
                <w:rFonts w:ascii="Arial" w:eastAsia="MS Mincho" w:hAnsi="Arial" w:cs="Arial"/>
                <w:i/>
                <w:sz w:val="20"/>
                <w:szCs w:val="20"/>
              </w:rPr>
              <w:t>)</w:t>
            </w:r>
            <w:r w:rsidRPr="00E51BCF">
              <w:rPr>
                <w:rFonts w:ascii="Arial" w:eastAsia="MS Mincho" w:hAnsi="Arial" w:cs="Arial"/>
                <w:i/>
                <w:sz w:val="20"/>
                <w:szCs w:val="20"/>
              </w:rPr>
              <w:t xml:space="preserve"> are:</w:t>
            </w:r>
          </w:p>
          <w:tbl>
            <w:tblPr>
              <w:tblStyle w:val="TableGrid1"/>
              <w:tblW w:w="0" w:type="auto"/>
              <w:jc w:val="center"/>
              <w:tblLayout w:type="fixed"/>
              <w:tblLook w:val="04A0" w:firstRow="1" w:lastRow="0" w:firstColumn="1" w:lastColumn="0" w:noHBand="0" w:noVBand="1"/>
            </w:tblPr>
            <w:tblGrid>
              <w:gridCol w:w="535"/>
              <w:gridCol w:w="4015"/>
              <w:gridCol w:w="1440"/>
              <w:gridCol w:w="1260"/>
            </w:tblGrid>
            <w:tr w:rsidR="00A96AD8" w:rsidRPr="004C0952" w:rsidTr="00A96AD8">
              <w:trPr>
                <w:trHeight w:hRule="exact" w:val="622"/>
                <w:jc w:val="center"/>
              </w:trPr>
              <w:tc>
                <w:tcPr>
                  <w:tcW w:w="535"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Lot No.</w:t>
                  </w:r>
                </w:p>
              </w:tc>
              <w:tc>
                <w:tcPr>
                  <w:tcW w:w="4015"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Project Description</w:t>
                  </w:r>
                </w:p>
              </w:tc>
              <w:tc>
                <w:tcPr>
                  <w:tcW w:w="1440"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ABC (PhP)</w:t>
                  </w:r>
                </w:p>
              </w:tc>
              <w:tc>
                <w:tcPr>
                  <w:tcW w:w="1260" w:type="dxa"/>
                  <w:tcBorders>
                    <w:bottom w:val="single" w:sz="4" w:space="0" w:color="auto"/>
                  </w:tcBorders>
                  <w:shd w:val="clear" w:color="auto" w:fill="D9D9D9" w:themeFill="background1" w:themeFillShade="D9"/>
                  <w:vAlign w:val="center"/>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Contract Duration</w:t>
                  </w:r>
                </w:p>
              </w:tc>
            </w:tr>
            <w:tr w:rsidR="00A96AD8" w:rsidRPr="004C0952" w:rsidTr="00A96AD8">
              <w:trPr>
                <w:trHeight w:hRule="exact" w:val="49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sidRPr="004C0952">
                    <w:rPr>
                      <w:rFonts w:ascii="Arial Narrow" w:eastAsia="MS Mincho" w:hAnsi="Arial Narrow" w:cs="Arial"/>
                      <w:b/>
                    </w:rPr>
                    <w:t>1</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2 Classrooms in Dulong Bayan Elementary School</w:t>
                  </w:r>
                </w:p>
              </w:tc>
              <w:tc>
                <w:tcPr>
                  <w:tcW w:w="144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875,223.04</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45 CD</w:t>
                  </w: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11 Classrooms in Sapang Palay Proper Elementary School</w:t>
                  </w:r>
                </w:p>
              </w:tc>
              <w:tc>
                <w:tcPr>
                  <w:tcW w:w="144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5,820,554.27</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r>
                    <w:rPr>
                      <w:rFonts w:ascii="Arial Narrow" w:eastAsia="MS Mincho" w:hAnsi="Arial Narrow" w:cs="Arial"/>
                    </w:rPr>
                    <w:t>150 CD</w:t>
                  </w:r>
                </w:p>
              </w:tc>
            </w:tr>
            <w:tr w:rsidR="00A96AD8" w:rsidRPr="004C0952" w:rsidTr="00A96AD8">
              <w:trPr>
                <w:trHeight w:hRule="exact" w:val="328"/>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p>
              </w:tc>
              <w:tc>
                <w:tcPr>
                  <w:tcW w:w="4015" w:type="dxa"/>
                  <w:tcBorders>
                    <w:bottom w:val="single" w:sz="4" w:space="0" w:color="auto"/>
                  </w:tcBorders>
                </w:tcPr>
                <w:p w:rsidR="00A96AD8" w:rsidRPr="004C0952" w:rsidRDefault="00A96AD8" w:rsidP="00A96AD8">
                  <w:pPr>
                    <w:rPr>
                      <w:rFonts w:ascii="Arial Narrow" w:eastAsia="MS Mincho" w:hAnsi="Arial Narrow" w:cs="Arial"/>
                    </w:rPr>
                  </w:pP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6,695,777.31</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2</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12 Classrooms in Gaya-Gaya Elementary School</w:t>
                  </w: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5,685,760.77</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3</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19 Classrooms in San Jose del Monte Central School</w:t>
                  </w: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7,576,000.13</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549"/>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4</w:t>
                  </w:r>
                </w:p>
              </w:tc>
              <w:tc>
                <w:tcPr>
                  <w:tcW w:w="4015" w:type="dxa"/>
                  <w:tcBorders>
                    <w:bottom w:val="single" w:sz="4" w:space="0" w:color="auto"/>
                  </w:tcBorders>
                </w:tcPr>
                <w:p w:rsidR="00A96AD8" w:rsidRPr="004C0952" w:rsidRDefault="00A96AD8" w:rsidP="00A96AD8">
                  <w:pPr>
                    <w:rPr>
                      <w:rFonts w:ascii="Arial Narrow" w:eastAsia="MS Mincho" w:hAnsi="Arial Narrow" w:cs="Arial"/>
                    </w:rPr>
                  </w:pPr>
                  <w:r>
                    <w:rPr>
                      <w:rFonts w:ascii="Arial Narrow" w:eastAsia="MS Mincho" w:hAnsi="Arial Narrow" w:cs="Arial"/>
                    </w:rPr>
                    <w:t>Repair and Rehabilitation of 21 Classrooms in Goldenville Elementary School</w:t>
                  </w:r>
                </w:p>
              </w:tc>
              <w:tc>
                <w:tcPr>
                  <w:tcW w:w="1440" w:type="dxa"/>
                  <w:tcBorders>
                    <w:bottom w:val="single" w:sz="4" w:space="0" w:color="auto"/>
                  </w:tcBorders>
                </w:tcPr>
                <w:p w:rsidR="00A96AD8" w:rsidRPr="00E65576" w:rsidRDefault="00A96AD8" w:rsidP="00A96AD8">
                  <w:pPr>
                    <w:jc w:val="center"/>
                    <w:rPr>
                      <w:rFonts w:ascii="Arial Narrow" w:eastAsia="MS Mincho" w:hAnsi="Arial Narrow" w:cs="Arial"/>
                      <w:b/>
                    </w:rPr>
                  </w:pPr>
                  <w:r w:rsidRPr="00E65576">
                    <w:rPr>
                      <w:rFonts w:ascii="Arial Narrow" w:eastAsia="MS Mincho" w:hAnsi="Arial Narrow" w:cs="Arial"/>
                      <w:b/>
                    </w:rPr>
                    <w:t>7,070,932.23</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r w:rsidR="00A96AD8" w:rsidRPr="004C0952" w:rsidTr="00A96AD8">
              <w:trPr>
                <w:trHeight w:hRule="exact" w:val="301"/>
                <w:jc w:val="center"/>
              </w:trPr>
              <w:tc>
                <w:tcPr>
                  <w:tcW w:w="535" w:type="dxa"/>
                  <w:tcBorders>
                    <w:bottom w:val="single" w:sz="4" w:space="0" w:color="auto"/>
                  </w:tcBorders>
                </w:tcPr>
                <w:p w:rsidR="00A96AD8" w:rsidRPr="004C0952" w:rsidRDefault="00A96AD8" w:rsidP="00A96AD8">
                  <w:pPr>
                    <w:jc w:val="center"/>
                    <w:rPr>
                      <w:rFonts w:ascii="Arial Narrow" w:eastAsia="MS Mincho" w:hAnsi="Arial Narrow" w:cs="Arial"/>
                      <w:b/>
                    </w:rPr>
                  </w:pPr>
                </w:p>
              </w:tc>
              <w:tc>
                <w:tcPr>
                  <w:tcW w:w="4015" w:type="dxa"/>
                  <w:tcBorders>
                    <w:bottom w:val="single" w:sz="4" w:space="0" w:color="auto"/>
                  </w:tcBorders>
                </w:tcPr>
                <w:p w:rsidR="00A96AD8" w:rsidRPr="004C0952" w:rsidRDefault="00A96AD8" w:rsidP="00A96AD8">
                  <w:pPr>
                    <w:rPr>
                      <w:rFonts w:ascii="Arial Narrow" w:eastAsia="MS Mincho" w:hAnsi="Arial Narrow" w:cs="Arial"/>
                    </w:rPr>
                  </w:pPr>
                </w:p>
              </w:tc>
              <w:tc>
                <w:tcPr>
                  <w:tcW w:w="1440" w:type="dxa"/>
                  <w:tcBorders>
                    <w:bottom w:val="single" w:sz="4" w:space="0" w:color="auto"/>
                  </w:tcBorders>
                </w:tcPr>
                <w:p w:rsidR="00A96AD8" w:rsidRPr="004C0952" w:rsidRDefault="00A96AD8" w:rsidP="00A96AD8">
                  <w:pPr>
                    <w:jc w:val="center"/>
                    <w:rPr>
                      <w:rFonts w:ascii="Arial Narrow" w:eastAsia="MS Mincho" w:hAnsi="Arial Narrow" w:cs="Arial"/>
                      <w:b/>
                    </w:rPr>
                  </w:pPr>
                  <w:r>
                    <w:rPr>
                      <w:rFonts w:ascii="Arial Narrow" w:eastAsia="MS Mincho" w:hAnsi="Arial Narrow" w:cs="Arial"/>
                      <w:b/>
                    </w:rPr>
                    <w:t>27,028,470.44</w:t>
                  </w:r>
                </w:p>
              </w:tc>
              <w:tc>
                <w:tcPr>
                  <w:tcW w:w="1260" w:type="dxa"/>
                  <w:tcBorders>
                    <w:bottom w:val="single" w:sz="4" w:space="0" w:color="auto"/>
                  </w:tcBorders>
                </w:tcPr>
                <w:p w:rsidR="00A96AD8" w:rsidRPr="004C0952" w:rsidRDefault="00A96AD8" w:rsidP="00A96AD8">
                  <w:pPr>
                    <w:jc w:val="center"/>
                    <w:rPr>
                      <w:rFonts w:ascii="Arial Narrow" w:eastAsia="MS Mincho" w:hAnsi="Arial Narrow" w:cs="Arial"/>
                    </w:rPr>
                  </w:pPr>
                </w:p>
              </w:tc>
            </w:tr>
          </w:tbl>
          <w:p w:rsidR="00A96AD8" w:rsidRDefault="00A96AD8" w:rsidP="00E0573E">
            <w:pPr>
              <w:widowControl w:val="0"/>
              <w:overflowPunct w:val="0"/>
              <w:autoSpaceDE w:val="0"/>
              <w:autoSpaceDN w:val="0"/>
              <w:adjustRightInd w:val="0"/>
              <w:spacing w:before="120" w:after="120" w:line="240" w:lineRule="atLeast"/>
              <w:jc w:val="both"/>
              <w:textAlignment w:val="baseline"/>
              <w:rPr>
                <w:rFonts w:ascii="Arial" w:hAnsi="Arial" w:cs="Arial"/>
                <w:sz w:val="20"/>
                <w:szCs w:val="20"/>
              </w:rPr>
            </w:pPr>
          </w:p>
          <w:p w:rsidR="005378E8" w:rsidRPr="005A3574" w:rsidRDefault="00B92736" w:rsidP="00E0573E">
            <w:pPr>
              <w:widowControl w:val="0"/>
              <w:overflowPunct w:val="0"/>
              <w:autoSpaceDE w:val="0"/>
              <w:autoSpaceDN w:val="0"/>
              <w:adjustRightInd w:val="0"/>
              <w:spacing w:before="120" w:after="120" w:line="240" w:lineRule="atLeast"/>
              <w:jc w:val="both"/>
              <w:textAlignment w:val="baseline"/>
              <w:rPr>
                <w:rFonts w:ascii="Arial" w:eastAsia="MS Mincho" w:hAnsi="Arial" w:cs="Arial"/>
                <w:i/>
                <w:sz w:val="20"/>
                <w:szCs w:val="20"/>
              </w:rPr>
            </w:pPr>
            <w:r w:rsidRPr="005A3574">
              <w:rPr>
                <w:rFonts w:ascii="Arial" w:hAnsi="Arial" w:cs="Arial"/>
                <w:sz w:val="20"/>
                <w:szCs w:val="20"/>
              </w:rPr>
              <w:t>The Procuring Entity hereby invites bi</w:t>
            </w:r>
            <w:r w:rsidR="004A1316" w:rsidRPr="005A3574">
              <w:rPr>
                <w:rFonts w:ascii="Arial" w:hAnsi="Arial" w:cs="Arial"/>
                <w:sz w:val="20"/>
                <w:szCs w:val="20"/>
              </w:rPr>
              <w:t>ds for this/these</w:t>
            </w:r>
            <w:r w:rsidR="00A45E80" w:rsidRPr="005A3574">
              <w:rPr>
                <w:rFonts w:ascii="Arial" w:hAnsi="Arial" w:cs="Arial"/>
                <w:sz w:val="20"/>
                <w:szCs w:val="20"/>
              </w:rPr>
              <w:t xml:space="preserve"> infrastructure project</w:t>
            </w:r>
            <w:r w:rsidR="004A1316" w:rsidRPr="005A3574">
              <w:rPr>
                <w:rFonts w:ascii="Arial" w:hAnsi="Arial" w:cs="Arial"/>
                <w:sz w:val="20"/>
                <w:szCs w:val="20"/>
              </w:rPr>
              <w:t>/s</w:t>
            </w:r>
            <w:r w:rsidRPr="005A3574">
              <w:rPr>
                <w:rFonts w:ascii="Arial" w:hAnsi="Arial" w:cs="Arial"/>
                <w:sz w:val="20"/>
                <w:szCs w:val="20"/>
              </w:rPr>
              <w:t>, as described in</w:t>
            </w:r>
            <w:r w:rsidR="00E0573E" w:rsidRPr="005A3574">
              <w:rPr>
                <w:rFonts w:ascii="Arial" w:hAnsi="Arial" w:cs="Arial"/>
                <w:sz w:val="20"/>
                <w:szCs w:val="20"/>
              </w:rPr>
              <w:t xml:space="preserve"> Section VI. Specifications</w:t>
            </w:r>
            <w:r w:rsidRPr="005A3574">
              <w:rPr>
                <w:rFonts w:ascii="Arial" w:hAnsi="Arial" w:cs="Arial"/>
                <w:sz w:val="20"/>
                <w:szCs w:val="20"/>
              </w:rPr>
              <w:t>, Section VII. Drawings, and Sect</w:t>
            </w:r>
            <w:r w:rsidR="005E4B98" w:rsidRPr="005A3574">
              <w:rPr>
                <w:rFonts w:ascii="Arial" w:hAnsi="Arial" w:cs="Arial"/>
                <w:sz w:val="20"/>
                <w:szCs w:val="20"/>
              </w:rPr>
              <w:t>ion VIII. Bill of Quantities,</w:t>
            </w:r>
            <w:r w:rsidR="0032538F" w:rsidRPr="005A3574">
              <w:rPr>
                <w:rFonts w:ascii="Arial" w:hAnsi="Arial" w:cs="Arial"/>
                <w:sz w:val="20"/>
                <w:szCs w:val="20"/>
              </w:rPr>
              <w:t xml:space="preserve"> </w:t>
            </w:r>
            <w:r w:rsidR="002B424C" w:rsidRPr="005A3574">
              <w:rPr>
                <w:rFonts w:ascii="Arial" w:hAnsi="Arial" w:cs="Arial"/>
                <w:sz w:val="20"/>
                <w:szCs w:val="20"/>
              </w:rPr>
              <w:t xml:space="preserve">and </w:t>
            </w:r>
            <w:r w:rsidRPr="005A3574">
              <w:rPr>
                <w:rFonts w:ascii="Arial" w:hAnsi="Arial" w:cs="Arial"/>
                <w:sz w:val="20"/>
                <w:szCs w:val="20"/>
              </w:rPr>
              <w:t>Program of Works</w:t>
            </w:r>
            <w:r w:rsidR="002B424C" w:rsidRPr="005A3574">
              <w:rPr>
                <w:rFonts w:ascii="Arial" w:hAnsi="Arial" w:cs="Arial"/>
                <w:sz w:val="20"/>
                <w:szCs w:val="20"/>
              </w:rPr>
              <w:t>/</w:t>
            </w:r>
            <w:r w:rsidR="005E4B98" w:rsidRPr="005A3574">
              <w:rPr>
                <w:rFonts w:ascii="Arial" w:hAnsi="Arial" w:cs="Arial"/>
                <w:sz w:val="20"/>
                <w:szCs w:val="20"/>
              </w:rPr>
              <w:t>Detailed Estimates</w:t>
            </w:r>
            <w:r w:rsidRPr="005A3574">
              <w:rPr>
                <w:rFonts w:ascii="Arial" w:hAnsi="Arial" w:cs="Arial"/>
                <w:sz w:val="20"/>
                <w:szCs w:val="20"/>
              </w:rPr>
              <w:t>, altogether.</w:t>
            </w:r>
          </w:p>
        </w:tc>
      </w:tr>
      <w:tr w:rsidR="00FD16D8" w:rsidRPr="00E51BCF" w:rsidTr="00151AB7">
        <w:trPr>
          <w:trHeight w:hRule="exact" w:val="1900"/>
        </w:trPr>
        <w:tc>
          <w:tcPr>
            <w:tcW w:w="1447" w:type="dxa"/>
          </w:tcPr>
          <w:p w:rsidR="00FD16D8" w:rsidRPr="00E51BCF" w:rsidRDefault="0040769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2</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Source of Funds</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The Funding Source is:</w:t>
            </w:r>
          </w:p>
          <w:p w:rsidR="00D277A4" w:rsidRDefault="00A96AD8" w:rsidP="00DA51DC">
            <w:pPr>
              <w:widowControl w:val="0"/>
              <w:overflowPunct w:val="0"/>
              <w:autoSpaceDE w:val="0"/>
              <w:autoSpaceDN w:val="0"/>
              <w:adjustRightInd w:val="0"/>
              <w:spacing w:after="240" w:line="240" w:lineRule="atLeast"/>
              <w:jc w:val="both"/>
              <w:textAlignment w:val="baseline"/>
              <w:rPr>
                <w:rFonts w:ascii="Arial" w:eastAsia="MS Mincho" w:hAnsi="Arial" w:cs="Arial"/>
                <w:i/>
                <w:sz w:val="20"/>
                <w:szCs w:val="20"/>
              </w:rPr>
            </w:pPr>
            <w:r>
              <w:rPr>
                <w:rFonts w:ascii="Arial" w:eastAsia="MS Mincho" w:hAnsi="Arial" w:cs="Arial"/>
                <w:i/>
                <w:sz w:val="20"/>
                <w:szCs w:val="20"/>
              </w:rPr>
              <w:t>2020</w:t>
            </w:r>
            <w:r w:rsidR="00D277A4">
              <w:rPr>
                <w:rFonts w:ascii="Arial" w:eastAsia="MS Mincho" w:hAnsi="Arial" w:cs="Arial"/>
                <w:i/>
                <w:sz w:val="20"/>
                <w:szCs w:val="20"/>
              </w:rPr>
              <w:t xml:space="preserve"> BEFF </w:t>
            </w:r>
          </w:p>
          <w:p w:rsidR="00D277A4" w:rsidRPr="00E51BCF" w:rsidRDefault="00D277A4" w:rsidP="00DA51DC">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tc>
      </w:tr>
      <w:tr w:rsidR="00FD16D8" w:rsidRPr="00E51BCF" w:rsidTr="0022618D">
        <w:trPr>
          <w:trHeight w:hRule="exact" w:val="3214"/>
        </w:trPr>
        <w:tc>
          <w:tcPr>
            <w:tcW w:w="1447" w:type="dxa"/>
          </w:tcPr>
          <w:p w:rsidR="00151AB7" w:rsidRPr="00E51BCF" w:rsidRDefault="00151AB7"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p w:rsidR="00FD16D8" w:rsidRPr="00E51BCF" w:rsidRDefault="00FD16D8" w:rsidP="00151AB7">
            <w:pPr>
              <w:widowControl w:val="0"/>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3.1</w:t>
            </w:r>
            <w:r w:rsidR="00151AB7" w:rsidRPr="00E51BCF">
              <w:rPr>
                <w:rFonts w:ascii="Arial" w:eastAsia="MS Mincho" w:hAnsi="Arial" w:cs="Arial"/>
                <w:sz w:val="20"/>
                <w:szCs w:val="20"/>
              </w:rPr>
              <w:t xml:space="preserve"> (b)</w:t>
            </w:r>
            <w:r w:rsidR="0022618D" w:rsidRPr="00E51BCF">
              <w:rPr>
                <w:rFonts w:ascii="Arial" w:eastAsia="MS Mincho" w:hAnsi="Arial" w:cs="Arial"/>
                <w:sz w:val="20"/>
                <w:szCs w:val="20"/>
              </w:rPr>
              <w:t>;</w:t>
            </w:r>
            <w:r w:rsidR="00151AB7" w:rsidRPr="00E51BCF">
              <w:rPr>
                <w:rFonts w:ascii="Arial" w:eastAsia="MS Mincho" w:hAnsi="Arial" w:cs="Arial"/>
                <w:sz w:val="20"/>
                <w:szCs w:val="20"/>
              </w:rPr>
              <w:t xml:space="preserve"> and</w:t>
            </w:r>
          </w:p>
          <w:p w:rsidR="0022618D" w:rsidRPr="00E51BCF" w:rsidRDefault="0022618D"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3.1.(c)</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Corrupt, Fraudulent, Collusive, Coercive, and Obstructive Practices</w:t>
            </w:r>
          </w:p>
          <w:p w:rsidR="00FD16D8" w:rsidRPr="00E51BCF" w:rsidRDefault="0022618D" w:rsidP="0022618D">
            <w:pPr>
              <w:widowControl w:val="0"/>
              <w:overflowPunct w:val="0"/>
              <w:autoSpaceDE w:val="0"/>
              <w:autoSpaceDN w:val="0"/>
              <w:adjustRightInd w:val="0"/>
              <w:spacing w:after="240" w:line="240" w:lineRule="atLeast"/>
              <w:ind w:left="695" w:hanging="695"/>
              <w:jc w:val="both"/>
              <w:textAlignment w:val="baseline"/>
              <w:rPr>
                <w:rFonts w:ascii="Arial" w:eastAsia="MS Mincho" w:hAnsi="Arial" w:cs="Arial"/>
                <w:sz w:val="20"/>
                <w:szCs w:val="20"/>
              </w:rPr>
            </w:pPr>
            <w:r w:rsidRPr="00E51BCF">
              <w:rPr>
                <w:rFonts w:ascii="Arial" w:eastAsia="MS Mincho" w:hAnsi="Arial" w:cs="Arial"/>
                <w:sz w:val="20"/>
                <w:szCs w:val="20"/>
              </w:rPr>
              <w:t>3.1(b)  The Procuring Entity and/or the Funding Source will reject a proposal for award if it determines that the bidder recommended for award has engaged in corrupt, fraudulent, collusive, coercive, and/or obstructive practice(s) in competing for the Contract; and</w:t>
            </w:r>
          </w:p>
          <w:p w:rsidR="0022618D" w:rsidRPr="00E51BCF" w:rsidRDefault="009C3758" w:rsidP="009C3758">
            <w:pPr>
              <w:widowControl w:val="0"/>
              <w:tabs>
                <w:tab w:val="left" w:pos="695"/>
              </w:tabs>
              <w:overflowPunct w:val="0"/>
              <w:autoSpaceDE w:val="0"/>
              <w:autoSpaceDN w:val="0"/>
              <w:adjustRightInd w:val="0"/>
              <w:spacing w:after="240" w:line="240" w:lineRule="atLeast"/>
              <w:ind w:left="695" w:hanging="695"/>
              <w:jc w:val="both"/>
              <w:textAlignment w:val="baseline"/>
              <w:rPr>
                <w:rFonts w:ascii="Arial" w:eastAsia="MS Mincho" w:hAnsi="Arial" w:cs="Arial"/>
                <w:sz w:val="20"/>
                <w:szCs w:val="20"/>
              </w:rPr>
            </w:pPr>
            <w:r w:rsidRPr="00E51BCF">
              <w:rPr>
                <w:rFonts w:ascii="Arial" w:eastAsia="MS Mincho" w:hAnsi="Arial" w:cs="Arial"/>
                <w:sz w:val="20"/>
                <w:szCs w:val="20"/>
              </w:rPr>
              <w:t xml:space="preserve">3.1(c)  </w:t>
            </w:r>
            <w:r w:rsidR="0022618D" w:rsidRPr="00E51BCF">
              <w:rPr>
                <w:rFonts w:ascii="Arial" w:eastAsia="MS Mincho" w:hAnsi="Arial" w:cs="Arial"/>
                <w:sz w:val="20"/>
                <w:szCs w:val="20"/>
              </w:rPr>
              <w:t>The Procuring Entity and/or the Funding Source will declare a firm ineligible, either indefinitely or for a stated period of time, to be awarded Contract funded by the Funding Source if it at any time determines that the firm has engaged in corrupt, fraudulent, collusive, coercive and/or obstructive practice(s) in competing for, or in executing, a Contract funded by the Funding Source.</w:t>
            </w:r>
          </w:p>
        </w:tc>
      </w:tr>
      <w:tr w:rsidR="00FD16D8" w:rsidRPr="00E51BCF" w:rsidTr="002459D4">
        <w:trPr>
          <w:trHeight w:hRule="exact" w:val="771"/>
        </w:trPr>
        <w:tc>
          <w:tcPr>
            <w:tcW w:w="1447"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5.1</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Eligible Bidders</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FD16D8" w:rsidRPr="00E51BCF" w:rsidTr="0040769B">
        <w:trPr>
          <w:trHeight w:hRule="exact" w:val="775"/>
        </w:trPr>
        <w:tc>
          <w:tcPr>
            <w:tcW w:w="1447" w:type="dxa"/>
          </w:tcPr>
          <w:p w:rsidR="00FD16D8" w:rsidRPr="00E51BCF" w:rsidRDefault="00FD16D8"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5.2</w:t>
            </w:r>
          </w:p>
        </w:tc>
        <w:tc>
          <w:tcPr>
            <w:tcW w:w="7594" w:type="dxa"/>
          </w:tcPr>
          <w:p w:rsidR="00FD16D8" w:rsidRPr="00E51BCF" w:rsidRDefault="00FD16D8" w:rsidP="00FD16D8">
            <w:pPr>
              <w:overflowPunct w:val="0"/>
              <w:autoSpaceDE w:val="0"/>
              <w:autoSpaceDN w:val="0"/>
              <w:adjustRightInd w:val="0"/>
              <w:spacing w:after="0" w:line="240" w:lineRule="auto"/>
              <w:jc w:val="both"/>
              <w:textAlignment w:val="baseline"/>
              <w:rPr>
                <w:rFonts w:ascii="Arial" w:eastAsia="MS Mincho" w:hAnsi="Arial" w:cs="Arial"/>
                <w:b/>
                <w:sz w:val="20"/>
                <w:szCs w:val="20"/>
              </w:rPr>
            </w:pPr>
            <w:r w:rsidRPr="00E51BCF">
              <w:rPr>
                <w:rFonts w:ascii="Arial" w:eastAsia="MS Mincho" w:hAnsi="Arial" w:cs="Arial"/>
                <w:b/>
                <w:sz w:val="20"/>
                <w:szCs w:val="20"/>
              </w:rPr>
              <w:t>Eligible Bidders</w:t>
            </w:r>
          </w:p>
          <w:p w:rsidR="00FD16D8" w:rsidRPr="00E51BCF" w:rsidRDefault="00FD16D8" w:rsidP="00260BAA">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260BAA" w:rsidRPr="00E51BCF" w:rsidRDefault="00260BAA" w:rsidP="00260BAA">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FD16D8" w:rsidRPr="00E51BCF" w:rsidTr="009D312C">
        <w:trPr>
          <w:trHeight w:val="2600"/>
        </w:trPr>
        <w:tc>
          <w:tcPr>
            <w:tcW w:w="1447" w:type="dxa"/>
          </w:tcPr>
          <w:p w:rsidR="00FD16D8" w:rsidRPr="00E51BCF" w:rsidDel="00332B91" w:rsidRDefault="0040769B" w:rsidP="004C3B2A">
            <w:pPr>
              <w:widowControl w:val="0"/>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5.4</w:t>
            </w:r>
            <w:r w:rsidR="002E7F83" w:rsidRPr="00E51BCF">
              <w:rPr>
                <w:rFonts w:ascii="Arial" w:eastAsia="MS Mincho" w:hAnsi="Arial" w:cs="Arial"/>
                <w:sz w:val="20"/>
                <w:szCs w:val="20"/>
              </w:rPr>
              <w:t>(a)</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Similar Contract</w:t>
            </w:r>
          </w:p>
          <w:p w:rsidR="0011736B" w:rsidRPr="00E51BCF" w:rsidRDefault="0011736B" w:rsidP="0011736B">
            <w:pPr>
              <w:spacing w:after="0" w:line="240" w:lineRule="auto"/>
              <w:jc w:val="both"/>
              <w:outlineLvl w:val="2"/>
              <w:rPr>
                <w:rFonts w:ascii="Arial" w:eastAsia="MS Mincho" w:hAnsi="Arial" w:cs="Arial"/>
                <w:sz w:val="20"/>
                <w:szCs w:val="20"/>
              </w:rPr>
            </w:pPr>
            <w:r w:rsidRPr="00E51BCF">
              <w:rPr>
                <w:rFonts w:ascii="Arial" w:eastAsia="MS Mincho" w:hAnsi="Arial" w:cs="Arial"/>
                <w:sz w:val="20"/>
                <w:szCs w:val="20"/>
              </w:rPr>
              <w:t>Contractors under Small A and Small B categories without similar experience on the contract to be bid may be allowed to bid if the cost of such contract is not more than the Allowable Range of Contract Cost (ARCC) of their registration based on the guidelines as prescribed by the PCAB</w:t>
            </w:r>
          </w:p>
          <w:p w:rsidR="0058681A" w:rsidRPr="00E51BCF" w:rsidRDefault="0058681A" w:rsidP="00BC28CE">
            <w:pPr>
              <w:overflowPunct w:val="0"/>
              <w:autoSpaceDE w:val="0"/>
              <w:autoSpaceDN w:val="0"/>
              <w:adjustRightInd w:val="0"/>
              <w:spacing w:after="0" w:line="240" w:lineRule="auto"/>
              <w:jc w:val="both"/>
              <w:textAlignment w:val="baseline"/>
              <w:rPr>
                <w:rFonts w:ascii="Arial" w:eastAsia="MS Mincho" w:hAnsi="Arial" w:cs="Arial"/>
                <w:i/>
                <w:sz w:val="20"/>
                <w:szCs w:val="20"/>
              </w:rPr>
            </w:pPr>
          </w:p>
          <w:p w:rsidR="00BC28CE" w:rsidRPr="00E51BCF" w:rsidRDefault="00B77DE5" w:rsidP="0040769B">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Pursuant to IRR 23.4.2.4</w:t>
            </w:r>
            <w:r w:rsidR="00FD16D8" w:rsidRPr="00E51BCF">
              <w:rPr>
                <w:rFonts w:ascii="Arial" w:eastAsia="MS Mincho" w:hAnsi="Arial" w:cs="Arial"/>
                <w:sz w:val="20"/>
                <w:szCs w:val="20"/>
              </w:rPr>
              <w:t xml:space="preserve"> of</w:t>
            </w:r>
            <w:r w:rsidRPr="00E51BCF">
              <w:rPr>
                <w:rFonts w:ascii="Arial" w:eastAsia="MS Mincho" w:hAnsi="Arial" w:cs="Arial"/>
                <w:sz w:val="20"/>
                <w:szCs w:val="20"/>
              </w:rPr>
              <w:t xml:space="preserve"> the 2016 Revised IRR of</w:t>
            </w:r>
            <w:r w:rsidR="00FD16D8" w:rsidRPr="00E51BCF">
              <w:rPr>
                <w:rFonts w:ascii="Arial" w:eastAsia="MS Mincho" w:hAnsi="Arial" w:cs="Arial"/>
                <w:sz w:val="20"/>
                <w:szCs w:val="20"/>
              </w:rPr>
              <w:t xml:space="preserve"> R.A. 9184, a contract shall be considered “similar” to the contract to be bid if it has the same major categories of work.</w:t>
            </w:r>
          </w:p>
        </w:tc>
      </w:tr>
      <w:tr w:rsidR="00FD16D8" w:rsidRPr="00E51BCF" w:rsidTr="0040769B">
        <w:trPr>
          <w:trHeight w:val="800"/>
        </w:trPr>
        <w:tc>
          <w:tcPr>
            <w:tcW w:w="1447" w:type="dxa"/>
          </w:tcPr>
          <w:p w:rsidR="00FD16D8" w:rsidRPr="00E51BCF" w:rsidRDefault="004A0759" w:rsidP="004A0759">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8.1</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pacing w:val="-2"/>
                <w:sz w:val="20"/>
                <w:szCs w:val="20"/>
              </w:rPr>
            </w:pPr>
            <w:r w:rsidRPr="00E51BCF">
              <w:rPr>
                <w:rFonts w:ascii="Arial" w:eastAsia="MS Mincho" w:hAnsi="Arial" w:cs="Arial"/>
                <w:b/>
                <w:spacing w:val="-2"/>
                <w:sz w:val="20"/>
                <w:szCs w:val="20"/>
              </w:rPr>
              <w:t>Subcontracts</w:t>
            </w:r>
          </w:p>
          <w:p w:rsidR="00BC28CE" w:rsidRPr="00E51BCF" w:rsidRDefault="00FD16D8" w:rsidP="0040769B">
            <w:pPr>
              <w:widowControl w:val="0"/>
              <w:overflowPunct w:val="0"/>
              <w:autoSpaceDE w:val="0"/>
              <w:autoSpaceDN w:val="0"/>
              <w:adjustRightInd w:val="0"/>
              <w:spacing w:after="0" w:line="240" w:lineRule="atLeast"/>
              <w:jc w:val="both"/>
              <w:textAlignment w:val="baseline"/>
              <w:rPr>
                <w:rFonts w:ascii="Arial" w:eastAsia="MS Mincho" w:hAnsi="Arial" w:cs="Arial"/>
                <w:i/>
                <w:spacing w:val="-2"/>
                <w:sz w:val="20"/>
                <w:szCs w:val="20"/>
              </w:rPr>
            </w:pPr>
            <w:r w:rsidRPr="00E51BCF">
              <w:rPr>
                <w:rFonts w:ascii="Arial" w:eastAsia="MS Mincho" w:hAnsi="Arial" w:cs="Arial"/>
                <w:spacing w:val="-2"/>
                <w:sz w:val="20"/>
                <w:szCs w:val="20"/>
              </w:rPr>
              <w:t>Subcontracting is not allowed.</w:t>
            </w:r>
          </w:p>
        </w:tc>
      </w:tr>
      <w:tr w:rsidR="00FD16D8" w:rsidRPr="00E51BCF" w:rsidTr="00BC28CE">
        <w:trPr>
          <w:trHeight w:val="778"/>
        </w:trPr>
        <w:tc>
          <w:tcPr>
            <w:tcW w:w="1447" w:type="dxa"/>
          </w:tcPr>
          <w:p w:rsidR="00FD16D8" w:rsidRPr="00E51BCF" w:rsidRDefault="0040769B" w:rsidP="0040769B">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57" w:name="bds8_2"/>
            <w:bookmarkEnd w:id="1857"/>
            <w:r w:rsidRPr="00E51BCF">
              <w:t>8.2</w:t>
            </w:r>
          </w:p>
        </w:tc>
        <w:tc>
          <w:tcPr>
            <w:tcW w:w="7594" w:type="dxa"/>
          </w:tcPr>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b/>
                <w:spacing w:val="-2"/>
                <w:sz w:val="20"/>
                <w:szCs w:val="20"/>
              </w:rPr>
            </w:pPr>
            <w:r w:rsidRPr="00E51BCF">
              <w:rPr>
                <w:rFonts w:ascii="Arial" w:eastAsia="MS Mincho" w:hAnsi="Arial" w:cs="Arial"/>
                <w:b/>
                <w:spacing w:val="-2"/>
                <w:sz w:val="20"/>
                <w:szCs w:val="20"/>
              </w:rPr>
              <w:t>Subcontracts</w:t>
            </w:r>
          </w:p>
          <w:p w:rsidR="00FD16D8" w:rsidRPr="00E51BCF" w:rsidRDefault="00FD16D8" w:rsidP="00FD16D8">
            <w:pPr>
              <w:widowControl w:val="0"/>
              <w:overflowPunct w:val="0"/>
              <w:autoSpaceDE w:val="0"/>
              <w:autoSpaceDN w:val="0"/>
              <w:adjustRightInd w:val="0"/>
              <w:spacing w:after="240" w:line="240" w:lineRule="atLeast"/>
              <w:jc w:val="both"/>
              <w:textAlignment w:val="baseline"/>
              <w:rPr>
                <w:rFonts w:ascii="Arial" w:eastAsia="MS Mincho" w:hAnsi="Arial" w:cs="Arial"/>
                <w:i/>
                <w:spacing w:val="-2"/>
                <w:sz w:val="20"/>
                <w:szCs w:val="20"/>
              </w:rPr>
            </w:pPr>
            <w:r w:rsidRPr="00E51BCF">
              <w:rPr>
                <w:rFonts w:ascii="Arial" w:eastAsia="MS Mincho" w:hAnsi="Arial" w:cs="Arial"/>
                <w:spacing w:val="-2"/>
                <w:sz w:val="20"/>
                <w:szCs w:val="20"/>
              </w:rPr>
              <w:t>Not applicable.</w:t>
            </w:r>
          </w:p>
        </w:tc>
      </w:tr>
      <w:tr w:rsidR="00FD16D8" w:rsidRPr="00E51BCF" w:rsidTr="002459D4">
        <w:trPr>
          <w:trHeight w:val="154"/>
        </w:trPr>
        <w:tc>
          <w:tcPr>
            <w:tcW w:w="1447" w:type="dxa"/>
          </w:tcPr>
          <w:p w:rsidR="00FD16D8" w:rsidRPr="00E51BCF" w:rsidRDefault="0040769B" w:rsidP="005669D0">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58" w:name="bds1_3"/>
            <w:bookmarkEnd w:id="1858"/>
            <w:r w:rsidRPr="00E51BCF">
              <w:rPr>
                <w:rFonts w:ascii="Arial" w:eastAsia="MS Mincho" w:hAnsi="Arial" w:cs="Arial"/>
                <w:sz w:val="20"/>
                <w:szCs w:val="20"/>
              </w:rPr>
              <w:t>9.1</w:t>
            </w:r>
          </w:p>
        </w:tc>
        <w:tc>
          <w:tcPr>
            <w:tcW w:w="7594" w:type="dxa"/>
          </w:tcPr>
          <w:p w:rsidR="00FD16D8" w:rsidRPr="00DA51DC" w:rsidRDefault="00FD16D8" w:rsidP="00FD16D8">
            <w:pPr>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DA51DC">
              <w:rPr>
                <w:rFonts w:ascii="Arial" w:eastAsia="MS Mincho" w:hAnsi="Arial" w:cs="Arial"/>
                <w:b/>
                <w:sz w:val="20"/>
                <w:szCs w:val="20"/>
              </w:rPr>
              <w:t>Pre-Bid Conference</w:t>
            </w:r>
          </w:p>
          <w:p w:rsidR="00CE0F15" w:rsidRPr="00DA51DC" w:rsidRDefault="00FD16D8" w:rsidP="00CE0F15">
            <w:pPr>
              <w:widowControl w:val="0"/>
              <w:overflowPunct w:val="0"/>
              <w:autoSpaceDE w:val="0"/>
              <w:autoSpaceDN w:val="0"/>
              <w:adjustRightInd w:val="0"/>
              <w:spacing w:after="240" w:line="240" w:lineRule="atLeast"/>
              <w:jc w:val="both"/>
              <w:textAlignment w:val="baseline"/>
              <w:rPr>
                <w:rFonts w:ascii="Arial" w:eastAsia="MS Mincho" w:hAnsi="Arial" w:cs="Arial"/>
                <w:i/>
                <w:sz w:val="20"/>
                <w:szCs w:val="20"/>
              </w:rPr>
            </w:pPr>
            <w:r w:rsidRPr="00DA51DC">
              <w:rPr>
                <w:rFonts w:ascii="Arial" w:eastAsia="MS Mincho" w:hAnsi="Arial" w:cs="Arial"/>
                <w:sz w:val="20"/>
                <w:szCs w:val="20"/>
              </w:rPr>
              <w:t xml:space="preserve">The Procuring Entity will hold a pre-bid conference for this Project </w:t>
            </w:r>
            <w:r w:rsidR="00463677" w:rsidRPr="00DA51DC">
              <w:rPr>
                <w:rFonts w:ascii="Arial" w:eastAsia="MS Mincho" w:hAnsi="Arial" w:cs="Arial"/>
                <w:sz w:val="20"/>
                <w:szCs w:val="20"/>
              </w:rPr>
              <w:t xml:space="preserve">open to all interested constructors </w:t>
            </w:r>
            <w:r w:rsidRPr="00DA51DC">
              <w:rPr>
                <w:rFonts w:ascii="Arial" w:eastAsia="MS Mincho" w:hAnsi="Arial" w:cs="Arial"/>
                <w:sz w:val="20"/>
                <w:szCs w:val="20"/>
              </w:rPr>
              <w:t xml:space="preserve">on </w:t>
            </w:r>
            <w:r w:rsidR="00A96AD8">
              <w:rPr>
                <w:rFonts w:ascii="Arial" w:eastAsia="MS Mincho" w:hAnsi="Arial" w:cs="Arial"/>
                <w:b/>
                <w:i/>
                <w:sz w:val="20"/>
                <w:szCs w:val="20"/>
              </w:rPr>
              <w:t>December 2, 2019</w:t>
            </w:r>
            <w:r w:rsidR="00DA51DC" w:rsidRPr="00DA51DC">
              <w:rPr>
                <w:rFonts w:ascii="Arial" w:eastAsia="MS Mincho" w:hAnsi="Arial" w:cs="Arial"/>
                <w:b/>
                <w:i/>
                <w:sz w:val="20"/>
                <w:szCs w:val="20"/>
              </w:rPr>
              <w:t>, 10</w:t>
            </w:r>
            <w:r w:rsidR="00D277A4">
              <w:rPr>
                <w:rFonts w:ascii="Arial" w:eastAsia="MS Mincho" w:hAnsi="Arial" w:cs="Arial"/>
                <w:b/>
                <w:i/>
                <w:sz w:val="20"/>
                <w:szCs w:val="20"/>
              </w:rPr>
              <w:t>:3</w:t>
            </w:r>
            <w:r w:rsidR="00B431DA" w:rsidRPr="00DA51DC">
              <w:rPr>
                <w:rFonts w:ascii="Arial" w:eastAsia="MS Mincho" w:hAnsi="Arial" w:cs="Arial"/>
                <w:b/>
                <w:i/>
                <w:sz w:val="20"/>
                <w:szCs w:val="20"/>
              </w:rPr>
              <w:t>0 a</w:t>
            </w:r>
            <w:r w:rsidR="001E1F2C" w:rsidRPr="00DA51DC">
              <w:rPr>
                <w:rFonts w:ascii="Arial" w:eastAsia="MS Mincho" w:hAnsi="Arial" w:cs="Arial"/>
                <w:b/>
                <w:i/>
                <w:sz w:val="20"/>
                <w:szCs w:val="20"/>
              </w:rPr>
              <w:t>.m.</w:t>
            </w:r>
          </w:p>
          <w:p w:rsidR="0094000D" w:rsidRPr="00DA51DC" w:rsidRDefault="00FD16D8" w:rsidP="00CE0F15">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DA51DC">
              <w:rPr>
                <w:rFonts w:ascii="Arial" w:eastAsia="MS Mincho" w:hAnsi="Arial" w:cs="Arial"/>
                <w:sz w:val="20"/>
                <w:szCs w:val="20"/>
              </w:rPr>
              <w:t xml:space="preserve">at </w:t>
            </w:r>
            <w:r w:rsidR="00A96AD8">
              <w:rPr>
                <w:rFonts w:ascii="Arial" w:eastAsia="MS Mincho" w:hAnsi="Arial" w:cs="Arial"/>
                <w:i/>
                <w:sz w:val="20"/>
                <w:szCs w:val="20"/>
              </w:rPr>
              <w:t>San Jose del Monte Central School Hall</w:t>
            </w:r>
            <w:r w:rsidR="001E1F2C" w:rsidRPr="00DA51DC">
              <w:rPr>
                <w:rFonts w:ascii="Arial" w:eastAsia="MS Mincho" w:hAnsi="Arial" w:cs="Arial"/>
                <w:i/>
                <w:sz w:val="20"/>
                <w:szCs w:val="20"/>
              </w:rPr>
              <w:t>, S</w:t>
            </w:r>
            <w:r w:rsidR="0032538F" w:rsidRPr="00DA51DC">
              <w:rPr>
                <w:rFonts w:ascii="Arial" w:eastAsia="MS Mincho" w:hAnsi="Arial" w:cs="Arial"/>
                <w:i/>
                <w:sz w:val="20"/>
                <w:szCs w:val="20"/>
              </w:rPr>
              <w:t>a</w:t>
            </w:r>
            <w:r w:rsidR="001E1F2C" w:rsidRPr="00DA51DC">
              <w:rPr>
                <w:rFonts w:ascii="Arial" w:eastAsia="MS Mincho" w:hAnsi="Arial" w:cs="Arial"/>
                <w:i/>
                <w:sz w:val="20"/>
                <w:szCs w:val="20"/>
              </w:rPr>
              <w:t>n Ignacio St., Poblacion, City of San Jose del Monte, Bulacan (044-8152815)</w:t>
            </w:r>
          </w:p>
          <w:p w:rsidR="00055051" w:rsidRPr="00DA51DC" w:rsidRDefault="00055051" w:rsidP="00055051">
            <w:pPr>
              <w:spacing w:after="120" w:line="240" w:lineRule="auto"/>
              <w:jc w:val="both"/>
              <w:rPr>
                <w:rFonts w:ascii="Arial" w:hAnsi="Arial" w:cs="Arial"/>
                <w:sz w:val="20"/>
                <w:szCs w:val="20"/>
              </w:rPr>
            </w:pPr>
            <w:r w:rsidRPr="00DA51DC">
              <w:rPr>
                <w:rFonts w:ascii="Arial" w:hAnsi="Arial" w:cs="Arial"/>
                <w:sz w:val="20"/>
                <w:szCs w:val="20"/>
              </w:rPr>
              <w:t>In case the procuring entity was not able to conduct the pre-bid conference on the date of the pre-bid conference because of cancellation of office work(s), by the government or its instrumentality, due to fortuitous event, e.g., typhoon, flood, etc., the procuring entity shall issue a bid bulletin to all prospective bidders who bought the bidding documents to set the new date of the pre-bid conference. The time and venue of the pre-bid conference shall be indicated in said bid bulletin. The date for submission and opening of bids shall be moved if appropriate to comply with the “12-calendar-day-period” prescribed under Sec. 22.2 of the revised IRR of RA 9184.</w:t>
            </w:r>
          </w:p>
          <w:p w:rsidR="00055051" w:rsidRPr="00DA51DC" w:rsidRDefault="00055051" w:rsidP="00055051">
            <w:pPr>
              <w:spacing w:after="120" w:line="240" w:lineRule="auto"/>
              <w:jc w:val="both"/>
              <w:rPr>
                <w:rFonts w:ascii="Arial" w:hAnsi="Arial" w:cs="Arial"/>
                <w:sz w:val="20"/>
                <w:szCs w:val="20"/>
              </w:rPr>
            </w:pPr>
            <w:r w:rsidRPr="00DA51DC">
              <w:rPr>
                <w:rFonts w:ascii="Arial" w:hAnsi="Arial" w:cs="Arial"/>
                <w:sz w:val="20"/>
                <w:szCs w:val="20"/>
              </w:rPr>
              <w:t>In case the government or its instrumentality declared a date a non-working day without a fortuitous event</w:t>
            </w:r>
            <w:r w:rsidR="001E6FD7" w:rsidRPr="00DA51DC">
              <w:rPr>
                <w:rFonts w:ascii="Arial" w:hAnsi="Arial" w:cs="Arial"/>
                <w:sz w:val="20"/>
                <w:szCs w:val="20"/>
              </w:rPr>
              <w:t>, when such date</w:t>
            </w:r>
            <w:r w:rsidRPr="00DA51DC">
              <w:rPr>
                <w:rFonts w:ascii="Arial" w:hAnsi="Arial" w:cs="Arial"/>
                <w:sz w:val="20"/>
                <w:szCs w:val="20"/>
              </w:rPr>
              <w:t xml:space="preserve"> is also the date of the pre-bid conference, the procuring entity shall likewise issue a bid bulletin mentioned in the paragraph above</w:t>
            </w:r>
            <w:r w:rsidR="001E6FD7" w:rsidRPr="00DA51DC">
              <w:rPr>
                <w:rFonts w:ascii="Arial" w:hAnsi="Arial" w:cs="Arial"/>
                <w:sz w:val="20"/>
                <w:szCs w:val="20"/>
              </w:rPr>
              <w:t xml:space="preserve"> to set the new date of the pre-bid conference</w:t>
            </w:r>
            <w:r w:rsidRPr="00DA51DC">
              <w:rPr>
                <w:rFonts w:ascii="Arial" w:hAnsi="Arial" w:cs="Arial"/>
                <w:sz w:val="20"/>
                <w:szCs w:val="20"/>
              </w:rPr>
              <w:t xml:space="preserve">. The date for submission and </w:t>
            </w:r>
            <w:r w:rsidRPr="00DA51DC">
              <w:rPr>
                <w:rFonts w:ascii="Arial" w:hAnsi="Arial" w:cs="Arial"/>
                <w:sz w:val="20"/>
                <w:szCs w:val="20"/>
              </w:rPr>
              <w:lastRenderedPageBreak/>
              <w:t>opening of bids shall be moved if appropriate to comply with the “12-calendar-day-period” prescribed under Sec. 22.2 of the revised IRR of RA 9184.</w:t>
            </w:r>
          </w:p>
          <w:p w:rsidR="00055051" w:rsidRPr="00DA51DC" w:rsidRDefault="00055051" w:rsidP="00055051">
            <w:pPr>
              <w:spacing w:after="120" w:line="240" w:lineRule="auto"/>
              <w:jc w:val="both"/>
              <w:rPr>
                <w:rFonts w:ascii="Arial" w:hAnsi="Arial" w:cs="Arial"/>
                <w:sz w:val="20"/>
                <w:szCs w:val="20"/>
              </w:rPr>
            </w:pPr>
            <w:r w:rsidRPr="00DA51DC">
              <w:rPr>
                <w:rFonts w:ascii="Arial" w:hAnsi="Arial" w:cs="Arial"/>
                <w:sz w:val="20"/>
                <w:szCs w:val="20"/>
              </w:rPr>
              <w:t>In above-mentioned premises, Sec. 38.2 of the revised IRR of RA 9184, as quoted below, shall not be applicable due to its different context.</w:t>
            </w:r>
          </w:p>
          <w:p w:rsidR="00FD16D8" w:rsidRPr="00DA51DC" w:rsidRDefault="00055051" w:rsidP="00055051">
            <w:pPr>
              <w:widowControl w:val="0"/>
              <w:overflowPunct w:val="0"/>
              <w:autoSpaceDE w:val="0"/>
              <w:autoSpaceDN w:val="0"/>
              <w:adjustRightInd w:val="0"/>
              <w:spacing w:after="240" w:line="240" w:lineRule="atLeast"/>
              <w:jc w:val="both"/>
              <w:textAlignment w:val="baseline"/>
              <w:rPr>
                <w:rFonts w:ascii="Arial" w:eastAsia="MS Mincho" w:hAnsi="Arial" w:cs="Arial"/>
                <w:i/>
                <w:sz w:val="20"/>
                <w:szCs w:val="20"/>
              </w:rPr>
            </w:pPr>
            <w:r w:rsidRPr="00DA51DC">
              <w:rPr>
                <w:rFonts w:ascii="Arial" w:hAnsi="Arial" w:cs="Arial"/>
                <w:sz w:val="20"/>
                <w:szCs w:val="20"/>
              </w:rPr>
              <w:t xml:space="preserve">“Sec. 38.2. </w:t>
            </w:r>
            <w:r w:rsidRPr="00DA51DC">
              <w:rPr>
                <w:rFonts w:ascii="Arial" w:hAnsi="Arial" w:cs="Arial"/>
                <w:noProof/>
                <w:sz w:val="20"/>
                <w:szCs w:val="20"/>
              </w:rPr>
              <w:t xml:space="preserve">The maximum periods and earliest possible time for action on specific procurement activities are provided for in Annex “C” of this IRR. In case the </w:t>
            </w:r>
            <w:r w:rsidRPr="00DA51DC">
              <w:rPr>
                <w:rFonts w:ascii="Arial" w:hAnsi="Arial" w:cs="Arial"/>
                <w:noProof/>
                <w:sz w:val="20"/>
                <w:szCs w:val="20"/>
                <w:u w:val="single"/>
              </w:rPr>
              <w:t>deadline</w:t>
            </w:r>
            <w:r w:rsidRPr="00DA51DC">
              <w:rPr>
                <w:rFonts w:ascii="Arial" w:hAnsi="Arial" w:cs="Arial"/>
                <w:noProof/>
                <w:sz w:val="20"/>
                <w:szCs w:val="20"/>
              </w:rPr>
              <w:t xml:space="preserve"> for each activity falls on a non-working day (i.e. Saturday and Sunday), legal holiday, or special non-working holiday, </w:t>
            </w:r>
            <w:r w:rsidRPr="00DA51DC">
              <w:rPr>
                <w:rFonts w:ascii="Arial" w:hAnsi="Arial" w:cs="Arial"/>
                <w:noProof/>
                <w:sz w:val="20"/>
                <w:szCs w:val="20"/>
                <w:u w:val="single"/>
              </w:rPr>
              <w:t>the deadline</w:t>
            </w:r>
            <w:r w:rsidRPr="00DA51DC">
              <w:rPr>
                <w:rFonts w:ascii="Arial" w:hAnsi="Arial" w:cs="Arial"/>
                <w:noProof/>
                <w:sz w:val="20"/>
                <w:szCs w:val="20"/>
              </w:rPr>
              <w:t xml:space="preserve"> shall be the </w:t>
            </w:r>
            <w:r w:rsidRPr="00DA51DC">
              <w:rPr>
                <w:rFonts w:ascii="Arial" w:hAnsi="Arial" w:cs="Arial"/>
                <w:noProof/>
                <w:sz w:val="20"/>
                <w:szCs w:val="20"/>
                <w:u w:val="single"/>
              </w:rPr>
              <w:t>next working day</w:t>
            </w:r>
            <w:r w:rsidRPr="00DA51DC">
              <w:rPr>
                <w:rFonts w:ascii="Arial" w:hAnsi="Arial" w:cs="Arial"/>
                <w:noProof/>
                <w:sz w:val="20"/>
                <w:szCs w:val="20"/>
              </w:rPr>
              <w:t>.” [Underscoring ours]</w:t>
            </w:r>
          </w:p>
        </w:tc>
      </w:tr>
      <w:tr w:rsidR="00FD16D8" w:rsidRPr="00E51BCF" w:rsidTr="00003821">
        <w:trPr>
          <w:trHeight w:val="3320"/>
        </w:trPr>
        <w:tc>
          <w:tcPr>
            <w:tcW w:w="1447" w:type="dxa"/>
          </w:tcPr>
          <w:p w:rsidR="00FD16D8"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lastRenderedPageBreak/>
              <w:t>10.1</w:t>
            </w:r>
          </w:p>
        </w:tc>
        <w:tc>
          <w:tcPr>
            <w:tcW w:w="7594" w:type="dxa"/>
          </w:tcPr>
          <w:p w:rsidR="0045724F" w:rsidRPr="00E51BCF" w:rsidRDefault="0045724F" w:rsidP="0045724F">
            <w:pPr>
              <w:overflowPunct w:val="0"/>
              <w:autoSpaceDE w:val="0"/>
              <w:autoSpaceDN w:val="0"/>
              <w:adjustRightInd w:val="0"/>
              <w:spacing w:after="240" w:line="240" w:lineRule="atLeast"/>
              <w:textAlignment w:val="baseline"/>
              <w:rPr>
                <w:rFonts w:ascii="Arial" w:eastAsia="MS Mincho" w:hAnsi="Arial" w:cs="Arial"/>
                <w:b/>
                <w:sz w:val="20"/>
                <w:szCs w:val="20"/>
              </w:rPr>
            </w:pPr>
            <w:r w:rsidRPr="00E51BCF">
              <w:rPr>
                <w:rFonts w:ascii="Arial" w:eastAsia="MS Mincho" w:hAnsi="Arial" w:cs="Arial"/>
                <w:b/>
                <w:sz w:val="20"/>
                <w:szCs w:val="20"/>
              </w:rPr>
              <w:t>Addressee for Clarification on any part of the Bidding Documents for Interpretation</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Procuring Entity’s address is:</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p>
          <w:p w:rsidR="00181D68" w:rsidRPr="00A96AD8" w:rsidRDefault="00A96AD8" w:rsidP="00FD16D8">
            <w:pPr>
              <w:widowControl w:val="0"/>
              <w:overflowPunct w:val="0"/>
              <w:autoSpaceDE w:val="0"/>
              <w:autoSpaceDN w:val="0"/>
              <w:adjustRightInd w:val="0"/>
              <w:spacing w:after="0" w:line="240" w:lineRule="auto"/>
              <w:jc w:val="both"/>
              <w:textAlignment w:val="baseline"/>
              <w:rPr>
                <w:rFonts w:ascii="Arial" w:eastAsia="MS Mincho" w:hAnsi="Arial" w:cs="Arial"/>
                <w:b/>
                <w:i/>
                <w:spacing w:val="-2"/>
                <w:sz w:val="20"/>
                <w:szCs w:val="20"/>
                <w:u w:val="single"/>
              </w:rPr>
            </w:pPr>
            <w:r w:rsidRPr="00A96AD8">
              <w:rPr>
                <w:rFonts w:ascii="Arial" w:eastAsia="MS Mincho" w:hAnsi="Arial" w:cs="Arial"/>
                <w:b/>
                <w:spacing w:val="-2"/>
                <w:sz w:val="20"/>
                <w:szCs w:val="20"/>
              </w:rPr>
              <w:t>ROLANDO P. SOTELO, DEM</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Chairperson</w:t>
            </w:r>
          </w:p>
          <w:p w:rsidR="00FD16D8" w:rsidRPr="00E51BCF" w:rsidRDefault="00FD16D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Bids and Awards Committee</w:t>
            </w:r>
          </w:p>
          <w:p w:rsidR="00FD16D8" w:rsidRPr="00E51BCF" w:rsidRDefault="0045724F"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 xml:space="preserve">DepEd </w:t>
            </w:r>
            <w:r w:rsidR="00181D68" w:rsidRPr="00E51BCF">
              <w:rPr>
                <w:rFonts w:ascii="Arial" w:eastAsia="MS Mincho" w:hAnsi="Arial" w:cs="Arial"/>
                <w:spacing w:val="-2"/>
                <w:sz w:val="20"/>
                <w:szCs w:val="20"/>
              </w:rPr>
              <w:t>City Division of San Jose del Monte</w:t>
            </w:r>
          </w:p>
          <w:p w:rsidR="00181D68" w:rsidRPr="00E51BCF" w:rsidRDefault="00181D6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Sn Ignacio St., Poblacion, City of San Jose del Monte, Bulacan</w:t>
            </w:r>
          </w:p>
          <w:p w:rsidR="00FD16D8" w:rsidRPr="00E51BCF" w:rsidRDefault="00181D6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Tel. No.      :  044-8152815</w:t>
            </w:r>
          </w:p>
          <w:p w:rsidR="00FD16D8" w:rsidRPr="00E51BCF" w:rsidRDefault="00181D68" w:rsidP="00FD16D8">
            <w:pPr>
              <w:widowControl w:val="0"/>
              <w:overflowPunct w:val="0"/>
              <w:autoSpaceDE w:val="0"/>
              <w:autoSpaceDN w:val="0"/>
              <w:adjustRightInd w:val="0"/>
              <w:spacing w:after="0" w:line="240" w:lineRule="auto"/>
              <w:jc w:val="both"/>
              <w:textAlignment w:val="baseline"/>
              <w:rPr>
                <w:rFonts w:ascii="Arial" w:eastAsia="MS Mincho" w:hAnsi="Arial" w:cs="Arial"/>
                <w:spacing w:val="-2"/>
                <w:sz w:val="20"/>
                <w:szCs w:val="20"/>
              </w:rPr>
            </w:pPr>
            <w:r w:rsidRPr="00E51BCF">
              <w:rPr>
                <w:rFonts w:ascii="Arial" w:eastAsia="MS Mincho" w:hAnsi="Arial" w:cs="Arial"/>
                <w:spacing w:val="-2"/>
                <w:sz w:val="20"/>
                <w:szCs w:val="20"/>
              </w:rPr>
              <w:t>Telefax No.:  044-8152815</w:t>
            </w:r>
          </w:p>
          <w:p w:rsidR="00422B58" w:rsidRPr="00E51BCF" w:rsidRDefault="00181D68" w:rsidP="00A96AD8">
            <w:pPr>
              <w:widowControl w:val="0"/>
              <w:overflowPunct w:val="0"/>
              <w:autoSpaceDE w:val="0"/>
              <w:autoSpaceDN w:val="0"/>
              <w:adjustRightInd w:val="0"/>
              <w:spacing w:after="0" w:line="240" w:lineRule="auto"/>
              <w:jc w:val="both"/>
              <w:textAlignment w:val="baseline"/>
              <w:rPr>
                <w:rFonts w:ascii="Arial" w:eastAsia="MS Mincho" w:hAnsi="Arial" w:cs="Arial"/>
                <w:i/>
                <w:spacing w:val="-2"/>
                <w:sz w:val="20"/>
                <w:szCs w:val="20"/>
              </w:rPr>
            </w:pPr>
            <w:r w:rsidRPr="00E51BCF">
              <w:rPr>
                <w:rFonts w:ascii="Arial" w:eastAsia="MS Mincho" w:hAnsi="Arial" w:cs="Arial"/>
                <w:i/>
                <w:spacing w:val="-2"/>
                <w:sz w:val="20"/>
                <w:szCs w:val="20"/>
              </w:rPr>
              <w:t xml:space="preserve">Email:  </w:t>
            </w:r>
            <w:hyperlink r:id="rId22" w:history="1">
              <w:r w:rsidR="00A96AD8" w:rsidRPr="00E419BC">
                <w:rPr>
                  <w:rStyle w:val="Hyperlink"/>
                  <w:rFonts w:ascii="Arial" w:eastAsia="MS Mincho" w:hAnsi="Arial" w:cs="Arial"/>
                  <w:i/>
                  <w:spacing w:val="-2"/>
                  <w:sz w:val="20"/>
                  <w:szCs w:val="20"/>
                </w:rPr>
                <w:t>dennis.garcia@deped.gov.ph</w:t>
              </w:r>
            </w:hyperlink>
          </w:p>
        </w:tc>
      </w:tr>
      <w:tr w:rsidR="00FD16D8" w:rsidRPr="00E51BCF" w:rsidTr="00AF5347">
        <w:trPr>
          <w:trHeight w:hRule="exact" w:val="4616"/>
        </w:trPr>
        <w:tc>
          <w:tcPr>
            <w:tcW w:w="1447" w:type="dxa"/>
          </w:tcPr>
          <w:p w:rsidR="008F117B" w:rsidRPr="00E51BCF" w:rsidRDefault="00834903"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59" w:name="bds10_3"/>
            <w:bookmarkEnd w:id="1859"/>
            <w:r>
              <w:t>12.1(a)</w:t>
            </w:r>
          </w:p>
        </w:tc>
        <w:tc>
          <w:tcPr>
            <w:tcW w:w="7594" w:type="dxa"/>
          </w:tcPr>
          <w:p w:rsidR="00834903" w:rsidRDefault="00FD16D8" w:rsidP="00834903">
            <w:pPr>
              <w:overflowPunct w:val="0"/>
              <w:autoSpaceDE w:val="0"/>
              <w:autoSpaceDN w:val="0"/>
              <w:adjustRightInd w:val="0"/>
              <w:spacing w:before="120" w:after="240" w:line="240" w:lineRule="auto"/>
              <w:jc w:val="both"/>
              <w:textAlignment w:val="baseline"/>
              <w:rPr>
                <w:rFonts w:ascii="Arial" w:eastAsia="MS Mincho" w:hAnsi="Arial" w:cs="Arial"/>
                <w:b/>
                <w:sz w:val="20"/>
                <w:szCs w:val="20"/>
              </w:rPr>
            </w:pPr>
            <w:r w:rsidRPr="00E51BCF">
              <w:rPr>
                <w:rFonts w:ascii="Arial" w:eastAsia="MS Mincho" w:hAnsi="Arial" w:cs="Arial"/>
                <w:b/>
                <w:sz w:val="20"/>
                <w:szCs w:val="20"/>
              </w:rPr>
              <w:t xml:space="preserve">Documents Comprising the Bid: Eligibility and Technical Components </w:t>
            </w:r>
          </w:p>
          <w:p w:rsidR="00AF5347" w:rsidRDefault="00834903" w:rsidP="00834903">
            <w:pPr>
              <w:overflowPunct w:val="0"/>
              <w:autoSpaceDE w:val="0"/>
              <w:autoSpaceDN w:val="0"/>
              <w:adjustRightInd w:val="0"/>
              <w:spacing w:before="120" w:after="240" w:line="240" w:lineRule="auto"/>
              <w:jc w:val="both"/>
              <w:textAlignment w:val="baseline"/>
              <w:rPr>
                <w:rFonts w:ascii="Arial" w:eastAsia="MS Mincho" w:hAnsi="Arial" w:cs="Arial"/>
                <w:b/>
                <w:sz w:val="20"/>
                <w:szCs w:val="20"/>
              </w:rPr>
            </w:pPr>
            <w:r>
              <w:rPr>
                <w:rFonts w:ascii="Arial" w:eastAsia="MS Mincho" w:hAnsi="Arial" w:cs="Arial"/>
                <w:b/>
                <w:sz w:val="20"/>
                <w:szCs w:val="20"/>
              </w:rPr>
              <w:t>Eligibility Documents</w:t>
            </w:r>
            <w:r w:rsidR="00AF5347">
              <w:rPr>
                <w:rFonts w:ascii="Arial" w:eastAsia="MS Mincho" w:hAnsi="Arial" w:cs="Arial"/>
                <w:b/>
                <w:sz w:val="20"/>
                <w:szCs w:val="20"/>
              </w:rPr>
              <w:t xml:space="preserve"> </w:t>
            </w:r>
          </w:p>
          <w:p w:rsidR="00FD16D8" w:rsidRDefault="00AF5347" w:rsidP="00834903">
            <w:pPr>
              <w:overflowPunct w:val="0"/>
              <w:autoSpaceDE w:val="0"/>
              <w:autoSpaceDN w:val="0"/>
              <w:adjustRightInd w:val="0"/>
              <w:spacing w:before="120" w:after="240" w:line="240" w:lineRule="auto"/>
              <w:jc w:val="both"/>
              <w:textAlignment w:val="baseline"/>
              <w:rPr>
                <w:rFonts w:ascii="Arial" w:eastAsia="Times New Roman" w:hAnsi="Arial" w:cs="Arial"/>
                <w:sz w:val="20"/>
                <w:szCs w:val="20"/>
              </w:rPr>
            </w:pPr>
            <w:r>
              <w:rPr>
                <w:rFonts w:ascii="Arial" w:eastAsia="MS Mincho" w:hAnsi="Arial" w:cs="Arial"/>
                <w:b/>
                <w:sz w:val="20"/>
                <w:szCs w:val="20"/>
              </w:rPr>
              <w:t>GPPB Circular 07-2017 – Deferment of Mandatory Submission of PhilGEPS Certificate of Registration and Membership in Competitive Bidding under Section 8.5.2 of the 2016 Revised IRR of RA 9184</w:t>
            </w:r>
          </w:p>
          <w:p w:rsidR="00AF5347" w:rsidRPr="00AF5347" w:rsidRDefault="00AF5347" w:rsidP="00BE5E46">
            <w:pPr>
              <w:spacing w:after="0" w:line="240" w:lineRule="auto"/>
              <w:jc w:val="both"/>
              <w:rPr>
                <w:rFonts w:ascii="Arial" w:eastAsia="Times New Roman" w:hAnsi="Arial" w:cs="Arial"/>
                <w:sz w:val="20"/>
                <w:szCs w:val="20"/>
                <w:lang w:val="en-PH" w:eastAsia="en-PH"/>
              </w:rPr>
            </w:pPr>
            <w:r w:rsidRPr="00AF5347">
              <w:rPr>
                <w:rFonts w:ascii="Arial" w:eastAsia="Times New Roman" w:hAnsi="Arial" w:cs="Arial"/>
                <w:sz w:val="20"/>
                <w:szCs w:val="20"/>
                <w:lang w:val="en-PH" w:eastAsia="en-PH"/>
              </w:rPr>
              <w:t>4.1.1</w:t>
            </w:r>
            <w:r w:rsidR="00BE5E46">
              <w:rPr>
                <w:rFonts w:ascii="Arial" w:eastAsia="Times New Roman" w:hAnsi="Arial" w:cs="Arial"/>
                <w:sz w:val="20"/>
                <w:szCs w:val="20"/>
                <w:lang w:val="en-PH" w:eastAsia="en-PH"/>
              </w:rPr>
              <w:t xml:space="preserve"> </w:t>
            </w:r>
            <w:r w:rsidRPr="00AF5347">
              <w:rPr>
                <w:rFonts w:ascii="Arial" w:eastAsia="Times New Roman" w:hAnsi="Arial" w:cs="Arial"/>
                <w:sz w:val="20"/>
                <w:szCs w:val="20"/>
                <w:lang w:val="en-PH" w:eastAsia="en-PH"/>
              </w:rPr>
              <w:t>For all procurement projects advertised and/or posted after the effectivity of this Circular, bidders may still submit their Class “A” Eligibility Documents required to be uploaded and maintained current and updated in the PhilGEPS pursuant to Section 8.5.2 of the same IRR, or if already registered in the PhilGEPS unde</w:t>
            </w:r>
            <w:r>
              <w:rPr>
                <w:rFonts w:ascii="Arial" w:eastAsia="Times New Roman" w:hAnsi="Arial" w:cs="Arial"/>
                <w:sz w:val="20"/>
                <w:szCs w:val="20"/>
                <w:lang w:val="en-PH" w:eastAsia="en-PH"/>
              </w:rPr>
              <w:t xml:space="preserve">r </w:t>
            </w:r>
            <w:r w:rsidRPr="00AF5347">
              <w:rPr>
                <w:rFonts w:ascii="Arial" w:eastAsia="Times New Roman" w:hAnsi="Arial" w:cs="Arial"/>
                <w:sz w:val="20"/>
                <w:szCs w:val="20"/>
                <w:lang w:val="en-PH" w:eastAsia="en-PH"/>
              </w:rPr>
              <w:t xml:space="preserve">Platinum category, their Certificate of Registration and Membership in lieu of their uploaded file of Class “A” Documents, or a combination thereof. In case the bidder </w:t>
            </w:r>
          </w:p>
          <w:p w:rsidR="00AF5347" w:rsidRPr="00AF5347" w:rsidRDefault="00AF5347" w:rsidP="00BE5E46">
            <w:pPr>
              <w:spacing w:after="0" w:line="240" w:lineRule="auto"/>
              <w:jc w:val="both"/>
              <w:rPr>
                <w:rFonts w:ascii="Arial" w:eastAsia="Times New Roman" w:hAnsi="Arial" w:cs="Arial"/>
                <w:sz w:val="20"/>
                <w:szCs w:val="20"/>
                <w:lang w:val="en-PH" w:eastAsia="en-PH"/>
              </w:rPr>
            </w:pPr>
            <w:r w:rsidRPr="00AF5347">
              <w:rPr>
                <w:rFonts w:ascii="Arial" w:eastAsia="Times New Roman" w:hAnsi="Arial" w:cs="Arial"/>
                <w:sz w:val="20"/>
                <w:szCs w:val="20"/>
                <w:lang w:val="en-PH" w:eastAsia="en-PH"/>
              </w:rPr>
              <w:t>opted to submit their Class “A” Documents, the Certificate of PhilGEPS Registration (Platinum Membership) shall remain as a post-qualification requirement to be submitted in accordance with Section 34.2 of the 2016 Revised IRR of RA</w:t>
            </w:r>
            <w:r w:rsidRPr="00AF5347">
              <w:rPr>
                <w:rFonts w:ascii="Times New Roman" w:eastAsia="Times New Roman" w:hAnsi="Times New Roman" w:cs="Times New Roman"/>
                <w:sz w:val="20"/>
                <w:szCs w:val="20"/>
                <w:lang w:val="en-PH" w:eastAsia="en-PH"/>
              </w:rPr>
              <w:t xml:space="preserve"> 9184;</w:t>
            </w:r>
          </w:p>
          <w:p w:rsidR="0099052C" w:rsidRPr="0099052C" w:rsidRDefault="0099052C" w:rsidP="00DA51DC">
            <w:pPr>
              <w:overflowPunct w:val="0"/>
              <w:autoSpaceDE w:val="0"/>
              <w:autoSpaceDN w:val="0"/>
              <w:adjustRightInd w:val="0"/>
              <w:spacing w:before="120" w:after="240" w:line="240" w:lineRule="auto"/>
              <w:contextualSpacing/>
              <w:jc w:val="both"/>
              <w:textAlignment w:val="baseline"/>
              <w:rPr>
                <w:rFonts w:ascii="Arial" w:eastAsia="Times New Roman" w:hAnsi="Arial" w:cs="Arial"/>
                <w:i/>
                <w:sz w:val="20"/>
                <w:szCs w:val="20"/>
              </w:rPr>
            </w:pPr>
          </w:p>
        </w:tc>
      </w:tr>
      <w:tr w:rsidR="005856B6" w:rsidRPr="00E51BCF" w:rsidTr="006A50A1">
        <w:trPr>
          <w:trHeight w:val="1070"/>
        </w:trPr>
        <w:tc>
          <w:tcPr>
            <w:tcW w:w="1447" w:type="dxa"/>
          </w:tcPr>
          <w:p w:rsidR="005856B6" w:rsidRPr="00E51BCF" w:rsidRDefault="005856B6" w:rsidP="006557C6">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12.1(b)(iii)</w:t>
            </w:r>
          </w:p>
        </w:tc>
        <w:tc>
          <w:tcPr>
            <w:tcW w:w="7594" w:type="dxa"/>
          </w:tcPr>
          <w:p w:rsidR="00374720" w:rsidRPr="00E51BCF" w:rsidRDefault="00374720" w:rsidP="00374720">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b/>
                <w:sz w:val="20"/>
                <w:szCs w:val="20"/>
              </w:rPr>
              <w:t>Documents Comprising the Bid: Eligibility and Technical Components</w:t>
            </w:r>
          </w:p>
          <w:p w:rsidR="00374720" w:rsidRPr="00E51BCF" w:rsidRDefault="00374720" w:rsidP="00374720">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5856B6" w:rsidRPr="00E51BCF" w:rsidRDefault="005856B6" w:rsidP="00374720">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b/>
                <w:sz w:val="20"/>
                <w:szCs w:val="20"/>
              </w:rPr>
              <w:t>Original Omnibus Sworn Statement</w:t>
            </w:r>
            <w:r w:rsidR="00D47547">
              <w:rPr>
                <w:rFonts w:ascii="Arial" w:eastAsia="MS Mincho" w:hAnsi="Arial" w:cs="Arial"/>
                <w:sz w:val="20"/>
                <w:szCs w:val="20"/>
              </w:rPr>
              <w:t xml:space="preserve"> </w:t>
            </w:r>
          </w:p>
        </w:tc>
      </w:tr>
      <w:tr w:rsidR="005856B6" w:rsidRPr="00E51BCF" w:rsidTr="002459D4">
        <w:trPr>
          <w:trHeight w:val="154"/>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13.1</w:t>
            </w:r>
            <w:r w:rsidR="00492970">
              <w:rPr>
                <w:rFonts w:ascii="Arial" w:eastAsia="MS Mincho" w:hAnsi="Arial" w:cs="Arial"/>
                <w:sz w:val="20"/>
                <w:szCs w:val="20"/>
              </w:rPr>
              <w:t xml:space="preserve"> (b)</w:t>
            </w:r>
          </w:p>
        </w:tc>
        <w:tc>
          <w:tcPr>
            <w:tcW w:w="7594" w:type="dxa"/>
          </w:tcPr>
          <w:p w:rsidR="005856B6" w:rsidRPr="00E51BCF" w:rsidRDefault="005856B6" w:rsidP="00FD16D8">
            <w:pPr>
              <w:spacing w:after="0" w:line="240" w:lineRule="auto"/>
              <w:jc w:val="both"/>
              <w:outlineLvl w:val="2"/>
              <w:rPr>
                <w:rFonts w:ascii="Arial" w:eastAsia="Times New Roman" w:hAnsi="Arial" w:cs="Arial"/>
                <w:b/>
                <w:sz w:val="20"/>
                <w:szCs w:val="20"/>
              </w:rPr>
            </w:pPr>
            <w:r w:rsidRPr="00E51BCF">
              <w:rPr>
                <w:rFonts w:ascii="Arial" w:eastAsia="Times New Roman" w:hAnsi="Arial" w:cs="Arial"/>
                <w:b/>
                <w:sz w:val="20"/>
                <w:szCs w:val="20"/>
              </w:rPr>
              <w:t>Documents Comprising the Bid: Financial Component</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102A2D" w:rsidRPr="00102A2D" w:rsidRDefault="00102A2D" w:rsidP="00102A2D">
            <w:pPr>
              <w:pStyle w:val="Default"/>
              <w:jc w:val="both"/>
              <w:rPr>
                <w:rFonts w:ascii="Arial" w:hAnsi="Arial" w:cs="Arial"/>
                <w:sz w:val="20"/>
                <w:szCs w:val="20"/>
              </w:rPr>
            </w:pPr>
            <w:r w:rsidRPr="00102A2D">
              <w:rPr>
                <w:rFonts w:ascii="Arial" w:hAnsi="Arial" w:cs="Arial"/>
                <w:sz w:val="20"/>
                <w:szCs w:val="20"/>
              </w:rPr>
              <w:t xml:space="preserve">This shall include all of the following documents: </w:t>
            </w:r>
          </w:p>
          <w:p w:rsidR="00102A2D" w:rsidRPr="00102A2D" w:rsidRDefault="00102A2D" w:rsidP="00102A2D">
            <w:pPr>
              <w:pStyle w:val="Default"/>
              <w:jc w:val="both"/>
              <w:rPr>
                <w:rFonts w:ascii="Arial" w:hAnsi="Arial" w:cs="Arial"/>
                <w:sz w:val="20"/>
                <w:szCs w:val="20"/>
              </w:rPr>
            </w:pPr>
            <w:r w:rsidRPr="00102A2D">
              <w:rPr>
                <w:rFonts w:ascii="Arial" w:hAnsi="Arial" w:cs="Arial"/>
                <w:sz w:val="20"/>
                <w:szCs w:val="20"/>
              </w:rPr>
              <w:t xml:space="preserve">1) Bid prices in the </w:t>
            </w:r>
            <w:r w:rsidRPr="00102A2D">
              <w:rPr>
                <w:rFonts w:ascii="Arial" w:hAnsi="Arial" w:cs="Arial"/>
                <w:b/>
                <w:bCs/>
                <w:sz w:val="20"/>
                <w:szCs w:val="20"/>
              </w:rPr>
              <w:t>Bill of Quantities (BOQ)</w:t>
            </w:r>
            <w:r w:rsidRPr="00102A2D">
              <w:rPr>
                <w:rFonts w:ascii="Arial" w:hAnsi="Arial" w:cs="Arial"/>
                <w:sz w:val="20"/>
                <w:szCs w:val="20"/>
              </w:rPr>
              <w:t xml:space="preserve">; </w:t>
            </w:r>
          </w:p>
          <w:p w:rsidR="00102A2D" w:rsidRPr="00102A2D" w:rsidRDefault="00102A2D" w:rsidP="00102A2D">
            <w:pPr>
              <w:pStyle w:val="Default"/>
              <w:jc w:val="both"/>
              <w:rPr>
                <w:rFonts w:ascii="Arial" w:hAnsi="Arial" w:cs="Arial"/>
                <w:sz w:val="20"/>
                <w:szCs w:val="20"/>
              </w:rPr>
            </w:pPr>
            <w:r w:rsidRPr="00102A2D">
              <w:rPr>
                <w:rFonts w:ascii="Arial" w:hAnsi="Arial" w:cs="Arial"/>
                <w:sz w:val="20"/>
                <w:szCs w:val="20"/>
              </w:rPr>
              <w:t xml:space="preserve">2) </w:t>
            </w:r>
            <w:r w:rsidRPr="00102A2D">
              <w:rPr>
                <w:rFonts w:ascii="Arial" w:hAnsi="Arial" w:cs="Arial"/>
                <w:b/>
                <w:bCs/>
                <w:sz w:val="20"/>
                <w:szCs w:val="20"/>
              </w:rPr>
              <w:t>Detailed estimates</w:t>
            </w:r>
            <w:r w:rsidRPr="00102A2D">
              <w:rPr>
                <w:rFonts w:ascii="Arial" w:hAnsi="Arial" w:cs="Arial"/>
                <w:sz w:val="20"/>
                <w:szCs w:val="20"/>
              </w:rPr>
              <w:t xml:space="preserve">, including a </w:t>
            </w:r>
            <w:r w:rsidRPr="00102A2D">
              <w:rPr>
                <w:rFonts w:ascii="Arial" w:hAnsi="Arial" w:cs="Arial"/>
                <w:b/>
                <w:bCs/>
                <w:sz w:val="20"/>
                <w:szCs w:val="20"/>
              </w:rPr>
              <w:t xml:space="preserve">summary sheet indicating the unit prices </w:t>
            </w:r>
            <w:r w:rsidRPr="00102A2D">
              <w:rPr>
                <w:rFonts w:ascii="Arial" w:hAnsi="Arial" w:cs="Arial"/>
                <w:sz w:val="20"/>
                <w:szCs w:val="20"/>
              </w:rPr>
              <w:t xml:space="preserve">of construction materials, labor rates, and equipment rentals used in coming up with the Bid; and </w:t>
            </w:r>
          </w:p>
          <w:p w:rsidR="00102A2D" w:rsidRDefault="00102A2D" w:rsidP="00102A2D">
            <w:pPr>
              <w:pStyle w:val="Default"/>
              <w:jc w:val="both"/>
              <w:rPr>
                <w:sz w:val="23"/>
                <w:szCs w:val="23"/>
              </w:rPr>
            </w:pPr>
            <w:r w:rsidRPr="00102A2D">
              <w:rPr>
                <w:rFonts w:ascii="Arial" w:hAnsi="Arial" w:cs="Arial"/>
                <w:sz w:val="20"/>
                <w:szCs w:val="20"/>
              </w:rPr>
              <w:t xml:space="preserve">3) </w:t>
            </w:r>
            <w:r w:rsidRPr="00102A2D">
              <w:rPr>
                <w:rFonts w:ascii="Arial" w:hAnsi="Arial" w:cs="Arial"/>
                <w:b/>
                <w:bCs/>
                <w:sz w:val="20"/>
                <w:szCs w:val="20"/>
              </w:rPr>
              <w:t xml:space="preserve">Cash flow by quarter </w:t>
            </w:r>
            <w:r w:rsidRPr="00102A2D">
              <w:rPr>
                <w:rFonts w:ascii="Arial" w:hAnsi="Arial" w:cs="Arial"/>
                <w:sz w:val="20"/>
                <w:szCs w:val="20"/>
              </w:rPr>
              <w:t xml:space="preserve">or </w:t>
            </w:r>
            <w:r w:rsidRPr="00102A2D">
              <w:rPr>
                <w:rFonts w:ascii="Arial" w:hAnsi="Arial" w:cs="Arial"/>
                <w:b/>
                <w:bCs/>
                <w:sz w:val="20"/>
                <w:szCs w:val="20"/>
              </w:rPr>
              <w:t>payment schedule</w:t>
            </w:r>
            <w:r>
              <w:rPr>
                <w:sz w:val="23"/>
                <w:szCs w:val="23"/>
              </w:rPr>
              <w:t xml:space="preserve">. </w:t>
            </w:r>
          </w:p>
          <w:p w:rsidR="005856B6" w:rsidRPr="00E51BCF" w:rsidRDefault="005856B6" w:rsidP="00FD16D8">
            <w:pPr>
              <w:overflowPunct w:val="0"/>
              <w:autoSpaceDE w:val="0"/>
              <w:autoSpaceDN w:val="0"/>
              <w:adjustRightInd w:val="0"/>
              <w:spacing w:after="0" w:line="240" w:lineRule="auto"/>
              <w:ind w:left="720" w:hanging="738"/>
              <w:jc w:val="both"/>
              <w:textAlignment w:val="baseline"/>
              <w:rPr>
                <w:rFonts w:ascii="Arial" w:eastAsia="MS Mincho" w:hAnsi="Arial" w:cs="Arial"/>
                <w:sz w:val="20"/>
                <w:szCs w:val="20"/>
              </w:rPr>
            </w:pPr>
          </w:p>
          <w:p w:rsidR="005856B6" w:rsidRPr="00E51BCF" w:rsidRDefault="005856B6" w:rsidP="00FD16D8">
            <w:pPr>
              <w:overflowPunct w:val="0"/>
              <w:autoSpaceDE w:val="0"/>
              <w:autoSpaceDN w:val="0"/>
              <w:adjustRightInd w:val="0"/>
              <w:spacing w:after="0" w:line="240" w:lineRule="auto"/>
              <w:ind w:left="720" w:hanging="378"/>
              <w:jc w:val="both"/>
              <w:textAlignment w:val="baseline"/>
              <w:rPr>
                <w:rFonts w:ascii="Arial" w:eastAsia="MS Mincho" w:hAnsi="Arial" w:cs="Arial"/>
                <w:sz w:val="20"/>
                <w:szCs w:val="20"/>
              </w:rPr>
            </w:pPr>
            <w:r w:rsidRPr="00E51BCF">
              <w:rPr>
                <w:rFonts w:ascii="Arial" w:eastAsia="MS Mincho" w:hAnsi="Arial" w:cs="Arial"/>
                <w:b/>
                <w:sz w:val="20"/>
                <w:szCs w:val="20"/>
              </w:rPr>
              <w:t>Optional requirement</w:t>
            </w:r>
            <w:r w:rsidRPr="00E51BCF">
              <w:rPr>
                <w:rFonts w:ascii="Arial" w:eastAsia="MS Mincho" w:hAnsi="Arial" w:cs="Arial"/>
                <w:sz w:val="20"/>
                <w:szCs w:val="20"/>
              </w:rPr>
              <w:t xml:space="preserve"> to facilitate bid evaluation:</w:t>
            </w:r>
          </w:p>
          <w:p w:rsidR="005856B6" w:rsidRPr="00E51BCF" w:rsidRDefault="005856B6" w:rsidP="00FD16D8">
            <w:pPr>
              <w:overflowPunct w:val="0"/>
              <w:autoSpaceDE w:val="0"/>
              <w:autoSpaceDN w:val="0"/>
              <w:adjustRightInd w:val="0"/>
              <w:spacing w:after="0" w:line="240" w:lineRule="auto"/>
              <w:ind w:left="720" w:hanging="738"/>
              <w:jc w:val="both"/>
              <w:textAlignment w:val="baseline"/>
              <w:rPr>
                <w:rFonts w:ascii="Arial" w:eastAsia="MS Mincho" w:hAnsi="Arial" w:cs="Arial"/>
                <w:sz w:val="20"/>
                <w:szCs w:val="20"/>
              </w:rPr>
            </w:pPr>
          </w:p>
          <w:p w:rsidR="005856B6" w:rsidRPr="00E51BCF" w:rsidRDefault="005856B6" w:rsidP="004C79E4">
            <w:pPr>
              <w:numPr>
                <w:ilvl w:val="0"/>
                <w:numId w:val="12"/>
              </w:numPr>
              <w:overflowPunct w:val="0"/>
              <w:autoSpaceDE w:val="0"/>
              <w:autoSpaceDN w:val="0"/>
              <w:adjustRightInd w:val="0"/>
              <w:spacing w:after="0" w:line="240" w:lineRule="auto"/>
              <w:contextualSpacing/>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Soft copy in compact disc (CD) or flash drive of the duly priced Bill of Quantities and the Program(s) of Works/Detailed Estimates using Microsoft Excel.</w:t>
            </w:r>
          </w:p>
          <w:p w:rsidR="005856B6" w:rsidRPr="00E51BCF" w:rsidRDefault="005856B6" w:rsidP="00FD16D8">
            <w:pPr>
              <w:overflowPunct w:val="0"/>
              <w:autoSpaceDE w:val="0"/>
              <w:autoSpaceDN w:val="0"/>
              <w:adjustRightInd w:val="0"/>
              <w:spacing w:after="0" w:line="240" w:lineRule="auto"/>
              <w:ind w:left="720"/>
              <w:contextualSpacing/>
              <w:textAlignment w:val="baseline"/>
              <w:rPr>
                <w:rFonts w:ascii="Arial" w:eastAsia="MS Mincho" w:hAnsi="Arial" w:cs="Arial"/>
                <w:sz w:val="20"/>
                <w:szCs w:val="20"/>
              </w:rPr>
            </w:pPr>
          </w:p>
          <w:p w:rsidR="005856B6" w:rsidRPr="00E51BCF" w:rsidRDefault="005856B6" w:rsidP="00FD16D8">
            <w:pPr>
              <w:overflowPunct w:val="0"/>
              <w:autoSpaceDE w:val="0"/>
              <w:autoSpaceDN w:val="0"/>
              <w:adjustRightInd w:val="0"/>
              <w:spacing w:after="0" w:line="240" w:lineRule="auto"/>
              <w:ind w:left="720"/>
              <w:contextualSpacing/>
              <w:jc w:val="both"/>
              <w:textAlignment w:val="baseline"/>
              <w:rPr>
                <w:rFonts w:ascii="Arial" w:eastAsia="MS Mincho" w:hAnsi="Arial" w:cs="Arial"/>
                <w:b/>
                <w:sz w:val="20"/>
                <w:szCs w:val="20"/>
              </w:rPr>
            </w:pPr>
            <w:r w:rsidRPr="00E51BCF">
              <w:rPr>
                <w:rFonts w:ascii="Arial" w:eastAsia="MS Mincho" w:hAnsi="Arial" w:cs="Arial"/>
                <w:sz w:val="20"/>
                <w:szCs w:val="20"/>
              </w:rPr>
              <w:t xml:space="preserve">Bidder’s failure to submit the </w:t>
            </w:r>
            <w:r w:rsidRPr="00E51BCF">
              <w:rPr>
                <w:rFonts w:ascii="Arial" w:eastAsia="MS Mincho" w:hAnsi="Arial" w:cs="Arial"/>
                <w:b/>
                <w:sz w:val="20"/>
                <w:szCs w:val="20"/>
              </w:rPr>
              <w:t>o</w:t>
            </w:r>
            <w:r w:rsidR="00966292" w:rsidRPr="00E51BCF">
              <w:rPr>
                <w:rFonts w:ascii="Arial" w:eastAsia="MS Mincho" w:hAnsi="Arial" w:cs="Arial"/>
                <w:b/>
                <w:sz w:val="20"/>
                <w:szCs w:val="20"/>
              </w:rPr>
              <w:t>ptional requirement</w:t>
            </w:r>
            <w:r w:rsidR="00966292" w:rsidRPr="00E51BCF">
              <w:rPr>
                <w:rFonts w:ascii="Arial" w:eastAsia="MS Mincho" w:hAnsi="Arial" w:cs="Arial"/>
                <w:sz w:val="20"/>
                <w:szCs w:val="20"/>
              </w:rPr>
              <w:t xml:space="preserve"> stated herein</w:t>
            </w:r>
            <w:r w:rsidR="00807670" w:rsidRPr="00E51BCF">
              <w:rPr>
                <w:rFonts w:ascii="Arial" w:eastAsia="MS Mincho" w:hAnsi="Arial" w:cs="Arial"/>
                <w:sz w:val="20"/>
                <w:szCs w:val="20"/>
              </w:rPr>
              <w:t xml:space="preserve"> </w:t>
            </w:r>
            <w:r w:rsidRPr="00E51BCF">
              <w:rPr>
                <w:rFonts w:ascii="Arial" w:eastAsia="MS Mincho" w:hAnsi="Arial" w:cs="Arial"/>
                <w:b/>
                <w:sz w:val="20"/>
                <w:szCs w:val="20"/>
              </w:rPr>
              <w:t>shall not be a ground for rejection of the bid(s).</w:t>
            </w:r>
          </w:p>
          <w:p w:rsidR="005856B6" w:rsidRPr="00E51BCF" w:rsidRDefault="005856B6" w:rsidP="00FD16D8">
            <w:pPr>
              <w:overflowPunct w:val="0"/>
              <w:autoSpaceDE w:val="0"/>
              <w:autoSpaceDN w:val="0"/>
              <w:adjustRightInd w:val="0"/>
              <w:spacing w:after="0" w:line="240" w:lineRule="auto"/>
              <w:ind w:left="720"/>
              <w:jc w:val="both"/>
              <w:textAlignment w:val="baseline"/>
              <w:rPr>
                <w:rFonts w:ascii="Arial" w:eastAsia="MS Mincho" w:hAnsi="Arial" w:cs="Arial"/>
                <w:sz w:val="20"/>
                <w:szCs w:val="20"/>
              </w:rPr>
            </w:pPr>
          </w:p>
        </w:tc>
      </w:tr>
      <w:tr w:rsidR="005856B6" w:rsidRPr="00E51BCF" w:rsidTr="00E45CAD">
        <w:trPr>
          <w:trHeight w:val="1979"/>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13.2(a)</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Documents Comprising the Bid: Financial Component</w:t>
            </w:r>
          </w:p>
          <w:p w:rsidR="005856B6" w:rsidRPr="00E51BCF" w:rsidRDefault="005856B6" w:rsidP="00A307D1">
            <w:pPr>
              <w:autoSpaceDE w:val="0"/>
              <w:autoSpaceDN w:val="0"/>
              <w:adjustRightInd w:val="0"/>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Bid prices “as read” which exceed the ABC </w:t>
            </w:r>
            <w:r w:rsidRPr="00E51BCF">
              <w:rPr>
                <w:rFonts w:ascii="Arial" w:eastAsia="MS Mincho" w:hAnsi="Arial" w:cs="Arial"/>
                <w:b/>
                <w:sz w:val="20"/>
                <w:szCs w:val="20"/>
              </w:rPr>
              <w:t>per</w:t>
            </w:r>
            <w:r w:rsidR="00A307D1" w:rsidRPr="00E51BCF">
              <w:rPr>
                <w:rFonts w:ascii="Arial" w:eastAsia="MS Mincho" w:hAnsi="Arial" w:cs="Arial"/>
                <w:b/>
                <w:sz w:val="20"/>
                <w:szCs w:val="20"/>
              </w:rPr>
              <w:t xml:space="preserve"> lot</w:t>
            </w:r>
            <w:r w:rsidR="00807670" w:rsidRPr="00E51BCF">
              <w:rPr>
                <w:rFonts w:ascii="Arial" w:eastAsia="MS Mincho" w:hAnsi="Arial" w:cs="Arial"/>
                <w:b/>
                <w:sz w:val="20"/>
                <w:szCs w:val="20"/>
              </w:rPr>
              <w:t xml:space="preserve"> </w:t>
            </w:r>
            <w:r w:rsidRPr="00E51BCF">
              <w:rPr>
                <w:rFonts w:ascii="Arial" w:eastAsia="MS Mincho" w:hAnsi="Arial" w:cs="Arial"/>
                <w:sz w:val="20"/>
                <w:szCs w:val="20"/>
              </w:rPr>
              <w:t xml:space="preserve">shall not be rejected outright during opening of bids. The BAC or its authorized representative(s) shall conduct an evaluation and calculation of said bid prices during the opening of bids. If a bid price, as evaluated and calculated is higher than the ABC </w:t>
            </w:r>
            <w:r w:rsidRPr="00E51BCF">
              <w:rPr>
                <w:rFonts w:ascii="Arial" w:eastAsia="MS Mincho" w:hAnsi="Arial" w:cs="Arial"/>
                <w:b/>
                <w:sz w:val="20"/>
                <w:szCs w:val="20"/>
              </w:rPr>
              <w:t xml:space="preserve">per </w:t>
            </w:r>
            <w:r w:rsidR="00A307D1" w:rsidRPr="00E51BCF">
              <w:rPr>
                <w:rFonts w:ascii="Arial" w:eastAsia="MS Mincho" w:hAnsi="Arial" w:cs="Arial"/>
                <w:b/>
                <w:sz w:val="20"/>
                <w:szCs w:val="20"/>
              </w:rPr>
              <w:t>lot</w:t>
            </w:r>
            <w:r w:rsidR="00836439" w:rsidRPr="00E51BCF">
              <w:rPr>
                <w:rFonts w:ascii="Arial" w:eastAsia="MS Mincho" w:hAnsi="Arial" w:cs="Arial"/>
                <w:sz w:val="20"/>
                <w:szCs w:val="20"/>
              </w:rPr>
              <w:t>,</w:t>
            </w:r>
            <w:r w:rsidR="00807670" w:rsidRPr="00E51BCF">
              <w:rPr>
                <w:rFonts w:ascii="Arial" w:eastAsia="MS Mincho" w:hAnsi="Arial" w:cs="Arial"/>
                <w:sz w:val="20"/>
                <w:szCs w:val="20"/>
              </w:rPr>
              <w:t xml:space="preserve"> </w:t>
            </w:r>
            <w:r w:rsidRPr="00E51BCF">
              <w:rPr>
                <w:rFonts w:ascii="Arial" w:eastAsia="MS Mincho" w:hAnsi="Arial" w:cs="Arial"/>
                <w:sz w:val="20"/>
                <w:szCs w:val="20"/>
              </w:rPr>
              <w:t>the bidder submitting the same shall be automatically disqualified in accordance with Section 31.1 of the IRR of R.A. 9184.</w:t>
            </w:r>
          </w:p>
        </w:tc>
      </w:tr>
      <w:tr w:rsidR="005856B6" w:rsidRPr="00E51BCF" w:rsidTr="002459D4">
        <w:trPr>
          <w:trHeight w:val="779"/>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14.2</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Alternative Bids</w:t>
            </w:r>
          </w:p>
          <w:p w:rsidR="00E45CAD" w:rsidRPr="00E51BCF" w:rsidRDefault="00E45CAD" w:rsidP="00FD16D8">
            <w:pPr>
              <w:spacing w:after="0" w:line="240" w:lineRule="atLeast"/>
              <w:jc w:val="both"/>
              <w:outlineLvl w:val="2"/>
              <w:rPr>
                <w:rFonts w:ascii="Arial" w:eastAsia="Times New Roman" w:hAnsi="Arial" w:cs="Arial"/>
                <w:b/>
                <w:sz w:val="20"/>
                <w:szCs w:val="20"/>
              </w:rPr>
            </w:pPr>
          </w:p>
          <w:p w:rsidR="005856B6" w:rsidRPr="00E51BCF" w:rsidRDefault="005856B6" w:rsidP="00FD16D8">
            <w:pPr>
              <w:widowControl w:val="0"/>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5856B6" w:rsidRPr="00E51BCF" w:rsidTr="002459D4">
        <w:trPr>
          <w:trHeight w:val="66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15.4</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Prices</w:t>
            </w:r>
          </w:p>
          <w:p w:rsidR="00E45CAD" w:rsidRPr="00E51BCF" w:rsidRDefault="00E45CAD" w:rsidP="00FD16D8">
            <w:pPr>
              <w:spacing w:after="0" w:line="240" w:lineRule="atLeast"/>
              <w:jc w:val="both"/>
              <w:outlineLvl w:val="2"/>
              <w:rPr>
                <w:rFonts w:ascii="Arial" w:eastAsia="Times New Roman" w:hAnsi="Arial" w:cs="Arial"/>
                <w:b/>
                <w:sz w:val="20"/>
                <w:szCs w:val="20"/>
              </w:rPr>
            </w:pPr>
          </w:p>
          <w:p w:rsidR="005856B6" w:rsidRPr="00E51BCF" w:rsidRDefault="005856B6" w:rsidP="00FD16D8">
            <w:pPr>
              <w:widowControl w:val="0"/>
              <w:overflowPunct w:val="0"/>
              <w:autoSpaceDE w:val="0"/>
              <w:autoSpaceDN w:val="0"/>
              <w:adjustRightInd w:val="0"/>
              <w:spacing w:after="0" w:line="240" w:lineRule="atLeast"/>
              <w:jc w:val="both"/>
              <w:textAlignment w:val="baseline"/>
              <w:rPr>
                <w:rFonts w:ascii="Arial" w:eastAsia="MS Mincho" w:hAnsi="Arial" w:cs="Arial"/>
                <w:i/>
                <w:sz w:val="20"/>
                <w:szCs w:val="20"/>
              </w:rPr>
            </w:pPr>
            <w:r w:rsidRPr="00E51BCF">
              <w:rPr>
                <w:rFonts w:ascii="Arial" w:eastAsia="MS Mincho" w:hAnsi="Arial" w:cs="Arial"/>
                <w:sz w:val="20"/>
                <w:szCs w:val="20"/>
              </w:rPr>
              <w:t>No further instruction.</w:t>
            </w:r>
          </w:p>
        </w:tc>
      </w:tr>
      <w:tr w:rsidR="005856B6" w:rsidRPr="00E51BCF" w:rsidTr="002459D4">
        <w:trPr>
          <w:trHeight w:val="66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60" w:name="bds5_1"/>
            <w:bookmarkStart w:id="1861" w:name="bds5_2"/>
            <w:bookmarkStart w:id="1862" w:name="bds5_4"/>
            <w:bookmarkStart w:id="1863" w:name="bds6_3"/>
            <w:bookmarkEnd w:id="1860"/>
            <w:bookmarkEnd w:id="1861"/>
            <w:bookmarkEnd w:id="1862"/>
            <w:bookmarkEnd w:id="1863"/>
            <w:r w:rsidRPr="00E51BCF">
              <w:rPr>
                <w:rFonts w:ascii="Arial" w:eastAsia="MS Mincho" w:hAnsi="Arial" w:cs="Arial"/>
                <w:sz w:val="20"/>
                <w:szCs w:val="20"/>
              </w:rPr>
              <w:t>16.1</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Currencies</w:t>
            </w:r>
          </w:p>
          <w:p w:rsidR="00E45CAD" w:rsidRPr="00E51BCF" w:rsidRDefault="00E45CAD" w:rsidP="00FD16D8">
            <w:pPr>
              <w:spacing w:after="0" w:line="240" w:lineRule="atLeast"/>
              <w:jc w:val="both"/>
              <w:outlineLvl w:val="2"/>
              <w:rPr>
                <w:rFonts w:ascii="Arial" w:eastAsia="Times New Roman" w:hAnsi="Arial" w:cs="Arial"/>
                <w:b/>
                <w:sz w:val="20"/>
                <w:szCs w:val="20"/>
              </w:rPr>
            </w:pPr>
          </w:p>
          <w:p w:rsidR="005856B6" w:rsidRPr="00E51BCF" w:rsidRDefault="005856B6" w:rsidP="00FD16D8">
            <w:pPr>
              <w:overflowPunct w:val="0"/>
              <w:autoSpaceDE w:val="0"/>
              <w:autoSpaceDN w:val="0"/>
              <w:adjustRightInd w:val="0"/>
              <w:spacing w:after="0" w:line="240" w:lineRule="atLeast"/>
              <w:ind w:left="16"/>
              <w:jc w:val="both"/>
              <w:textAlignment w:val="baseline"/>
              <w:rPr>
                <w:rFonts w:ascii="Arial" w:eastAsia="MS Mincho" w:hAnsi="Arial" w:cs="Arial"/>
                <w:i/>
                <w:sz w:val="20"/>
                <w:szCs w:val="20"/>
              </w:rPr>
            </w:pPr>
            <w:r w:rsidRPr="00E51BCF">
              <w:rPr>
                <w:rFonts w:ascii="Arial" w:eastAsia="MS Mincho" w:hAnsi="Arial" w:cs="Arial"/>
                <w:sz w:val="20"/>
                <w:szCs w:val="20"/>
              </w:rPr>
              <w:t>The bid prices shall be quoted in Philippine Pesos.</w:t>
            </w:r>
          </w:p>
        </w:tc>
      </w:tr>
      <w:tr w:rsidR="005856B6" w:rsidRPr="00E51BCF" w:rsidTr="00021871">
        <w:trPr>
          <w:trHeight w:val="980"/>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64" w:name="bds8_1"/>
            <w:bookmarkStart w:id="1865" w:name="bds11"/>
            <w:bookmarkEnd w:id="1864"/>
            <w:bookmarkEnd w:id="1865"/>
            <w:r w:rsidRPr="00E51BCF">
              <w:rPr>
                <w:rFonts w:ascii="Arial" w:eastAsia="MS Mincho" w:hAnsi="Arial" w:cs="Arial"/>
                <w:sz w:val="20"/>
                <w:szCs w:val="20"/>
              </w:rPr>
              <w:t>17.1</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Validity</w:t>
            </w:r>
          </w:p>
          <w:p w:rsidR="005856B6" w:rsidRPr="00E51BCF" w:rsidRDefault="005856B6" w:rsidP="00FD16D8">
            <w:pPr>
              <w:overflowPunct w:val="0"/>
              <w:autoSpaceDE w:val="0"/>
              <w:autoSpaceDN w:val="0"/>
              <w:adjustRightInd w:val="0"/>
              <w:spacing w:before="120"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Bids shall be valid for 120 calendar days from date of bid opening. Bids valid for a shorter period shall be rejected outright as non-responsive.</w:t>
            </w:r>
          </w:p>
        </w:tc>
      </w:tr>
      <w:tr w:rsidR="005856B6" w:rsidRPr="00E51BCF" w:rsidTr="00603C3C">
        <w:trPr>
          <w:trHeight w:hRule="exact" w:val="837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66" w:name="bds11_1k"/>
            <w:bookmarkStart w:id="1867" w:name="bds11_1o"/>
            <w:bookmarkStart w:id="1868" w:name="bds11_3"/>
            <w:bookmarkStart w:id="1869" w:name="bds12_4"/>
            <w:bookmarkEnd w:id="1866"/>
            <w:bookmarkEnd w:id="1867"/>
            <w:bookmarkEnd w:id="1868"/>
            <w:bookmarkEnd w:id="1869"/>
            <w:r w:rsidRPr="00E51BCF">
              <w:rPr>
                <w:rFonts w:ascii="Arial" w:eastAsia="MS Mincho" w:hAnsi="Arial" w:cs="Arial"/>
                <w:sz w:val="20"/>
                <w:szCs w:val="20"/>
              </w:rPr>
              <w:lastRenderedPageBreak/>
              <w:t>18.1</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Security</w:t>
            </w:r>
          </w:p>
          <w:p w:rsidR="00603C3C" w:rsidRDefault="00603C3C" w:rsidP="00603C3C">
            <w:pPr>
              <w:pStyle w:val="Default"/>
              <w:jc w:val="both"/>
              <w:rPr>
                <w:rFonts w:ascii="Arial" w:hAnsi="Arial" w:cs="Arial"/>
                <w:sz w:val="20"/>
                <w:szCs w:val="20"/>
              </w:rPr>
            </w:pPr>
            <w:r w:rsidRPr="00603C3C">
              <w:rPr>
                <w:rFonts w:ascii="Arial" w:hAnsi="Arial" w:cs="Arial"/>
                <w:sz w:val="20"/>
                <w:szCs w:val="20"/>
              </w:rPr>
              <w:t xml:space="preserve">The bid security shall be in the form of a </w:t>
            </w:r>
            <w:r w:rsidRPr="00603C3C">
              <w:rPr>
                <w:rFonts w:ascii="Arial" w:hAnsi="Arial" w:cs="Arial"/>
                <w:bCs/>
                <w:sz w:val="20"/>
                <w:szCs w:val="20"/>
              </w:rPr>
              <w:t xml:space="preserve">Bid Securing Declaration or </w:t>
            </w:r>
            <w:r w:rsidRPr="00603C3C">
              <w:rPr>
                <w:rFonts w:ascii="Arial" w:hAnsi="Arial" w:cs="Arial"/>
                <w:sz w:val="20"/>
                <w:szCs w:val="20"/>
              </w:rPr>
              <w:t xml:space="preserve">any of the following forms and amounts: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sz w:val="20"/>
                <w:szCs w:val="20"/>
              </w:rPr>
            </w:pPr>
            <w:r w:rsidRPr="00603C3C">
              <w:rPr>
                <w:rFonts w:ascii="Arial" w:hAnsi="Arial" w:cs="Arial"/>
                <w:sz w:val="20"/>
                <w:szCs w:val="20"/>
              </w:rPr>
              <w:t>1. The amo</w:t>
            </w:r>
            <w:r>
              <w:rPr>
                <w:rFonts w:ascii="Arial" w:hAnsi="Arial" w:cs="Arial"/>
                <w:sz w:val="20"/>
                <w:szCs w:val="20"/>
              </w:rPr>
              <w:t xml:space="preserve">unt of not less than </w:t>
            </w:r>
            <w:r w:rsidRPr="00603C3C">
              <w:rPr>
                <w:rFonts w:ascii="Arial" w:hAnsi="Arial" w:cs="Arial"/>
                <w:bCs/>
                <w:i/>
                <w:iCs/>
                <w:sz w:val="20"/>
                <w:szCs w:val="20"/>
              </w:rPr>
              <w:t xml:space="preserve">2% </w:t>
            </w:r>
            <w:r>
              <w:rPr>
                <w:rFonts w:ascii="Arial" w:hAnsi="Arial" w:cs="Arial"/>
                <w:i/>
                <w:iCs/>
                <w:sz w:val="20"/>
                <w:szCs w:val="20"/>
              </w:rPr>
              <w:t>of ABC</w:t>
            </w:r>
            <w:r w:rsidRPr="00603C3C">
              <w:rPr>
                <w:rFonts w:ascii="Arial" w:hAnsi="Arial" w:cs="Arial"/>
                <w:i/>
                <w:iCs/>
                <w:sz w:val="20"/>
                <w:szCs w:val="20"/>
              </w:rPr>
              <w:t xml:space="preserve">, </w:t>
            </w:r>
            <w:r w:rsidRPr="00603C3C">
              <w:rPr>
                <w:rFonts w:ascii="Arial" w:hAnsi="Arial" w:cs="Arial"/>
                <w:sz w:val="20"/>
                <w:szCs w:val="20"/>
              </w:rPr>
              <w:t xml:space="preserve">if bid security is in </w:t>
            </w:r>
            <w:r w:rsidRPr="00603C3C">
              <w:rPr>
                <w:rFonts w:ascii="Arial" w:hAnsi="Arial" w:cs="Arial"/>
                <w:bCs/>
                <w:sz w:val="20"/>
                <w:szCs w:val="20"/>
              </w:rPr>
              <w:t>cash, cashier’s/manager’s check, bank draft/guarantee or irrevocable letter of credit</w:t>
            </w:r>
            <w:r w:rsidRPr="00603C3C">
              <w:rPr>
                <w:rFonts w:ascii="Arial" w:hAnsi="Arial" w:cs="Arial"/>
                <w:sz w:val="20"/>
                <w:szCs w:val="20"/>
              </w:rPr>
              <w:t xml:space="preserve">; </w:t>
            </w:r>
          </w:p>
          <w:p w:rsidR="00603C3C" w:rsidRPr="00603C3C" w:rsidRDefault="00603C3C" w:rsidP="00603C3C">
            <w:pPr>
              <w:pStyle w:val="Default"/>
              <w:jc w:val="both"/>
              <w:rPr>
                <w:rFonts w:ascii="Arial" w:hAnsi="Arial" w:cs="Arial"/>
                <w:sz w:val="20"/>
                <w:szCs w:val="20"/>
              </w:rPr>
            </w:pPr>
          </w:p>
          <w:p w:rsidR="00603C3C" w:rsidRPr="00603C3C" w:rsidRDefault="00603C3C" w:rsidP="00603C3C">
            <w:pPr>
              <w:pStyle w:val="Default"/>
              <w:jc w:val="both"/>
              <w:rPr>
                <w:rFonts w:ascii="Arial" w:hAnsi="Arial" w:cs="Arial"/>
                <w:sz w:val="20"/>
                <w:szCs w:val="20"/>
              </w:rPr>
            </w:pPr>
            <w:r w:rsidRPr="00603C3C">
              <w:rPr>
                <w:rFonts w:ascii="Arial" w:hAnsi="Arial" w:cs="Arial"/>
                <w:sz w:val="20"/>
                <w:szCs w:val="20"/>
              </w:rPr>
              <w:t>2. The amo</w:t>
            </w:r>
            <w:r>
              <w:rPr>
                <w:rFonts w:ascii="Arial" w:hAnsi="Arial" w:cs="Arial"/>
                <w:sz w:val="20"/>
                <w:szCs w:val="20"/>
              </w:rPr>
              <w:t xml:space="preserve">unt of not less than </w:t>
            </w:r>
            <w:r w:rsidRPr="00603C3C">
              <w:rPr>
                <w:rFonts w:ascii="Arial" w:hAnsi="Arial" w:cs="Arial"/>
                <w:bCs/>
                <w:i/>
                <w:iCs/>
                <w:sz w:val="20"/>
                <w:szCs w:val="20"/>
              </w:rPr>
              <w:t xml:space="preserve">5% </w:t>
            </w:r>
            <w:r>
              <w:rPr>
                <w:rFonts w:ascii="Arial" w:hAnsi="Arial" w:cs="Arial"/>
                <w:i/>
                <w:iCs/>
                <w:sz w:val="20"/>
                <w:szCs w:val="20"/>
              </w:rPr>
              <w:t>of ABC</w:t>
            </w:r>
            <w:r w:rsidRPr="00603C3C">
              <w:rPr>
                <w:rFonts w:ascii="Arial" w:hAnsi="Arial" w:cs="Arial"/>
                <w:i/>
                <w:iCs/>
                <w:sz w:val="20"/>
                <w:szCs w:val="20"/>
              </w:rPr>
              <w:t xml:space="preserve"> </w:t>
            </w:r>
            <w:r w:rsidRPr="00603C3C">
              <w:rPr>
                <w:rFonts w:ascii="Arial" w:hAnsi="Arial" w:cs="Arial"/>
                <w:sz w:val="20"/>
                <w:szCs w:val="20"/>
              </w:rPr>
              <w:t xml:space="preserve">if bid security is in </w:t>
            </w:r>
            <w:r w:rsidRPr="00603C3C">
              <w:rPr>
                <w:rFonts w:ascii="Arial" w:hAnsi="Arial" w:cs="Arial"/>
                <w:bCs/>
                <w:sz w:val="20"/>
                <w:szCs w:val="20"/>
              </w:rPr>
              <w:t xml:space="preserve">Surety Bond.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DepEd’s:</w:t>
            </w:r>
          </w:p>
          <w:p w:rsidR="00603C3C" w:rsidRPr="00603C3C" w:rsidRDefault="00603C3C" w:rsidP="00603C3C">
            <w:pPr>
              <w:pStyle w:val="Default"/>
              <w:jc w:val="both"/>
              <w:rPr>
                <w:rFonts w:ascii="Arial" w:hAnsi="Arial" w:cs="Arial"/>
                <w:sz w:val="20"/>
                <w:szCs w:val="20"/>
              </w:rPr>
            </w:pPr>
            <w:r w:rsidRPr="00603C3C">
              <w:rPr>
                <w:rFonts w:ascii="Arial" w:hAnsi="Arial" w:cs="Arial"/>
                <w:bCs/>
                <w:sz w:val="20"/>
                <w:szCs w:val="20"/>
              </w:rPr>
              <w:t xml:space="preserve"> </w:t>
            </w: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 xml:space="preserve">3. Original Bid Security shall be submitted inside the Technical Component Envelope, otherwise, the bid(s) shall be rejected or disqualified.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4. Bid Security in form of cash should be deposited by the bidder to the DepEd Cash Division/Cashier prior to bid submission; and submit the original Official Receipt thereof inside the Technical Component Envelope.</w:t>
            </w:r>
          </w:p>
          <w:p w:rsidR="00603C3C" w:rsidRPr="00603C3C" w:rsidRDefault="00603C3C" w:rsidP="00603C3C">
            <w:pPr>
              <w:pStyle w:val="Default"/>
              <w:jc w:val="both"/>
              <w:rPr>
                <w:rFonts w:ascii="Arial" w:hAnsi="Arial" w:cs="Arial"/>
                <w:sz w:val="20"/>
                <w:szCs w:val="20"/>
              </w:rPr>
            </w:pPr>
            <w:r w:rsidRPr="00603C3C">
              <w:rPr>
                <w:rFonts w:ascii="Arial" w:hAnsi="Arial" w:cs="Arial"/>
                <w:bCs/>
                <w:sz w:val="20"/>
                <w:szCs w:val="20"/>
              </w:rPr>
              <w:t xml:space="preserve"> </w:t>
            </w: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5. Bid security in the form of cashier’s or manager’s check shall be made payable to “Depa</w:t>
            </w:r>
            <w:r>
              <w:rPr>
                <w:rFonts w:ascii="Arial" w:hAnsi="Arial" w:cs="Arial"/>
                <w:bCs/>
                <w:sz w:val="20"/>
                <w:szCs w:val="20"/>
              </w:rPr>
              <w:t>rtment of Education – San Jose del Monte</w:t>
            </w:r>
            <w:r w:rsidRPr="00603C3C">
              <w:rPr>
                <w:rFonts w:ascii="Arial" w:hAnsi="Arial" w:cs="Arial"/>
                <w:bCs/>
                <w:sz w:val="20"/>
                <w:szCs w:val="20"/>
              </w:rPr>
              <w:t xml:space="preserve">,” otherwise, the check, i.e., bid security, shall be considered invalid and a ground for disqualification of the bid(s). </w:t>
            </w:r>
          </w:p>
          <w:p w:rsidR="00603C3C" w:rsidRPr="00603C3C" w:rsidRDefault="00603C3C" w:rsidP="00603C3C">
            <w:pPr>
              <w:pStyle w:val="Default"/>
              <w:jc w:val="both"/>
              <w:rPr>
                <w:rFonts w:ascii="Arial" w:hAnsi="Arial" w:cs="Arial"/>
                <w:sz w:val="20"/>
                <w:szCs w:val="20"/>
              </w:rPr>
            </w:pPr>
          </w:p>
          <w:p w:rsidR="00603C3C" w:rsidRDefault="00603C3C" w:rsidP="00603C3C">
            <w:pPr>
              <w:pStyle w:val="Default"/>
              <w:jc w:val="both"/>
              <w:rPr>
                <w:rFonts w:ascii="Arial" w:hAnsi="Arial" w:cs="Arial"/>
                <w:bCs/>
                <w:sz w:val="20"/>
                <w:szCs w:val="20"/>
              </w:rPr>
            </w:pPr>
            <w:r w:rsidRPr="00603C3C">
              <w:rPr>
                <w:rFonts w:ascii="Arial" w:hAnsi="Arial" w:cs="Arial"/>
                <w:bCs/>
                <w:sz w:val="20"/>
                <w:szCs w:val="20"/>
              </w:rPr>
              <w:t xml:space="preserve">6. The Bid Securing Declaration (BSD) must be original and bidders shall use or follow the standard form of BSD provided herein in Section IX, Bidding Forms, and the required fields of information in the BSD shall be properly filled out, otherwise, it shall be a ground for disqualification of the bid(s). </w:t>
            </w:r>
          </w:p>
          <w:p w:rsidR="00603C3C" w:rsidRPr="00603C3C" w:rsidRDefault="00603C3C" w:rsidP="00603C3C">
            <w:pPr>
              <w:pStyle w:val="Default"/>
              <w:jc w:val="both"/>
              <w:rPr>
                <w:rFonts w:ascii="Arial" w:hAnsi="Arial" w:cs="Arial"/>
                <w:sz w:val="20"/>
                <w:szCs w:val="20"/>
              </w:rPr>
            </w:pPr>
          </w:p>
          <w:p w:rsidR="00603C3C" w:rsidRPr="00603C3C" w:rsidRDefault="00603C3C" w:rsidP="00603C3C">
            <w:pPr>
              <w:pStyle w:val="Default"/>
              <w:jc w:val="both"/>
              <w:rPr>
                <w:rFonts w:ascii="Arial" w:hAnsi="Arial" w:cs="Arial"/>
                <w:sz w:val="20"/>
                <w:szCs w:val="20"/>
              </w:rPr>
            </w:pPr>
            <w:r w:rsidRPr="00603C3C">
              <w:rPr>
                <w:rFonts w:ascii="Arial" w:hAnsi="Arial" w:cs="Arial"/>
                <w:bCs/>
                <w:sz w:val="20"/>
                <w:szCs w:val="20"/>
              </w:rPr>
              <w:t xml:space="preserve">7. Bid security in the amount exceeding the required amount of the appropriate bid security stated above is not a ground for disqualification of the bidder’s bid. </w:t>
            </w:r>
          </w:p>
          <w:p w:rsidR="00DA3FE4" w:rsidRPr="00E51BCF" w:rsidRDefault="00DA3FE4" w:rsidP="005856B6">
            <w:pPr>
              <w:overflowPunct w:val="0"/>
              <w:autoSpaceDE w:val="0"/>
              <w:autoSpaceDN w:val="0"/>
              <w:adjustRightInd w:val="0"/>
              <w:spacing w:after="0" w:line="240" w:lineRule="auto"/>
              <w:jc w:val="both"/>
              <w:textAlignment w:val="baseline"/>
              <w:rPr>
                <w:rFonts w:ascii="Arial" w:eastAsia="MS Mincho" w:hAnsi="Arial" w:cs="Arial"/>
                <w:sz w:val="20"/>
                <w:szCs w:val="20"/>
              </w:rPr>
            </w:pPr>
          </w:p>
        </w:tc>
      </w:tr>
    </w:tbl>
    <w:p w:rsidR="00A12F02" w:rsidRPr="00E51BCF" w:rsidRDefault="00A12F02"/>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A12F02" w:rsidRPr="00E51BCF" w:rsidTr="001A2196">
        <w:trPr>
          <w:trHeight w:hRule="exact" w:val="12790"/>
        </w:trPr>
        <w:tc>
          <w:tcPr>
            <w:tcW w:w="1447" w:type="dxa"/>
          </w:tcPr>
          <w:p w:rsidR="00A12F02" w:rsidRPr="00E51BCF" w:rsidRDefault="00A12F02"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18.1</w:t>
            </w:r>
          </w:p>
        </w:tc>
        <w:tc>
          <w:tcPr>
            <w:tcW w:w="7594" w:type="dxa"/>
          </w:tcPr>
          <w:p w:rsidR="00A12F02" w:rsidRPr="00BE5E46" w:rsidRDefault="00E072A3" w:rsidP="00A12F02">
            <w:pPr>
              <w:spacing w:after="120" w:line="240" w:lineRule="auto"/>
              <w:rPr>
                <w:rFonts w:ascii="Arial" w:hAnsi="Arial" w:cs="Arial"/>
                <w:b/>
                <w:sz w:val="20"/>
                <w:szCs w:val="20"/>
              </w:rPr>
            </w:pPr>
            <w:r w:rsidRPr="00BE5E46">
              <w:rPr>
                <w:rFonts w:ascii="Arial" w:hAnsi="Arial" w:cs="Arial"/>
                <w:b/>
                <w:sz w:val="20"/>
                <w:szCs w:val="20"/>
              </w:rPr>
              <w:t>Grounds for Enforcement of</w:t>
            </w:r>
            <w:r w:rsidR="00A12F02" w:rsidRPr="00BE5E46">
              <w:rPr>
                <w:rFonts w:ascii="Arial" w:hAnsi="Arial" w:cs="Arial"/>
                <w:b/>
                <w:sz w:val="20"/>
                <w:szCs w:val="20"/>
              </w:rPr>
              <w:t xml:space="preserve"> Bid Securing Declaration </w:t>
            </w:r>
            <w:r w:rsidR="00A12F02" w:rsidRPr="00BE5E46">
              <w:rPr>
                <w:rFonts w:ascii="Arial" w:hAnsi="Arial" w:cs="Arial"/>
                <w:b/>
                <w:i/>
                <w:sz w:val="20"/>
                <w:szCs w:val="20"/>
              </w:rPr>
              <w:t>[GPPB Res. No. 15-2014]</w:t>
            </w:r>
          </w:p>
          <w:p w:rsidR="00A12F02" w:rsidRPr="00BE5E46" w:rsidRDefault="00A12F02" w:rsidP="00A12F02">
            <w:pPr>
              <w:jc w:val="both"/>
              <w:rPr>
                <w:rFonts w:ascii="Arial" w:hAnsi="Arial" w:cs="Arial"/>
                <w:sz w:val="20"/>
                <w:szCs w:val="20"/>
              </w:rPr>
            </w:pPr>
            <w:r w:rsidRPr="00BE5E46">
              <w:rPr>
                <w:rFonts w:ascii="Arial" w:hAnsi="Arial" w:cs="Arial"/>
                <w:sz w:val="20"/>
                <w:szCs w:val="20"/>
              </w:rPr>
              <w:t xml:space="preserve">The Bid Securing Declaration shall be enforced when the bidder commits any act resulting to the forfeiture of bid security under </w:t>
            </w:r>
            <w:r w:rsidRPr="00BE5E46">
              <w:rPr>
                <w:rFonts w:ascii="Arial" w:hAnsi="Arial" w:cs="Arial"/>
                <w:b/>
                <w:sz w:val="20"/>
                <w:szCs w:val="20"/>
              </w:rPr>
              <w:t>Sections 23.1(b)</w:t>
            </w:r>
            <w:r w:rsidRPr="00BE5E46">
              <w:rPr>
                <w:rFonts w:ascii="Arial" w:hAnsi="Arial" w:cs="Arial"/>
                <w:sz w:val="20"/>
                <w:szCs w:val="20"/>
              </w:rPr>
              <w:t xml:space="preserve">, </w:t>
            </w:r>
            <w:r w:rsidRPr="00BE5E46">
              <w:rPr>
                <w:rFonts w:ascii="Arial" w:hAnsi="Arial" w:cs="Arial"/>
                <w:b/>
                <w:sz w:val="20"/>
                <w:szCs w:val="20"/>
              </w:rPr>
              <w:t>34.2, 40.1</w:t>
            </w:r>
            <w:r w:rsidRPr="00BE5E46">
              <w:rPr>
                <w:rFonts w:ascii="Arial" w:hAnsi="Arial" w:cs="Arial"/>
                <w:sz w:val="20"/>
                <w:szCs w:val="20"/>
              </w:rPr>
              <w:t xml:space="preserve"> and </w:t>
            </w:r>
            <w:r w:rsidRPr="00BE5E46">
              <w:rPr>
                <w:rFonts w:ascii="Arial" w:hAnsi="Arial" w:cs="Arial"/>
                <w:b/>
                <w:sz w:val="20"/>
                <w:szCs w:val="20"/>
              </w:rPr>
              <w:t>69.1</w:t>
            </w:r>
            <w:r w:rsidRPr="00BE5E46">
              <w:rPr>
                <w:rFonts w:ascii="Arial" w:hAnsi="Arial" w:cs="Arial"/>
                <w:sz w:val="20"/>
                <w:szCs w:val="20"/>
              </w:rPr>
              <w:t xml:space="preserve">, </w:t>
            </w:r>
            <w:r w:rsidRPr="00BE5E46">
              <w:rPr>
                <w:rFonts w:ascii="Arial" w:hAnsi="Arial" w:cs="Arial"/>
                <w:b/>
                <w:sz w:val="20"/>
                <w:szCs w:val="20"/>
              </w:rPr>
              <w:t>except 69.1(f)</w:t>
            </w:r>
            <w:r w:rsidRPr="00BE5E46">
              <w:rPr>
                <w:rFonts w:ascii="Arial" w:hAnsi="Arial" w:cs="Arial"/>
                <w:sz w:val="20"/>
                <w:szCs w:val="20"/>
              </w:rPr>
              <w:t>, of the revised IRR of RA 9184; and/or bidder commits any act enumerated in ITB Clause 18.5 of Section II, Instructions to Bidders of the Bidding Documents.</w:t>
            </w:r>
          </w:p>
          <w:p w:rsidR="00A12F02" w:rsidRPr="00BE5E46" w:rsidRDefault="00A12F02" w:rsidP="001A2196">
            <w:pPr>
              <w:jc w:val="both"/>
              <w:rPr>
                <w:rFonts w:ascii="Arial" w:hAnsi="Arial" w:cs="Arial"/>
                <w:b/>
                <w:sz w:val="20"/>
                <w:szCs w:val="20"/>
              </w:rPr>
            </w:pPr>
            <w:r w:rsidRPr="00BE5E46">
              <w:rPr>
                <w:rFonts w:ascii="Arial" w:hAnsi="Arial" w:cs="Arial"/>
                <w:b/>
                <w:sz w:val="20"/>
                <w:szCs w:val="20"/>
              </w:rPr>
              <w:t>Commission of any of the acts mentioned herein shall merit the following sanctions:</w:t>
            </w:r>
          </w:p>
          <w:p w:rsidR="00A12F02" w:rsidRPr="00BE5E46" w:rsidRDefault="00A12F02" w:rsidP="004C79E4">
            <w:pPr>
              <w:pStyle w:val="ListParagraph"/>
              <w:numPr>
                <w:ilvl w:val="0"/>
                <w:numId w:val="248"/>
              </w:numPr>
              <w:spacing w:before="240" w:after="0" w:line="240" w:lineRule="auto"/>
              <w:ind w:left="720"/>
              <w:contextualSpacing w:val="0"/>
              <w:jc w:val="both"/>
              <w:rPr>
                <w:rFonts w:ascii="Arial" w:hAnsi="Arial" w:cs="Arial"/>
                <w:sz w:val="20"/>
                <w:szCs w:val="20"/>
              </w:rPr>
            </w:pPr>
            <w:r w:rsidRPr="00BE5E46">
              <w:rPr>
                <w:rFonts w:ascii="Arial" w:hAnsi="Arial" w:cs="Arial"/>
                <w:sz w:val="20"/>
                <w:szCs w:val="20"/>
              </w:rPr>
              <w:t>Penalty of automatic blacklisting for two (2) years in all government procurement activities;</w:t>
            </w:r>
          </w:p>
          <w:p w:rsidR="00A12F02" w:rsidRPr="00BE5E46" w:rsidRDefault="00A12F02" w:rsidP="00A12F02">
            <w:pPr>
              <w:pStyle w:val="ListParagraph"/>
              <w:rPr>
                <w:rFonts w:ascii="Arial" w:hAnsi="Arial" w:cs="Arial"/>
                <w:sz w:val="20"/>
                <w:szCs w:val="20"/>
              </w:rPr>
            </w:pPr>
          </w:p>
          <w:p w:rsidR="00A12F02" w:rsidRPr="00BE5E46" w:rsidRDefault="00A12F02" w:rsidP="004C79E4">
            <w:pPr>
              <w:pStyle w:val="ListParagraph"/>
              <w:numPr>
                <w:ilvl w:val="0"/>
                <w:numId w:val="248"/>
              </w:numPr>
              <w:spacing w:after="0" w:line="240" w:lineRule="auto"/>
              <w:ind w:left="720"/>
              <w:contextualSpacing w:val="0"/>
              <w:jc w:val="both"/>
              <w:rPr>
                <w:rFonts w:ascii="Arial" w:hAnsi="Arial" w:cs="Arial"/>
                <w:sz w:val="20"/>
                <w:szCs w:val="20"/>
              </w:rPr>
            </w:pPr>
            <w:r w:rsidRPr="00BE5E46">
              <w:rPr>
                <w:rFonts w:ascii="Arial" w:hAnsi="Arial" w:cs="Arial"/>
                <w:sz w:val="20"/>
                <w:szCs w:val="20"/>
              </w:rPr>
              <w:t>Payment of fine equivalent to the amount subject to the following rules:</w:t>
            </w:r>
          </w:p>
          <w:p w:rsidR="00A12F02" w:rsidRPr="00BE5E46" w:rsidRDefault="00A12F02" w:rsidP="00D77771">
            <w:pPr>
              <w:pStyle w:val="ListParagraph"/>
              <w:spacing w:after="0" w:line="240" w:lineRule="auto"/>
              <w:ind w:left="1235" w:hanging="515"/>
              <w:rPr>
                <w:rFonts w:ascii="Arial" w:hAnsi="Arial" w:cs="Arial"/>
                <w:sz w:val="20"/>
                <w:szCs w:val="20"/>
              </w:rPr>
            </w:pPr>
          </w:p>
          <w:p w:rsidR="00A12F02" w:rsidRPr="00BE5E46" w:rsidRDefault="00A12F02" w:rsidP="00D77771">
            <w:pPr>
              <w:spacing w:after="0"/>
              <w:ind w:left="1235" w:hanging="515"/>
              <w:jc w:val="both"/>
              <w:rPr>
                <w:rFonts w:ascii="Arial" w:hAnsi="Arial" w:cs="Arial"/>
                <w:sz w:val="20"/>
                <w:szCs w:val="20"/>
              </w:rPr>
            </w:pPr>
            <w:r w:rsidRPr="00BE5E46">
              <w:rPr>
                <w:rFonts w:ascii="Arial" w:hAnsi="Arial" w:cs="Arial"/>
                <w:sz w:val="20"/>
                <w:szCs w:val="20"/>
              </w:rPr>
              <w:t>i)      In case of multiple bidders:</w:t>
            </w:r>
          </w:p>
          <w:p w:rsidR="00D77771" w:rsidRPr="00BE5E46" w:rsidRDefault="00D77771" w:rsidP="00D77771">
            <w:pPr>
              <w:spacing w:after="0"/>
              <w:ind w:left="1235" w:hanging="515"/>
              <w:jc w:val="both"/>
              <w:rPr>
                <w:rFonts w:ascii="Arial" w:hAnsi="Arial" w:cs="Arial"/>
                <w:sz w:val="20"/>
                <w:szCs w:val="20"/>
              </w:rPr>
            </w:pP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Two Percent (2%) of the Approved Budget for the Contract (ABC) or the Difference between the evaluated bid prices of the bidder with the Lowest Calculated/Highest Rated Bid and the bidder with the next Lowest Calculated/Highest Rated Bid, and so on, whichever is HIGHER;</w:t>
            </w: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As regards the bidder with the Highest Calculated/Lowest Rated Bid, the mount shall be Two Percent (2%) of the ABC or the Difference between the evaluated bid price and the ABC, whichever is HIGHER;</w:t>
            </w:r>
          </w:p>
          <w:p w:rsidR="00A12F02" w:rsidRPr="00BE5E46" w:rsidRDefault="00A12F02" w:rsidP="00D77771">
            <w:pPr>
              <w:ind w:left="1235" w:hanging="515"/>
              <w:jc w:val="both"/>
              <w:rPr>
                <w:rFonts w:ascii="Arial" w:hAnsi="Arial" w:cs="Arial"/>
                <w:sz w:val="20"/>
                <w:szCs w:val="20"/>
              </w:rPr>
            </w:pPr>
            <w:r w:rsidRPr="00BE5E46">
              <w:rPr>
                <w:rFonts w:ascii="Arial" w:hAnsi="Arial" w:cs="Arial"/>
                <w:sz w:val="20"/>
                <w:szCs w:val="20"/>
              </w:rPr>
              <w:t>ii)     In case of a single bidder:</w:t>
            </w: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Two Percent (2%) of the ABC or the Difference between the evaluated bid price and the Approved Budget for the Contract, whichever is HIGHER.</w:t>
            </w:r>
          </w:p>
          <w:p w:rsidR="00A12F02" w:rsidRPr="00BE5E46" w:rsidRDefault="00A12F02" w:rsidP="00D77771">
            <w:pPr>
              <w:ind w:left="1235" w:hanging="515"/>
              <w:jc w:val="both"/>
              <w:rPr>
                <w:rFonts w:ascii="Arial" w:hAnsi="Arial" w:cs="Arial"/>
                <w:sz w:val="20"/>
                <w:szCs w:val="20"/>
              </w:rPr>
            </w:pPr>
            <w:r w:rsidRPr="00BE5E46">
              <w:rPr>
                <w:rFonts w:ascii="Arial" w:hAnsi="Arial" w:cs="Arial"/>
                <w:sz w:val="20"/>
                <w:szCs w:val="20"/>
              </w:rPr>
              <w:t>iii)    Violations committed prior to opening of financial envelope:</w:t>
            </w:r>
          </w:p>
          <w:p w:rsidR="00A12F02" w:rsidRPr="00BE5E46" w:rsidRDefault="00A12F02" w:rsidP="00D77771">
            <w:pPr>
              <w:ind w:left="1235"/>
              <w:jc w:val="both"/>
              <w:rPr>
                <w:rFonts w:ascii="Arial" w:hAnsi="Arial" w:cs="Arial"/>
                <w:sz w:val="20"/>
                <w:szCs w:val="20"/>
              </w:rPr>
            </w:pPr>
            <w:r w:rsidRPr="00BE5E46">
              <w:rPr>
                <w:rFonts w:ascii="Arial" w:hAnsi="Arial" w:cs="Arial"/>
                <w:sz w:val="20"/>
                <w:szCs w:val="20"/>
              </w:rPr>
              <w:t>A fix amount equivalent to two percent (2%) of the ABC.</w:t>
            </w:r>
          </w:p>
          <w:p w:rsidR="00A12F02" w:rsidRPr="00BE5E46" w:rsidRDefault="00A12F02" w:rsidP="00D77771">
            <w:pPr>
              <w:ind w:left="1235" w:hanging="515"/>
              <w:jc w:val="both"/>
              <w:rPr>
                <w:rFonts w:ascii="Arial" w:hAnsi="Arial" w:cs="Arial"/>
                <w:sz w:val="20"/>
                <w:szCs w:val="20"/>
              </w:rPr>
            </w:pPr>
            <w:r w:rsidRPr="00BE5E46">
              <w:rPr>
                <w:rFonts w:ascii="Arial" w:hAnsi="Arial" w:cs="Arial"/>
                <w:sz w:val="20"/>
                <w:szCs w:val="20"/>
              </w:rPr>
              <w:t>iv)  The bidder shall pay the above-mentioned fine within fifteen (15) days from receipt of the written demand by the procuring entity as a result of the violation of the conditions in the Bid Securing Declaration.</w:t>
            </w:r>
          </w:p>
          <w:p w:rsidR="00A12F02" w:rsidRPr="00E51BCF" w:rsidRDefault="00A12F02" w:rsidP="00D77771">
            <w:pPr>
              <w:spacing w:after="240" w:line="240" w:lineRule="atLeast"/>
              <w:ind w:left="1235" w:hanging="515"/>
              <w:jc w:val="both"/>
              <w:outlineLvl w:val="2"/>
              <w:rPr>
                <w:rFonts w:ascii="Arial" w:eastAsia="Times New Roman" w:hAnsi="Arial" w:cs="Arial"/>
                <w:b/>
                <w:sz w:val="20"/>
                <w:szCs w:val="20"/>
              </w:rPr>
            </w:pPr>
            <w:r w:rsidRPr="00BE5E46">
              <w:rPr>
                <w:rFonts w:ascii="Arial" w:hAnsi="Arial" w:cs="Arial"/>
                <w:sz w:val="20"/>
                <w:szCs w:val="20"/>
              </w:rPr>
              <w:t>v)     The imposition of the foregoing fine is without prejudice to other legal action the government may undertake against the erring bidder.</w:t>
            </w:r>
          </w:p>
        </w:tc>
      </w:tr>
    </w:tbl>
    <w:p w:rsidR="00D77771" w:rsidRPr="00E51BCF" w:rsidRDefault="00D77771"/>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5856B6" w:rsidRPr="00E51BCF" w:rsidTr="0060463E">
        <w:trPr>
          <w:trHeight w:val="2060"/>
        </w:trPr>
        <w:tc>
          <w:tcPr>
            <w:tcW w:w="1447" w:type="dxa"/>
          </w:tcPr>
          <w:p w:rsidR="005856B6" w:rsidRPr="00E51BCF" w:rsidRDefault="005856B6" w:rsidP="00FD16D8">
            <w:pPr>
              <w:widowControl w:val="0"/>
              <w:overflowPunct w:val="0"/>
              <w:autoSpaceDE w:val="0"/>
              <w:autoSpaceDN w:val="0"/>
              <w:adjustRightInd w:val="0"/>
              <w:spacing w:after="240" w:line="240" w:lineRule="atLeast"/>
              <w:textAlignment w:val="baseline"/>
              <w:rPr>
                <w:rFonts w:ascii="Arial" w:eastAsia="MS Mincho" w:hAnsi="Arial" w:cs="Arial"/>
                <w:sz w:val="20"/>
                <w:szCs w:val="20"/>
              </w:rPr>
            </w:pPr>
            <w:bookmarkStart w:id="1870" w:name="bds13_1"/>
            <w:bookmarkStart w:id="1871" w:name="bds14_1"/>
            <w:bookmarkEnd w:id="1870"/>
            <w:bookmarkEnd w:id="1871"/>
            <w:r w:rsidRPr="00E51BCF">
              <w:rPr>
                <w:rFonts w:ascii="Arial" w:eastAsia="MS Mincho" w:hAnsi="Arial" w:cs="Arial"/>
                <w:sz w:val="20"/>
                <w:szCs w:val="20"/>
              </w:rPr>
              <w:lastRenderedPageBreak/>
              <w:t>18.2</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Bid Security</w:t>
            </w:r>
          </w:p>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bid security shall be valid for 120 calendar days reckoned from the date of opening of bids. Bids with bid security valid for a shorter period shall be rejected outright as non-responsive.</w:t>
            </w:r>
          </w:p>
          <w:p w:rsidR="005856B6" w:rsidRPr="00E51BCF" w:rsidRDefault="005856B6" w:rsidP="0060463E">
            <w:pPr>
              <w:overflowPunct w:val="0"/>
              <w:autoSpaceDE w:val="0"/>
              <w:autoSpaceDN w:val="0"/>
              <w:adjustRightInd w:val="0"/>
              <w:spacing w:before="120" w:after="12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 xml:space="preserve">The bid security shall be turned-over by the </w:t>
            </w:r>
            <w:r w:rsidR="0060463E" w:rsidRPr="00E51BCF">
              <w:rPr>
                <w:rFonts w:ascii="Arial" w:eastAsia="MS Mincho" w:hAnsi="Arial" w:cs="Arial"/>
                <w:sz w:val="20"/>
                <w:szCs w:val="20"/>
              </w:rPr>
              <w:t xml:space="preserve">BAC to the Cashier of the </w:t>
            </w:r>
            <w:r w:rsidR="00A110E8" w:rsidRPr="00E51BCF">
              <w:rPr>
                <w:rFonts w:ascii="Arial" w:eastAsia="MS Mincho" w:hAnsi="Arial" w:cs="Arial"/>
                <w:sz w:val="20"/>
                <w:szCs w:val="20"/>
              </w:rPr>
              <w:t>DepED City Division of San Jose del Monte</w:t>
            </w:r>
            <w:r w:rsidRPr="00E51BCF">
              <w:rPr>
                <w:rFonts w:ascii="Arial" w:eastAsia="MS Mincho" w:hAnsi="Arial" w:cs="Arial"/>
                <w:sz w:val="20"/>
                <w:szCs w:val="20"/>
              </w:rPr>
              <w:t xml:space="preserve"> for custody</w:t>
            </w:r>
            <w:r w:rsidR="009B66BB" w:rsidRPr="00E51BCF">
              <w:rPr>
                <w:rFonts w:ascii="Arial" w:eastAsia="MS Mincho" w:hAnsi="Arial" w:cs="Arial"/>
                <w:sz w:val="20"/>
                <w:szCs w:val="20"/>
              </w:rPr>
              <w:t xml:space="preserve"> or deposit, whichever is appropriate.</w:t>
            </w:r>
          </w:p>
        </w:tc>
      </w:tr>
      <w:tr w:rsidR="005856B6" w:rsidRPr="00E51BCF" w:rsidTr="002459D4">
        <w:trPr>
          <w:trHeight w:val="154"/>
        </w:trPr>
        <w:tc>
          <w:tcPr>
            <w:tcW w:w="1447" w:type="dxa"/>
          </w:tcPr>
          <w:p w:rsidR="005856B6" w:rsidRPr="00E51BCF" w:rsidRDefault="005856B6" w:rsidP="00FD16D8">
            <w:pPr>
              <w:widowControl w:val="0"/>
              <w:overflowPunct w:val="0"/>
              <w:autoSpaceDE w:val="0"/>
              <w:autoSpaceDN w:val="0"/>
              <w:adjustRightInd w:val="0"/>
              <w:spacing w:after="240" w:line="240" w:lineRule="atLeast"/>
              <w:textAlignment w:val="baseline"/>
              <w:rPr>
                <w:rFonts w:ascii="Arial" w:eastAsia="MS Mincho" w:hAnsi="Arial" w:cs="Arial"/>
                <w:sz w:val="20"/>
                <w:szCs w:val="20"/>
              </w:rPr>
            </w:pPr>
            <w:r w:rsidRPr="00E51BCF">
              <w:rPr>
                <w:rFonts w:ascii="Arial" w:eastAsia="MS Mincho" w:hAnsi="Arial" w:cs="Arial"/>
                <w:sz w:val="20"/>
                <w:szCs w:val="20"/>
              </w:rPr>
              <w:t>19.4</w:t>
            </w:r>
          </w:p>
        </w:tc>
        <w:tc>
          <w:tcPr>
            <w:tcW w:w="7594" w:type="dxa"/>
          </w:tcPr>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b/>
                <w:sz w:val="20"/>
                <w:szCs w:val="20"/>
              </w:rPr>
            </w:pPr>
            <w:r w:rsidRPr="00E51BCF">
              <w:rPr>
                <w:rFonts w:ascii="Arial" w:eastAsia="MS Mincho" w:hAnsi="Arial" w:cs="Arial"/>
                <w:b/>
                <w:sz w:val="20"/>
                <w:szCs w:val="20"/>
              </w:rPr>
              <w:t>Format and Signing of Bids</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5856B6" w:rsidRPr="00E51BCF" w:rsidRDefault="005856B6" w:rsidP="00FD16D8">
            <w:pPr>
              <w:spacing w:after="240" w:line="240" w:lineRule="atLeast"/>
              <w:jc w:val="both"/>
              <w:outlineLvl w:val="2"/>
              <w:rPr>
                <w:rFonts w:ascii="Arial" w:eastAsia="Times New Roman" w:hAnsi="Arial" w:cs="Arial"/>
                <w:sz w:val="20"/>
                <w:szCs w:val="20"/>
              </w:rPr>
            </w:pPr>
            <w:r w:rsidRPr="00E51BCF">
              <w:rPr>
                <w:rFonts w:ascii="Arial" w:eastAsia="Times New Roman" w:hAnsi="Arial" w:cs="Arial"/>
                <w:sz w:val="20"/>
                <w:szCs w:val="20"/>
              </w:rPr>
              <w:t>Each and every page of the bid may have not been initialed, however, the bid must have been signed by the authorized representative of the Bidder on the appropriate page or pages provided for the signature of said authorized representative, hence, binding the bidder to its bid, the bidding rules, and the contract in case of an award.</w:t>
            </w:r>
          </w:p>
        </w:tc>
      </w:tr>
      <w:tr w:rsidR="005856B6" w:rsidRPr="00E51BCF" w:rsidTr="00797D71">
        <w:trPr>
          <w:trHeight w:val="438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20.1</w:t>
            </w:r>
          </w:p>
        </w:tc>
        <w:tc>
          <w:tcPr>
            <w:tcW w:w="7594" w:type="dxa"/>
          </w:tcPr>
          <w:p w:rsidR="005856B6" w:rsidRPr="00E51BCF" w:rsidRDefault="005856B6" w:rsidP="005856B6">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Sealing and Marking of Bids</w:t>
            </w:r>
          </w:p>
          <w:p w:rsidR="006909E0" w:rsidRPr="00E51BCF" w:rsidRDefault="006909E0" w:rsidP="005856B6">
            <w:pPr>
              <w:spacing w:after="0" w:line="240" w:lineRule="atLeast"/>
              <w:jc w:val="both"/>
              <w:outlineLvl w:val="2"/>
              <w:rPr>
                <w:rFonts w:ascii="Arial" w:eastAsia="Times New Roman" w:hAnsi="Arial" w:cs="Arial"/>
                <w:b/>
                <w:sz w:val="20"/>
                <w:szCs w:val="20"/>
              </w:rPr>
            </w:pPr>
          </w:p>
          <w:p w:rsidR="005856B6" w:rsidRPr="00E51BCF" w:rsidRDefault="005856B6" w:rsidP="004C79E4">
            <w:pPr>
              <w:numPr>
                <w:ilvl w:val="0"/>
                <w:numId w:val="13"/>
              </w:numPr>
              <w:overflowPunct w:val="0"/>
              <w:autoSpaceDE w:val="0"/>
              <w:autoSpaceDN w:val="0"/>
              <w:adjustRightInd w:val="0"/>
              <w:spacing w:after="0" w:line="240" w:lineRule="auto"/>
              <w:ind w:left="432"/>
              <w:contextualSpacing/>
              <w:jc w:val="both"/>
              <w:textAlignment w:val="baseline"/>
              <w:rPr>
                <w:rFonts w:ascii="Arial" w:eastAsia="MS Mincho" w:hAnsi="Arial" w:cs="Arial"/>
                <w:sz w:val="20"/>
                <w:szCs w:val="20"/>
              </w:rPr>
            </w:pPr>
            <w:r w:rsidRPr="00E51BCF">
              <w:rPr>
                <w:rFonts w:ascii="Arial" w:eastAsia="MS Mincho" w:hAnsi="Arial" w:cs="Arial"/>
                <w:sz w:val="20"/>
                <w:szCs w:val="20"/>
              </w:rPr>
              <w:t xml:space="preserve">Bidders shall enclose their original eligibility and technical documents described in ITB Clause 12 in </w:t>
            </w:r>
            <w:r w:rsidRPr="00E51BCF">
              <w:rPr>
                <w:rFonts w:ascii="Arial" w:eastAsia="MS Mincho" w:hAnsi="Arial" w:cs="Arial"/>
                <w:b/>
                <w:sz w:val="20"/>
                <w:szCs w:val="20"/>
              </w:rPr>
              <w:t>one</w:t>
            </w:r>
            <w:r w:rsidRPr="00E51BCF">
              <w:rPr>
                <w:rFonts w:ascii="Arial" w:eastAsia="MS Mincho" w:hAnsi="Arial" w:cs="Arial"/>
                <w:sz w:val="20"/>
                <w:szCs w:val="20"/>
              </w:rPr>
              <w:t xml:space="preserve"> (1) sealed envelope marked “ORIGINAL – TECHNICAL COMPONENT,” and the original of their financial component described in ITB Clause 13 in </w:t>
            </w:r>
            <w:r w:rsidRPr="00E51BCF">
              <w:rPr>
                <w:rFonts w:ascii="Arial" w:eastAsia="MS Mincho" w:hAnsi="Arial" w:cs="Arial"/>
                <w:b/>
                <w:sz w:val="20"/>
                <w:szCs w:val="20"/>
              </w:rPr>
              <w:t>another</w:t>
            </w:r>
            <w:r w:rsidRPr="00E51BCF">
              <w:rPr>
                <w:rFonts w:ascii="Arial" w:eastAsia="MS Mincho" w:hAnsi="Arial" w:cs="Arial"/>
                <w:sz w:val="20"/>
                <w:szCs w:val="20"/>
              </w:rPr>
              <w:t xml:space="preserve"> sealed envelope marked “ORIGINAL – FINANCIAL COMPONENT.”</w:t>
            </w:r>
            <w:r w:rsidR="00011DE1" w:rsidRPr="00E51BCF">
              <w:rPr>
                <w:rFonts w:ascii="Arial" w:eastAsia="MS Mincho" w:hAnsi="Arial" w:cs="Arial"/>
                <w:sz w:val="20"/>
                <w:szCs w:val="20"/>
              </w:rPr>
              <w:t xml:space="preserve"> [Refer to </w:t>
            </w:r>
            <w:r w:rsidR="00011DE1" w:rsidRPr="00E51BCF">
              <w:rPr>
                <w:rFonts w:ascii="Arial" w:eastAsia="MS Mincho" w:hAnsi="Arial" w:cs="Arial"/>
                <w:b/>
                <w:sz w:val="20"/>
                <w:szCs w:val="20"/>
              </w:rPr>
              <w:t>Envelope Sealing Illustration</w:t>
            </w:r>
            <w:r w:rsidR="00011DE1" w:rsidRPr="00E51BCF">
              <w:rPr>
                <w:rFonts w:ascii="Arial" w:eastAsia="MS Mincho" w:hAnsi="Arial" w:cs="Arial"/>
                <w:sz w:val="20"/>
                <w:szCs w:val="20"/>
              </w:rPr>
              <w:t xml:space="preserve"> on last page of the bidding documents].</w:t>
            </w:r>
          </w:p>
          <w:p w:rsidR="005856B6" w:rsidRPr="00E51BCF" w:rsidRDefault="005856B6" w:rsidP="005856B6">
            <w:pPr>
              <w:overflowPunct w:val="0"/>
              <w:autoSpaceDE w:val="0"/>
              <w:autoSpaceDN w:val="0"/>
              <w:adjustRightInd w:val="0"/>
              <w:spacing w:after="0" w:line="240" w:lineRule="auto"/>
              <w:ind w:left="432"/>
              <w:contextualSpacing/>
              <w:jc w:val="both"/>
              <w:textAlignment w:val="baseline"/>
              <w:rPr>
                <w:rFonts w:ascii="Arial" w:eastAsia="MS Mincho" w:hAnsi="Arial" w:cs="Arial"/>
                <w:sz w:val="20"/>
                <w:szCs w:val="20"/>
              </w:rPr>
            </w:pPr>
          </w:p>
          <w:p w:rsidR="005856B6" w:rsidRPr="00E51BCF" w:rsidRDefault="005856B6" w:rsidP="004C79E4">
            <w:pPr>
              <w:numPr>
                <w:ilvl w:val="0"/>
                <w:numId w:val="13"/>
              </w:numPr>
              <w:overflowPunct w:val="0"/>
              <w:autoSpaceDE w:val="0"/>
              <w:autoSpaceDN w:val="0"/>
              <w:adjustRightInd w:val="0"/>
              <w:spacing w:after="0" w:line="240" w:lineRule="auto"/>
              <w:ind w:left="432"/>
              <w:contextualSpacing/>
              <w:jc w:val="both"/>
              <w:textAlignment w:val="baseline"/>
              <w:rPr>
                <w:rFonts w:ascii="Arial" w:eastAsia="MS Mincho" w:hAnsi="Arial" w:cs="Arial"/>
                <w:i/>
                <w:sz w:val="20"/>
                <w:szCs w:val="20"/>
              </w:rPr>
            </w:pPr>
            <w:r w:rsidRPr="00E51BCF">
              <w:rPr>
                <w:rFonts w:ascii="Arial" w:eastAsia="MS Mincho" w:hAnsi="Arial" w:cs="Arial"/>
                <w:sz w:val="20"/>
                <w:szCs w:val="20"/>
              </w:rPr>
              <w:t xml:space="preserve">In addition, the Bidders shall submit </w:t>
            </w:r>
            <w:r w:rsidRPr="00E51BCF">
              <w:rPr>
                <w:rFonts w:ascii="Arial" w:eastAsia="MS Mincho" w:hAnsi="Arial" w:cs="Arial"/>
                <w:b/>
                <w:sz w:val="20"/>
                <w:szCs w:val="20"/>
              </w:rPr>
              <w:t>a copy</w:t>
            </w:r>
            <w:r w:rsidRPr="00E51BCF">
              <w:rPr>
                <w:rFonts w:ascii="Arial" w:eastAsia="MS Mincho" w:hAnsi="Arial" w:cs="Arial"/>
                <w:sz w:val="20"/>
                <w:szCs w:val="20"/>
              </w:rPr>
              <w:t xml:space="preserve"> of each of the Technical Component and the Financial Component of their bids in separate envelopes, respectively. Then, the bidders shall seal and mark the original and the copy of their bids in accordance with BDS 20.2. </w:t>
            </w:r>
          </w:p>
          <w:p w:rsidR="009D3716" w:rsidRPr="00E51BCF" w:rsidRDefault="009D3716" w:rsidP="00FD16D8">
            <w:pPr>
              <w:overflowPunct w:val="0"/>
              <w:autoSpaceDE w:val="0"/>
              <w:autoSpaceDN w:val="0"/>
              <w:adjustRightInd w:val="0"/>
              <w:spacing w:before="120"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In the event of any discrepancy between the original and the copy, the original shall prevail.</w:t>
            </w:r>
          </w:p>
          <w:p w:rsidR="005856B6" w:rsidRPr="00E51BCF" w:rsidRDefault="005856B6" w:rsidP="00FD16D8">
            <w:pPr>
              <w:overflowPunct w:val="0"/>
              <w:autoSpaceDE w:val="0"/>
              <w:autoSpaceDN w:val="0"/>
              <w:adjustRightInd w:val="0"/>
              <w:spacing w:before="120" w:after="24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Original Class “A” Eligibility Documents, such as the SEC, DTI, or the CDA registration certificate, the Mayor’s Permit and the PCAB License may not be submitted on the date and time of bid submission. However, the bidder must be able to present such original documents during post-qualification on demand by the BAC or its authorized representative(s).</w:t>
            </w:r>
          </w:p>
        </w:tc>
      </w:tr>
      <w:tr w:rsidR="005856B6" w:rsidRPr="00E51BCF" w:rsidTr="00A5107C">
        <w:trPr>
          <w:trHeight w:hRule="exact" w:val="413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72" w:name="bds14_3"/>
            <w:bookmarkStart w:id="1873" w:name="bds13_3"/>
            <w:bookmarkStart w:id="1874" w:name="bds15_1"/>
            <w:bookmarkStart w:id="1875" w:name="bds15_3"/>
            <w:bookmarkStart w:id="1876" w:name="bds16_1"/>
            <w:bookmarkStart w:id="1877" w:name="bds18_2d"/>
            <w:bookmarkStart w:id="1878" w:name="bds19_1"/>
            <w:bookmarkEnd w:id="1872"/>
            <w:bookmarkEnd w:id="1873"/>
            <w:bookmarkEnd w:id="1874"/>
            <w:bookmarkEnd w:id="1875"/>
            <w:bookmarkEnd w:id="1876"/>
            <w:bookmarkEnd w:id="1877"/>
            <w:bookmarkEnd w:id="1878"/>
            <w:r w:rsidRPr="00E51BCF">
              <w:rPr>
                <w:rFonts w:ascii="Arial" w:eastAsia="MS Mincho" w:hAnsi="Arial" w:cs="Arial"/>
                <w:sz w:val="20"/>
                <w:szCs w:val="20"/>
              </w:rPr>
              <w:t>20.2</w:t>
            </w:r>
          </w:p>
        </w:tc>
        <w:tc>
          <w:tcPr>
            <w:tcW w:w="7594" w:type="dxa"/>
          </w:tcPr>
          <w:p w:rsidR="00011DE1" w:rsidRPr="00E51BCF" w:rsidRDefault="005856B6" w:rsidP="00011DE1">
            <w:pPr>
              <w:spacing w:after="240" w:line="240" w:lineRule="atLeast"/>
              <w:ind w:left="2945" w:hanging="2945"/>
              <w:jc w:val="both"/>
              <w:outlineLvl w:val="2"/>
              <w:rPr>
                <w:rFonts w:ascii="Arial" w:eastAsia="Times New Roman" w:hAnsi="Arial" w:cs="Arial"/>
                <w:sz w:val="20"/>
                <w:szCs w:val="20"/>
              </w:rPr>
            </w:pPr>
            <w:r w:rsidRPr="00E51BCF">
              <w:rPr>
                <w:rFonts w:ascii="Arial" w:eastAsia="Times New Roman" w:hAnsi="Arial" w:cs="Arial"/>
                <w:b/>
                <w:sz w:val="20"/>
                <w:szCs w:val="20"/>
              </w:rPr>
              <w:t>Sealing and Marking of Bids</w:t>
            </w:r>
            <w:r w:rsidR="00011DE1" w:rsidRPr="00E51BCF">
              <w:rPr>
                <w:rFonts w:ascii="Arial" w:eastAsia="Times New Roman" w:hAnsi="Arial" w:cs="Arial"/>
                <w:sz w:val="20"/>
                <w:szCs w:val="20"/>
              </w:rPr>
              <w:t xml:space="preserve">[Refer to </w:t>
            </w:r>
            <w:r w:rsidR="00011DE1" w:rsidRPr="00E51BCF">
              <w:rPr>
                <w:rFonts w:ascii="Arial" w:eastAsia="Times New Roman" w:hAnsi="Arial" w:cs="Arial"/>
                <w:b/>
                <w:sz w:val="20"/>
                <w:szCs w:val="20"/>
              </w:rPr>
              <w:t>Envelope Sealing Illustration</w:t>
            </w:r>
            <w:r w:rsidR="00011DE1" w:rsidRPr="00E51BCF">
              <w:rPr>
                <w:rFonts w:ascii="Arial" w:eastAsia="Times New Roman" w:hAnsi="Arial" w:cs="Arial"/>
                <w:sz w:val="20"/>
                <w:szCs w:val="20"/>
              </w:rPr>
              <w:t xml:space="preserve"> on last page of the bidding documents]</w:t>
            </w: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b/>
                <w:sz w:val="20"/>
                <w:szCs w:val="20"/>
              </w:rPr>
              <w:t>Each</w:t>
            </w:r>
            <w:r w:rsidR="0032538F" w:rsidRPr="00E51BCF">
              <w:rPr>
                <w:rFonts w:ascii="Arial" w:eastAsia="MS Mincho" w:hAnsi="Arial" w:cs="Arial"/>
                <w:b/>
                <w:sz w:val="20"/>
                <w:szCs w:val="20"/>
              </w:rPr>
              <w:t xml:space="preserve"> </w:t>
            </w:r>
            <w:r w:rsidRPr="00E51BCF">
              <w:rPr>
                <w:rFonts w:ascii="Arial" w:eastAsia="MS Mincho" w:hAnsi="Arial" w:cs="Arial"/>
                <w:b/>
                <w:sz w:val="20"/>
                <w:szCs w:val="20"/>
              </w:rPr>
              <w:t>copy</w:t>
            </w:r>
            <w:r w:rsidRPr="00E51BCF">
              <w:rPr>
                <w:rFonts w:ascii="Arial" w:eastAsia="MS Mincho" w:hAnsi="Arial" w:cs="Arial"/>
                <w:sz w:val="20"/>
                <w:szCs w:val="20"/>
              </w:rPr>
              <w:t xml:space="preserve"> of the Technical Component and the Financial Component of the bid shall be similarly sealed in separate envelopes </w:t>
            </w:r>
            <w:r w:rsidR="0003702E" w:rsidRPr="00E51BCF">
              <w:rPr>
                <w:rFonts w:ascii="Arial" w:eastAsia="MS Mincho" w:hAnsi="Arial" w:cs="Arial"/>
                <w:sz w:val="20"/>
                <w:szCs w:val="20"/>
              </w:rPr>
              <w:t>duly marking each envelope</w:t>
            </w:r>
            <w:r w:rsidRPr="00E51BCF">
              <w:rPr>
                <w:rFonts w:ascii="Arial" w:eastAsia="MS Mincho" w:hAnsi="Arial" w:cs="Arial"/>
                <w:sz w:val="20"/>
                <w:szCs w:val="20"/>
              </w:rPr>
              <w:t xml:space="preserve"> as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TECHNICAL COMPONENT” and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FINANCIAL COMPONENT”</w:t>
            </w:r>
          </w:p>
          <w:p w:rsidR="005856B6" w:rsidRPr="00E51BCF" w:rsidRDefault="005856B6" w:rsidP="00FD16D8">
            <w:pPr>
              <w:overflowPunct w:val="0"/>
              <w:autoSpaceDE w:val="0"/>
              <w:autoSpaceDN w:val="0"/>
              <w:adjustRightInd w:val="0"/>
              <w:spacing w:after="0" w:line="240" w:lineRule="auto"/>
              <w:ind w:left="331"/>
              <w:jc w:val="both"/>
              <w:textAlignment w:val="baseline"/>
              <w:rPr>
                <w:rFonts w:ascii="Arial" w:eastAsia="MS Mincho" w:hAnsi="Arial" w:cs="Arial"/>
                <w:sz w:val="20"/>
                <w:szCs w:val="20"/>
              </w:rPr>
            </w:pP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sz w:val="20"/>
                <w:szCs w:val="20"/>
              </w:rPr>
              <w:t xml:space="preserve">The “ORIGINAL – TECHNICAL COMPONENT” envelope and the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TECHNICAL COMPONENT” envelope</w:t>
            </w:r>
            <w:r w:rsidR="0003702E" w:rsidRPr="00E51BCF">
              <w:rPr>
                <w:rFonts w:ascii="Arial" w:eastAsia="MS Mincho" w:hAnsi="Arial" w:cs="Arial"/>
                <w:sz w:val="20"/>
                <w:szCs w:val="20"/>
              </w:rPr>
              <w:t>(s)</w:t>
            </w:r>
            <w:r w:rsidRPr="00E51BCF">
              <w:rPr>
                <w:rFonts w:ascii="Arial" w:eastAsia="MS Mincho" w:hAnsi="Arial" w:cs="Arial"/>
                <w:sz w:val="20"/>
                <w:szCs w:val="20"/>
              </w:rPr>
              <w:t xml:space="preserve"> shall be sealed in one outer envelope marked “TECHNICAL COMPONENT”</w:t>
            </w:r>
          </w:p>
          <w:p w:rsidR="005856B6" w:rsidRPr="00E51BCF" w:rsidRDefault="005856B6" w:rsidP="00FD16D8">
            <w:pPr>
              <w:overflowPunct w:val="0"/>
              <w:autoSpaceDE w:val="0"/>
              <w:autoSpaceDN w:val="0"/>
              <w:adjustRightInd w:val="0"/>
              <w:spacing w:after="0" w:line="240" w:lineRule="auto"/>
              <w:ind w:left="331"/>
              <w:jc w:val="both"/>
              <w:textAlignment w:val="baseline"/>
              <w:rPr>
                <w:rFonts w:ascii="Arial" w:eastAsia="MS Mincho" w:hAnsi="Arial" w:cs="Arial"/>
                <w:sz w:val="20"/>
                <w:szCs w:val="20"/>
              </w:rPr>
            </w:pP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sz w:val="20"/>
                <w:szCs w:val="20"/>
              </w:rPr>
              <w:t xml:space="preserve">The “ORIGINAL – FINANCIAL COMPONENT” envelope and the “COPY NO. </w:t>
            </w:r>
            <w:r w:rsidR="00370617">
              <w:rPr>
                <w:rFonts w:ascii="Arial" w:eastAsia="MS Mincho" w:hAnsi="Arial" w:cs="Arial"/>
                <w:b/>
                <w:sz w:val="20"/>
                <w:szCs w:val="20"/>
                <w:u w:val="single"/>
              </w:rPr>
              <w:t>1/2</w:t>
            </w:r>
            <w:r w:rsidRPr="00E51BCF">
              <w:rPr>
                <w:rFonts w:ascii="Arial" w:eastAsia="MS Mincho" w:hAnsi="Arial" w:cs="Arial"/>
                <w:sz w:val="20"/>
                <w:szCs w:val="20"/>
              </w:rPr>
              <w:t xml:space="preserve"> – FINANCIAL COMPONENT” envelope</w:t>
            </w:r>
            <w:r w:rsidR="0003702E" w:rsidRPr="00E51BCF">
              <w:rPr>
                <w:rFonts w:ascii="Arial" w:eastAsia="MS Mincho" w:hAnsi="Arial" w:cs="Arial"/>
                <w:sz w:val="20"/>
                <w:szCs w:val="20"/>
              </w:rPr>
              <w:t>(s)</w:t>
            </w:r>
            <w:r w:rsidRPr="00E51BCF">
              <w:rPr>
                <w:rFonts w:ascii="Arial" w:eastAsia="MS Mincho" w:hAnsi="Arial" w:cs="Arial"/>
                <w:sz w:val="20"/>
                <w:szCs w:val="20"/>
              </w:rPr>
              <w:t xml:space="preserve"> shall be sealed in one outer envelope marked “FINANCIAL COMPONENT”</w:t>
            </w:r>
          </w:p>
          <w:p w:rsidR="005856B6" w:rsidRPr="00E51BCF" w:rsidRDefault="005856B6" w:rsidP="00FD16D8">
            <w:pPr>
              <w:overflowPunct w:val="0"/>
              <w:autoSpaceDE w:val="0"/>
              <w:autoSpaceDN w:val="0"/>
              <w:adjustRightInd w:val="0"/>
              <w:spacing w:after="0" w:line="240" w:lineRule="auto"/>
              <w:ind w:left="331"/>
              <w:jc w:val="both"/>
              <w:textAlignment w:val="baseline"/>
              <w:rPr>
                <w:rFonts w:ascii="Arial" w:eastAsia="MS Mincho" w:hAnsi="Arial" w:cs="Arial"/>
                <w:sz w:val="20"/>
                <w:szCs w:val="20"/>
              </w:rPr>
            </w:pPr>
          </w:p>
          <w:p w:rsidR="005856B6" w:rsidRPr="00E51BCF" w:rsidRDefault="005856B6" w:rsidP="004C79E4">
            <w:pPr>
              <w:numPr>
                <w:ilvl w:val="0"/>
                <w:numId w:val="7"/>
              </w:numPr>
              <w:overflowPunct w:val="0"/>
              <w:autoSpaceDE w:val="0"/>
              <w:autoSpaceDN w:val="0"/>
              <w:adjustRightInd w:val="0"/>
              <w:spacing w:after="0" w:line="240" w:lineRule="auto"/>
              <w:ind w:left="331"/>
              <w:jc w:val="both"/>
              <w:textAlignment w:val="baseline"/>
              <w:rPr>
                <w:rFonts w:ascii="Arial" w:eastAsia="MS Mincho" w:hAnsi="Arial" w:cs="Arial"/>
                <w:sz w:val="20"/>
                <w:szCs w:val="20"/>
              </w:rPr>
            </w:pPr>
            <w:r w:rsidRPr="00E51BCF">
              <w:rPr>
                <w:rFonts w:ascii="Arial" w:eastAsia="MS Mincho" w:hAnsi="Arial" w:cs="Arial"/>
                <w:sz w:val="20"/>
                <w:szCs w:val="20"/>
              </w:rPr>
              <w:t>All envelopes shall be marked in accordance with ITB Clause 20.4.</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p>
        </w:tc>
      </w:tr>
    </w:tbl>
    <w:p w:rsidR="00271FDA" w:rsidRPr="00E51BCF" w:rsidRDefault="00271FDA"/>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5856B6" w:rsidRPr="00E51BCF" w:rsidTr="002F7BD1">
        <w:trPr>
          <w:trHeight w:val="4490"/>
        </w:trPr>
        <w:tc>
          <w:tcPr>
            <w:tcW w:w="1447" w:type="dxa"/>
          </w:tcPr>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bookmarkStart w:id="1879" w:name="bds22_1"/>
            <w:bookmarkEnd w:id="1879"/>
            <w:r w:rsidRPr="00E51BCF">
              <w:rPr>
                <w:rFonts w:ascii="Arial" w:eastAsia="MS Mincho" w:hAnsi="Arial" w:cs="Arial"/>
                <w:sz w:val="20"/>
                <w:szCs w:val="20"/>
              </w:rPr>
              <w:lastRenderedPageBreak/>
              <w:t>20.3</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Sealing and Marking of Bids</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Number of copies of the bid to be submitted</w:t>
            </w:r>
          </w:p>
          <w:p w:rsidR="005856B6" w:rsidRPr="00E51BCF" w:rsidRDefault="005856B6"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i/>
                <w:sz w:val="20"/>
                <w:szCs w:val="20"/>
              </w:rPr>
            </w:pPr>
            <w:r w:rsidRPr="00E51BCF">
              <w:rPr>
                <w:rFonts w:ascii="Arial" w:eastAsia="MS Mincho" w:hAnsi="Arial" w:cs="Arial"/>
                <w:sz w:val="20"/>
                <w:szCs w:val="20"/>
              </w:rPr>
              <w:t>Each Bidder shall submit one (1) original and one (1) copy of the Technical Component and one (1) original and one (1) copy of the Financial Component of its bid.</w:t>
            </w:r>
          </w:p>
          <w:p w:rsidR="00593077" w:rsidRPr="00E51BCF" w:rsidRDefault="00593077"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i/>
                <w:sz w:val="20"/>
                <w:szCs w:val="20"/>
              </w:rPr>
            </w:pPr>
          </w:p>
          <w:p w:rsidR="00593077" w:rsidRPr="00E51BCF" w:rsidRDefault="00593077"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b/>
                <w:sz w:val="20"/>
                <w:szCs w:val="20"/>
              </w:rPr>
            </w:pPr>
            <w:r w:rsidRPr="00E51BCF">
              <w:rPr>
                <w:rFonts w:ascii="Arial" w:eastAsia="MS Mincho" w:hAnsi="Arial" w:cs="Arial"/>
                <w:sz w:val="20"/>
                <w:szCs w:val="20"/>
              </w:rPr>
              <w:t xml:space="preserve">Failure to submit the </w:t>
            </w:r>
            <w:r w:rsidR="00513EBE" w:rsidRPr="00E51BCF">
              <w:rPr>
                <w:rFonts w:ascii="Arial" w:eastAsia="MS Mincho" w:hAnsi="Arial" w:cs="Arial"/>
                <w:sz w:val="20"/>
                <w:szCs w:val="20"/>
              </w:rPr>
              <w:t>required original Technical Component</w:t>
            </w:r>
            <w:r w:rsidR="004E0812" w:rsidRPr="00E51BCF">
              <w:rPr>
                <w:rFonts w:ascii="Arial" w:eastAsia="MS Mincho" w:hAnsi="Arial" w:cs="Arial"/>
                <w:sz w:val="20"/>
                <w:szCs w:val="20"/>
              </w:rPr>
              <w:t xml:space="preserve"> and </w:t>
            </w:r>
            <w:r w:rsidR="00513EBE" w:rsidRPr="00E51BCF">
              <w:rPr>
                <w:rFonts w:ascii="Arial" w:eastAsia="MS Mincho" w:hAnsi="Arial" w:cs="Arial"/>
                <w:sz w:val="20"/>
                <w:szCs w:val="20"/>
              </w:rPr>
              <w:t xml:space="preserve">the required original Financial Component </w:t>
            </w:r>
            <w:r w:rsidR="004E0812" w:rsidRPr="00E51BCF">
              <w:rPr>
                <w:rFonts w:ascii="Arial" w:eastAsia="MS Mincho" w:hAnsi="Arial" w:cs="Arial"/>
                <w:b/>
                <w:sz w:val="20"/>
                <w:szCs w:val="20"/>
              </w:rPr>
              <w:t>is a ground for rejections or disqualification of the bid(s).</w:t>
            </w:r>
          </w:p>
          <w:p w:rsidR="004E0812" w:rsidRPr="00E51BCF" w:rsidRDefault="004E0812" w:rsidP="00FD16D8">
            <w:pPr>
              <w:overflowPunct w:val="0"/>
              <w:autoSpaceDE w:val="0"/>
              <w:autoSpaceDN w:val="0"/>
              <w:adjustRightInd w:val="0"/>
              <w:spacing w:after="240" w:line="240" w:lineRule="auto"/>
              <w:ind w:left="342"/>
              <w:contextualSpacing/>
              <w:jc w:val="both"/>
              <w:textAlignment w:val="baseline"/>
              <w:rPr>
                <w:rFonts w:ascii="Arial" w:eastAsia="MS Mincho" w:hAnsi="Arial" w:cs="Arial"/>
                <w:b/>
                <w:sz w:val="20"/>
                <w:szCs w:val="20"/>
              </w:rPr>
            </w:pPr>
          </w:p>
          <w:p w:rsidR="004E0812" w:rsidRPr="00E51BCF" w:rsidRDefault="004E0812" w:rsidP="00513EBE">
            <w:pPr>
              <w:overflowPunct w:val="0"/>
              <w:autoSpaceDE w:val="0"/>
              <w:autoSpaceDN w:val="0"/>
              <w:adjustRightInd w:val="0"/>
              <w:spacing w:after="240" w:line="240" w:lineRule="auto"/>
              <w:ind w:left="342"/>
              <w:contextualSpacing/>
              <w:jc w:val="both"/>
              <w:textAlignment w:val="baseline"/>
              <w:rPr>
                <w:rFonts w:ascii="Arial" w:eastAsia="MS Mincho" w:hAnsi="Arial" w:cs="Arial"/>
                <w:sz w:val="20"/>
                <w:szCs w:val="20"/>
              </w:rPr>
            </w:pPr>
            <w:r w:rsidRPr="00E51BCF">
              <w:rPr>
                <w:rFonts w:ascii="Arial" w:eastAsia="MS Mincho" w:hAnsi="Arial" w:cs="Arial"/>
                <w:sz w:val="20"/>
                <w:szCs w:val="20"/>
              </w:rPr>
              <w:t>Failure to sub</w:t>
            </w:r>
            <w:r w:rsidR="00513EBE" w:rsidRPr="00E51BCF">
              <w:rPr>
                <w:rFonts w:ascii="Arial" w:eastAsia="MS Mincho" w:hAnsi="Arial" w:cs="Arial"/>
                <w:sz w:val="20"/>
                <w:szCs w:val="20"/>
              </w:rPr>
              <w:t xml:space="preserve">mit copies of the Technical Component and the Financial Component </w:t>
            </w:r>
            <w:r w:rsidRPr="00E51BCF">
              <w:rPr>
                <w:rFonts w:ascii="Arial" w:eastAsia="MS Mincho" w:hAnsi="Arial" w:cs="Arial"/>
                <w:sz w:val="20"/>
                <w:szCs w:val="20"/>
              </w:rPr>
              <w:t xml:space="preserve">mentioned above </w:t>
            </w:r>
            <w:r w:rsidRPr="00E51BCF">
              <w:rPr>
                <w:rFonts w:ascii="Arial" w:eastAsia="MS Mincho" w:hAnsi="Arial" w:cs="Arial"/>
                <w:b/>
                <w:sz w:val="20"/>
                <w:szCs w:val="20"/>
              </w:rPr>
              <w:t>is not a ground for rejection or disqualification of the bid(s)</w:t>
            </w:r>
            <w:r w:rsidRPr="00E51BCF">
              <w:rPr>
                <w:rFonts w:ascii="Arial" w:eastAsia="MS Mincho" w:hAnsi="Arial" w:cs="Arial"/>
                <w:sz w:val="20"/>
                <w:szCs w:val="20"/>
              </w:rPr>
              <w:t xml:space="preserve">. </w:t>
            </w:r>
            <w:r w:rsidR="00BA72D7" w:rsidRPr="00E51BCF">
              <w:rPr>
                <w:rFonts w:ascii="Arial" w:eastAsia="MS Mincho" w:hAnsi="Arial" w:cs="Arial"/>
                <w:sz w:val="20"/>
                <w:szCs w:val="20"/>
              </w:rPr>
              <w:t>The BAC shall use the original Technical Component and the original Financial Component to examine and evaluate the bid(s). N</w:t>
            </w:r>
            <w:r w:rsidR="00091808" w:rsidRPr="00E51BCF">
              <w:rPr>
                <w:rFonts w:ascii="Arial" w:eastAsia="MS Mincho" w:hAnsi="Arial" w:cs="Arial"/>
                <w:sz w:val="20"/>
                <w:szCs w:val="20"/>
              </w:rPr>
              <w:t>one</w:t>
            </w:r>
            <w:r w:rsidR="00BA72D7" w:rsidRPr="00E51BCF">
              <w:rPr>
                <w:rFonts w:ascii="Arial" w:eastAsia="MS Mincho" w:hAnsi="Arial" w:cs="Arial"/>
                <w:sz w:val="20"/>
                <w:szCs w:val="20"/>
              </w:rPr>
              <w:t>theless</w:t>
            </w:r>
            <w:r w:rsidRPr="00E51BCF">
              <w:rPr>
                <w:rFonts w:ascii="Arial" w:eastAsia="MS Mincho" w:hAnsi="Arial" w:cs="Arial"/>
                <w:sz w:val="20"/>
                <w:szCs w:val="20"/>
              </w:rPr>
              <w:t>, bidders are strongly encouraged to submit the additional copies to facilitate objective and efficient examination of their bids.</w:t>
            </w:r>
          </w:p>
        </w:tc>
      </w:tr>
      <w:tr w:rsidR="005856B6" w:rsidRPr="00E51BCF" w:rsidTr="002459D4">
        <w:trPr>
          <w:trHeight w:val="154"/>
        </w:trPr>
        <w:tc>
          <w:tcPr>
            <w:tcW w:w="1447" w:type="dxa"/>
          </w:tcPr>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20.5</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Sealing and Marking of Bids</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Sealing and Marking of bids are not grounds for rejection of bid(s).</w:t>
            </w:r>
          </w:p>
        </w:tc>
      </w:tr>
      <w:tr w:rsidR="005856B6" w:rsidRPr="00E51BCF" w:rsidTr="002459D4">
        <w:trPr>
          <w:trHeight w:val="154"/>
        </w:trPr>
        <w:tc>
          <w:tcPr>
            <w:tcW w:w="1447" w:type="dxa"/>
          </w:tcPr>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21</w:t>
            </w:r>
          </w:p>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p>
        </w:tc>
        <w:tc>
          <w:tcPr>
            <w:tcW w:w="7594" w:type="dxa"/>
          </w:tcPr>
          <w:p w:rsidR="005856B6" w:rsidRPr="00E51BCF" w:rsidRDefault="005856B6" w:rsidP="00FD16D8">
            <w:pPr>
              <w:spacing w:after="240" w:line="240" w:lineRule="atLeast"/>
              <w:ind w:left="720" w:hanging="720"/>
              <w:jc w:val="both"/>
              <w:outlineLvl w:val="2"/>
              <w:rPr>
                <w:rFonts w:ascii="Arial" w:eastAsia="Times New Roman" w:hAnsi="Arial" w:cs="Arial"/>
                <w:b/>
                <w:sz w:val="20"/>
                <w:szCs w:val="20"/>
              </w:rPr>
            </w:pPr>
            <w:r w:rsidRPr="00E51BCF">
              <w:rPr>
                <w:rFonts w:ascii="Arial" w:eastAsia="Times New Roman" w:hAnsi="Arial" w:cs="Arial"/>
                <w:b/>
                <w:sz w:val="20"/>
                <w:szCs w:val="20"/>
              </w:rPr>
              <w:t>The Address and Deadline for Submission of Bids:</w:t>
            </w:r>
          </w:p>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address for submission of bids is:</w:t>
            </w:r>
          </w:p>
          <w:p w:rsidR="003F2305" w:rsidRPr="00E51BCF" w:rsidRDefault="00A110E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RECORDS OFFICE</w:t>
            </w:r>
          </w:p>
          <w:p w:rsidR="00A110E8" w:rsidRPr="00E51BCF" w:rsidRDefault="00A110E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DepEd City Division of San Jose del Monte</w:t>
            </w:r>
          </w:p>
          <w:p w:rsidR="00A110E8" w:rsidRPr="00E51BCF" w:rsidRDefault="00A110E8"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Sn Ignacio St., Poblacion, City of San Jose del Monte, Bulacan</w:t>
            </w:r>
          </w:p>
          <w:p w:rsidR="00A110E8" w:rsidRPr="00E51BCF" w:rsidRDefault="00A110E8" w:rsidP="003F2305">
            <w:pPr>
              <w:overflowPunct w:val="0"/>
              <w:autoSpaceDE w:val="0"/>
              <w:autoSpaceDN w:val="0"/>
              <w:adjustRightInd w:val="0"/>
              <w:spacing w:after="240" w:line="240" w:lineRule="atLeast"/>
              <w:jc w:val="both"/>
              <w:textAlignment w:val="baseline"/>
              <w:rPr>
                <w:rFonts w:ascii="Arial" w:eastAsia="MS Mincho" w:hAnsi="Arial" w:cs="Arial"/>
                <w:sz w:val="20"/>
                <w:szCs w:val="20"/>
              </w:rPr>
            </w:pPr>
          </w:p>
          <w:p w:rsidR="000B6306" w:rsidRPr="00D23EA8" w:rsidRDefault="005856B6" w:rsidP="003F2305">
            <w:pPr>
              <w:overflowPunct w:val="0"/>
              <w:autoSpaceDE w:val="0"/>
              <w:autoSpaceDN w:val="0"/>
              <w:adjustRightInd w:val="0"/>
              <w:spacing w:after="240" w:line="240" w:lineRule="atLeast"/>
              <w:jc w:val="both"/>
              <w:textAlignment w:val="baseline"/>
              <w:rPr>
                <w:rFonts w:ascii="Arial" w:eastAsia="MS Mincho" w:hAnsi="Arial" w:cs="Arial"/>
                <w:b/>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deadline</w:t>
            </w:r>
            <w:r w:rsidRPr="00E51BCF">
              <w:rPr>
                <w:rFonts w:ascii="Arial" w:eastAsia="MS Mincho" w:hAnsi="Arial" w:cs="Arial"/>
                <w:sz w:val="20"/>
                <w:szCs w:val="20"/>
              </w:rPr>
              <w:t xml:space="preserve"> for submission of bids is: </w:t>
            </w:r>
            <w:r w:rsidR="00597024">
              <w:rPr>
                <w:rFonts w:ascii="Arial" w:eastAsia="MS Mincho" w:hAnsi="Arial" w:cs="Arial"/>
                <w:b/>
                <w:i/>
                <w:sz w:val="20"/>
                <w:szCs w:val="20"/>
              </w:rPr>
              <w:t>December 16, 2019 (9:00 a.m.</w:t>
            </w:r>
            <w:r w:rsidR="00370617">
              <w:rPr>
                <w:rFonts w:ascii="Arial" w:eastAsia="MS Mincho" w:hAnsi="Arial" w:cs="Arial"/>
                <w:b/>
                <w:i/>
                <w:sz w:val="20"/>
                <w:szCs w:val="20"/>
              </w:rPr>
              <w:t xml:space="preserve"> sharp)</w:t>
            </w:r>
          </w:p>
        </w:tc>
      </w:tr>
      <w:tr w:rsidR="001D4AF1" w:rsidRPr="00E51BCF" w:rsidTr="002459D4">
        <w:trPr>
          <w:trHeight w:val="154"/>
        </w:trPr>
        <w:tc>
          <w:tcPr>
            <w:tcW w:w="1447" w:type="dxa"/>
          </w:tcPr>
          <w:p w:rsidR="001D4AF1" w:rsidRPr="00E51BCF" w:rsidRDefault="001D4AF1"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24</w:t>
            </w:r>
          </w:p>
        </w:tc>
        <w:tc>
          <w:tcPr>
            <w:tcW w:w="7594" w:type="dxa"/>
          </w:tcPr>
          <w:p w:rsidR="001D4AF1" w:rsidRPr="00E51BCF" w:rsidRDefault="001D4AF1" w:rsidP="001D4AF1">
            <w:pPr>
              <w:spacing w:after="120" w:line="240" w:lineRule="auto"/>
              <w:rPr>
                <w:b/>
              </w:rPr>
            </w:pPr>
            <w:r w:rsidRPr="00E51BCF">
              <w:rPr>
                <w:b/>
              </w:rPr>
              <w:t>Opening and Preliminary Examination of Bids:</w:t>
            </w:r>
          </w:p>
          <w:p w:rsidR="004F5E2E" w:rsidRPr="00E51BCF" w:rsidRDefault="004F5E2E" w:rsidP="004F5E2E">
            <w:pPr>
              <w:spacing w:after="120" w:line="240" w:lineRule="auto"/>
              <w:jc w:val="both"/>
            </w:pPr>
            <w:r w:rsidRPr="00E51BCF">
              <w:t>In case the procuring entity was not able to receive and open the bid(s) on the deadline for submission and opening of bid(s) because of cancellation of office work(s), by the government or its instrumentality, due to fortuitous event, e.g., typhoon, flood, etc., the procuring entity shall issue a notice to all prospective bidders who bought the bidding documents to set the new date for the submission and opening of bids. The time and venue for the submission and opening of bid(s) shall be indicated in said notice. Late bid(s) shall not be accepted pursuant to Section I, Instruction to Bidders, ITB Clause 22.</w:t>
            </w:r>
          </w:p>
          <w:p w:rsidR="004F5E2E" w:rsidRPr="00E51BCF" w:rsidRDefault="004F5E2E" w:rsidP="004F5E2E">
            <w:pPr>
              <w:spacing w:after="120" w:line="240" w:lineRule="auto"/>
              <w:jc w:val="both"/>
            </w:pPr>
            <w:r w:rsidRPr="00E51BCF">
              <w:t>In case the government or its instrumentality declared a date a non-working day with</w:t>
            </w:r>
            <w:r w:rsidR="00C8161B" w:rsidRPr="00E51BCF">
              <w:t>out a fortuitous event, when such</w:t>
            </w:r>
            <w:r w:rsidRPr="00E51BCF">
              <w:t xml:space="preserve"> date is also the deadline (date) for submission and opening of bids, the procuring entity shall likewise issue a notice mentioned in the paragraph above. Late bid(s) shall not be accepted pursuant to Section I, Instruction to Bidders, ITB Clause 22.</w:t>
            </w:r>
          </w:p>
          <w:p w:rsidR="004F5E2E" w:rsidRPr="00E51BCF" w:rsidRDefault="004F5E2E" w:rsidP="004F5E2E">
            <w:pPr>
              <w:spacing w:after="120" w:line="240" w:lineRule="auto"/>
              <w:jc w:val="both"/>
            </w:pPr>
            <w:r w:rsidRPr="00E51BCF">
              <w:t>In above-mentioned premises, Sec. 38.2, as quoted below, of the revised IRR of RA 9184, shall not be applicable due to its different context.</w:t>
            </w:r>
          </w:p>
          <w:p w:rsidR="001D4AF1" w:rsidRPr="00E51BCF" w:rsidRDefault="004F5E2E" w:rsidP="004F5E2E">
            <w:pPr>
              <w:spacing w:after="240" w:line="240" w:lineRule="atLeast"/>
              <w:jc w:val="both"/>
              <w:outlineLvl w:val="2"/>
              <w:rPr>
                <w:rFonts w:ascii="Arial" w:eastAsia="Times New Roman" w:hAnsi="Arial" w:cs="Arial"/>
                <w:b/>
                <w:sz w:val="20"/>
                <w:szCs w:val="20"/>
              </w:rPr>
            </w:pPr>
            <w:r w:rsidRPr="00E51BCF">
              <w:t xml:space="preserve">“Sec. 38.2. </w:t>
            </w:r>
            <w:r w:rsidRPr="00E51BCF">
              <w:rPr>
                <w:rFonts w:cs="Tahoma"/>
                <w:noProof/>
                <w:sz w:val="21"/>
                <w:szCs w:val="21"/>
              </w:rPr>
              <w:t xml:space="preserve">The maximum periods and earliest possible time for action on specific procurement activities are provided for in Annex “C” of this IRR. In case the </w:t>
            </w:r>
            <w:r w:rsidRPr="00E51BCF">
              <w:rPr>
                <w:rFonts w:cs="Tahoma"/>
                <w:noProof/>
                <w:sz w:val="21"/>
                <w:szCs w:val="21"/>
                <w:u w:val="single"/>
              </w:rPr>
              <w:t>deadline</w:t>
            </w:r>
            <w:r w:rsidRPr="00E51BCF">
              <w:rPr>
                <w:rFonts w:cs="Tahoma"/>
                <w:noProof/>
                <w:sz w:val="21"/>
                <w:szCs w:val="21"/>
              </w:rPr>
              <w:t xml:space="preserve"> for each activity falls on a non-working day (</w:t>
            </w:r>
            <w:r w:rsidRPr="00E51BCF">
              <w:rPr>
                <w:rFonts w:cs="Tahoma"/>
                <w:noProof/>
              </w:rPr>
              <w:t xml:space="preserve">i.e. </w:t>
            </w:r>
            <w:r w:rsidRPr="00E51BCF">
              <w:rPr>
                <w:rFonts w:cs="Tahoma"/>
                <w:noProof/>
                <w:sz w:val="21"/>
                <w:szCs w:val="21"/>
              </w:rPr>
              <w:t xml:space="preserve">Saturday and Sunday), legal holiday, or special non-working holiday, </w:t>
            </w:r>
            <w:r w:rsidRPr="00E51BCF">
              <w:rPr>
                <w:rFonts w:cs="Tahoma"/>
                <w:noProof/>
                <w:sz w:val="21"/>
                <w:szCs w:val="21"/>
                <w:u w:val="single"/>
              </w:rPr>
              <w:t>the deadline</w:t>
            </w:r>
            <w:r w:rsidRPr="00E51BCF">
              <w:rPr>
                <w:rFonts w:cs="Tahoma"/>
                <w:noProof/>
                <w:sz w:val="21"/>
                <w:szCs w:val="21"/>
              </w:rPr>
              <w:t xml:space="preserve"> shall be the </w:t>
            </w:r>
            <w:r w:rsidRPr="00E51BCF">
              <w:rPr>
                <w:rFonts w:cs="Tahoma"/>
                <w:noProof/>
                <w:sz w:val="21"/>
                <w:szCs w:val="21"/>
                <w:u w:val="single"/>
              </w:rPr>
              <w:t>next working day</w:t>
            </w:r>
            <w:r w:rsidRPr="00E51BCF">
              <w:rPr>
                <w:rFonts w:cs="Tahoma"/>
                <w:noProof/>
                <w:sz w:val="21"/>
                <w:szCs w:val="21"/>
              </w:rPr>
              <w:t>.” [Underscoring ours]</w:t>
            </w:r>
          </w:p>
        </w:tc>
      </w:tr>
    </w:tbl>
    <w:p w:rsidR="004F5E2E" w:rsidRPr="00E51BCF" w:rsidRDefault="004F5E2E"/>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594"/>
      </w:tblGrid>
      <w:tr w:rsidR="005856B6" w:rsidRPr="00E51BCF" w:rsidTr="002459D4">
        <w:trPr>
          <w:trHeight w:val="154"/>
        </w:trPr>
        <w:tc>
          <w:tcPr>
            <w:tcW w:w="1447" w:type="dxa"/>
          </w:tcPr>
          <w:p w:rsidR="005856B6" w:rsidRPr="00E51BCF" w:rsidRDefault="008F117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80" w:name="bds25_1"/>
            <w:bookmarkEnd w:id="1880"/>
            <w:r w:rsidRPr="00E51BCF">
              <w:rPr>
                <w:rFonts w:ascii="Arial" w:eastAsia="MS Mincho" w:hAnsi="Arial" w:cs="Arial"/>
                <w:sz w:val="20"/>
                <w:szCs w:val="20"/>
              </w:rPr>
              <w:t>24.1</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Opening and Preliminary Examination of Bids:</w:t>
            </w:r>
          </w:p>
          <w:p w:rsidR="005856B6" w:rsidRPr="00E51BCF" w:rsidRDefault="005856B6" w:rsidP="00FD16D8">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place of bid opening is:</w:t>
            </w:r>
          </w:p>
          <w:p w:rsidR="000B6306" w:rsidRPr="00E51BCF" w:rsidRDefault="00597024" w:rsidP="000B6306">
            <w:pPr>
              <w:overflowPunct w:val="0"/>
              <w:autoSpaceDE w:val="0"/>
              <w:autoSpaceDN w:val="0"/>
              <w:adjustRightInd w:val="0"/>
              <w:spacing w:after="0" w:line="240" w:lineRule="auto"/>
              <w:jc w:val="both"/>
              <w:textAlignment w:val="baseline"/>
              <w:rPr>
                <w:rFonts w:ascii="Arial" w:eastAsia="MS Mincho" w:hAnsi="Arial" w:cs="Arial"/>
                <w:sz w:val="20"/>
                <w:szCs w:val="20"/>
              </w:rPr>
            </w:pPr>
            <w:r>
              <w:rPr>
                <w:rFonts w:ascii="Arial" w:eastAsia="MS Mincho" w:hAnsi="Arial" w:cs="Arial"/>
                <w:sz w:val="20"/>
                <w:szCs w:val="20"/>
              </w:rPr>
              <w:t>San Jose del Monte Central School Hall</w:t>
            </w:r>
          </w:p>
          <w:p w:rsidR="000B6306" w:rsidRPr="00E51BCF" w:rsidRDefault="000B6306" w:rsidP="000B6306">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DepEd City Division of San Jose del Monte</w:t>
            </w:r>
          </w:p>
          <w:p w:rsidR="000B6306" w:rsidRPr="00E51BCF" w:rsidRDefault="000B6306" w:rsidP="000B6306">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Sn Ignacio St., Poblacion, City of San Jose del Monte, Bulacan</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3F2305" w:rsidRPr="00E51BCF" w:rsidRDefault="003F2305"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0B6306" w:rsidRPr="00E51BCF" w:rsidRDefault="005856B6" w:rsidP="00807670">
            <w:pPr>
              <w:overflowPunct w:val="0"/>
              <w:autoSpaceDE w:val="0"/>
              <w:autoSpaceDN w:val="0"/>
              <w:adjustRightInd w:val="0"/>
              <w:spacing w:after="24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 xml:space="preserve">The date and time of </w:t>
            </w:r>
            <w:r w:rsidRPr="00E51BCF">
              <w:rPr>
                <w:rFonts w:ascii="Arial" w:eastAsia="MS Mincho" w:hAnsi="Arial" w:cs="Arial"/>
                <w:b/>
                <w:sz w:val="20"/>
                <w:szCs w:val="20"/>
              </w:rPr>
              <w:t>bid opening</w:t>
            </w:r>
            <w:r w:rsidRPr="00E51BCF">
              <w:rPr>
                <w:rFonts w:ascii="Arial" w:eastAsia="MS Mincho" w:hAnsi="Arial" w:cs="Arial"/>
                <w:sz w:val="20"/>
                <w:szCs w:val="20"/>
              </w:rPr>
              <w:t xml:space="preserve"> is:</w:t>
            </w:r>
            <w:r w:rsidR="00807670" w:rsidRPr="00E51BCF">
              <w:rPr>
                <w:rFonts w:ascii="Arial" w:eastAsia="MS Mincho" w:hAnsi="Arial" w:cs="Arial"/>
                <w:sz w:val="20"/>
                <w:szCs w:val="20"/>
              </w:rPr>
              <w:t xml:space="preserve"> </w:t>
            </w:r>
            <w:r w:rsidR="00597024">
              <w:rPr>
                <w:rFonts w:ascii="Arial" w:eastAsia="MS Mincho" w:hAnsi="Arial" w:cs="Arial"/>
                <w:b/>
                <w:i/>
                <w:sz w:val="20"/>
                <w:szCs w:val="20"/>
              </w:rPr>
              <w:t>December 16, 2019 (9:00 a.m</w:t>
            </w:r>
            <w:r w:rsidR="00603C3C">
              <w:rPr>
                <w:rFonts w:ascii="Arial" w:eastAsia="MS Mincho" w:hAnsi="Arial" w:cs="Arial"/>
                <w:b/>
                <w:i/>
                <w:sz w:val="20"/>
                <w:szCs w:val="20"/>
              </w:rPr>
              <w:t>. sharp)</w:t>
            </w:r>
          </w:p>
        </w:tc>
      </w:tr>
      <w:tr w:rsidR="005856B6" w:rsidRPr="00E51BCF" w:rsidTr="002459D4">
        <w:trPr>
          <w:trHeight w:val="154"/>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24.2</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Opening and Preliminary Examination of Bids:</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C534C6" w:rsidRPr="00E51BCF" w:rsidTr="00163084">
        <w:trPr>
          <w:trHeight w:val="2294"/>
        </w:trPr>
        <w:tc>
          <w:tcPr>
            <w:tcW w:w="1447" w:type="dxa"/>
          </w:tcPr>
          <w:p w:rsidR="00C534C6" w:rsidRPr="00E51BCF" w:rsidRDefault="00C534C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27.3(a)</w:t>
            </w:r>
          </w:p>
        </w:tc>
        <w:tc>
          <w:tcPr>
            <w:tcW w:w="7594" w:type="dxa"/>
          </w:tcPr>
          <w:p w:rsidR="00C534C6" w:rsidRPr="00E51BCF" w:rsidRDefault="00C534C6" w:rsidP="00C534C6">
            <w:pPr>
              <w:spacing w:after="120" w:line="240" w:lineRule="auto"/>
              <w:jc w:val="both"/>
              <w:outlineLvl w:val="2"/>
              <w:rPr>
                <w:rFonts w:ascii="Arial" w:eastAsia="MS Mincho" w:hAnsi="Arial" w:cs="Arial"/>
                <w:b/>
                <w:sz w:val="20"/>
                <w:szCs w:val="20"/>
              </w:rPr>
            </w:pPr>
            <w:r w:rsidRPr="00E51BCF">
              <w:rPr>
                <w:rFonts w:ascii="Arial" w:eastAsia="MS Mincho" w:hAnsi="Arial" w:cs="Arial"/>
                <w:b/>
                <w:sz w:val="20"/>
                <w:szCs w:val="20"/>
              </w:rPr>
              <w:t>Detailed Evaluation and Comparison of Bids</w:t>
            </w:r>
          </w:p>
          <w:p w:rsidR="00C534C6" w:rsidRPr="00E51BCF" w:rsidRDefault="00C534C6" w:rsidP="00653C86">
            <w:pPr>
              <w:spacing w:after="120" w:line="240" w:lineRule="auto"/>
              <w:jc w:val="both"/>
              <w:outlineLvl w:val="2"/>
              <w:rPr>
                <w:rFonts w:ascii="Arial" w:eastAsia="MS Mincho" w:hAnsi="Arial" w:cs="Arial"/>
                <w:sz w:val="20"/>
                <w:szCs w:val="20"/>
              </w:rPr>
            </w:pPr>
            <w:r w:rsidRPr="00E51BCF">
              <w:rPr>
                <w:rFonts w:ascii="Arial" w:eastAsia="MS Mincho" w:hAnsi="Arial" w:cs="Arial"/>
                <w:sz w:val="20"/>
                <w:szCs w:val="20"/>
                <w:u w:val="single"/>
              </w:rPr>
              <w:t>Completeness of the bid</w:t>
            </w:r>
            <w:r w:rsidRPr="00E51BCF">
              <w:rPr>
                <w:rFonts w:ascii="Arial" w:eastAsia="MS Mincho" w:hAnsi="Arial" w:cs="Arial"/>
                <w:sz w:val="20"/>
                <w:szCs w:val="20"/>
              </w:rPr>
              <w:t xml:space="preserve">. Unless the </w:t>
            </w:r>
            <w:r w:rsidRPr="00E51BCF">
              <w:rPr>
                <w:rFonts w:ascii="Arial" w:eastAsia="MS Mincho" w:hAnsi="Arial" w:cs="Arial"/>
                <w:b/>
                <w:sz w:val="20"/>
                <w:szCs w:val="20"/>
              </w:rPr>
              <w:t>ITB</w:t>
            </w:r>
            <w:r w:rsidRPr="00E51BCF">
              <w:rPr>
                <w:rFonts w:ascii="Arial" w:eastAsia="MS Mincho" w:hAnsi="Arial" w:cs="Arial"/>
                <w:sz w:val="20"/>
                <w:szCs w:val="20"/>
              </w:rPr>
              <w:t xml:space="preserve"> specifi</w:t>
            </w:r>
            <w:r w:rsidR="00337519">
              <w:rPr>
                <w:rFonts w:ascii="Arial" w:eastAsia="MS Mincho" w:hAnsi="Arial" w:cs="Arial"/>
                <w:sz w:val="20"/>
                <w:szCs w:val="20"/>
              </w:rPr>
              <w:t>cally allows partial bids, bids</w:t>
            </w:r>
            <w:r w:rsidRPr="00E51BCF">
              <w:rPr>
                <w:rFonts w:ascii="Arial" w:eastAsia="MS Mincho" w:hAnsi="Arial" w:cs="Arial"/>
                <w:sz w:val="20"/>
                <w:szCs w:val="20"/>
              </w:rPr>
              <w:t xml:space="preserve"> not addressing or providing all of the required items in the </w:t>
            </w:r>
            <w:r w:rsidR="00653C86" w:rsidRPr="00E51BCF">
              <w:rPr>
                <w:rFonts w:ascii="Arial" w:eastAsia="MS Mincho" w:hAnsi="Arial" w:cs="Arial"/>
                <w:b/>
                <w:sz w:val="20"/>
                <w:szCs w:val="20"/>
              </w:rPr>
              <w:t>b</w:t>
            </w:r>
            <w:r w:rsidRPr="00E51BCF">
              <w:rPr>
                <w:rFonts w:ascii="Arial" w:eastAsia="MS Mincho" w:hAnsi="Arial" w:cs="Arial"/>
                <w:b/>
                <w:sz w:val="20"/>
                <w:szCs w:val="20"/>
              </w:rPr>
              <w:t xml:space="preserve">idding </w:t>
            </w:r>
            <w:r w:rsidR="00653C86" w:rsidRPr="00E51BCF">
              <w:rPr>
                <w:rFonts w:ascii="Arial" w:eastAsia="MS Mincho" w:hAnsi="Arial" w:cs="Arial"/>
                <w:b/>
                <w:sz w:val="20"/>
                <w:szCs w:val="20"/>
              </w:rPr>
              <w:t>d</w:t>
            </w:r>
            <w:r w:rsidRPr="00E51BCF">
              <w:rPr>
                <w:rFonts w:ascii="Arial" w:eastAsia="MS Mincho" w:hAnsi="Arial" w:cs="Arial"/>
                <w:b/>
                <w:sz w:val="20"/>
                <w:szCs w:val="20"/>
              </w:rPr>
              <w:t xml:space="preserve">ocuments, </w:t>
            </w:r>
            <w:r w:rsidR="00653C86" w:rsidRPr="00E51BCF">
              <w:rPr>
                <w:rFonts w:ascii="Arial" w:eastAsia="MS Mincho" w:hAnsi="Arial" w:cs="Arial"/>
                <w:b/>
                <w:sz w:val="20"/>
                <w:szCs w:val="20"/>
              </w:rPr>
              <w:t>p</w:t>
            </w:r>
            <w:r w:rsidRPr="00E51BCF">
              <w:rPr>
                <w:rFonts w:ascii="Arial" w:eastAsia="MS Mincho" w:hAnsi="Arial" w:cs="Arial"/>
                <w:b/>
                <w:sz w:val="20"/>
                <w:szCs w:val="20"/>
              </w:rPr>
              <w:t xml:space="preserve">rogram of </w:t>
            </w:r>
            <w:r w:rsidR="00653C86" w:rsidRPr="00E51BCF">
              <w:rPr>
                <w:rFonts w:ascii="Arial" w:eastAsia="MS Mincho" w:hAnsi="Arial" w:cs="Arial"/>
                <w:b/>
                <w:sz w:val="20"/>
                <w:szCs w:val="20"/>
              </w:rPr>
              <w:t>w</w:t>
            </w:r>
            <w:r w:rsidRPr="00E51BCF">
              <w:rPr>
                <w:rFonts w:ascii="Arial" w:eastAsia="MS Mincho" w:hAnsi="Arial" w:cs="Arial"/>
                <w:b/>
                <w:sz w:val="20"/>
                <w:szCs w:val="20"/>
              </w:rPr>
              <w:t xml:space="preserve">orks and </w:t>
            </w:r>
            <w:r w:rsidR="00653C86" w:rsidRPr="00E51BCF">
              <w:rPr>
                <w:rFonts w:ascii="Arial" w:eastAsia="MS Mincho" w:hAnsi="Arial" w:cs="Arial"/>
                <w:b/>
                <w:sz w:val="20"/>
                <w:szCs w:val="20"/>
              </w:rPr>
              <w:t>d</w:t>
            </w:r>
            <w:r w:rsidRPr="00E51BCF">
              <w:rPr>
                <w:rFonts w:ascii="Arial" w:eastAsia="MS Mincho" w:hAnsi="Arial" w:cs="Arial"/>
                <w:b/>
                <w:sz w:val="20"/>
                <w:szCs w:val="20"/>
              </w:rPr>
              <w:t xml:space="preserve">etailed </w:t>
            </w:r>
            <w:r w:rsidR="00653C86" w:rsidRPr="00E51BCF">
              <w:rPr>
                <w:rFonts w:ascii="Arial" w:eastAsia="MS Mincho" w:hAnsi="Arial" w:cs="Arial"/>
                <w:b/>
                <w:sz w:val="20"/>
                <w:szCs w:val="20"/>
              </w:rPr>
              <w:t>e</w:t>
            </w:r>
            <w:r w:rsidRPr="00E51BCF">
              <w:rPr>
                <w:rFonts w:ascii="Arial" w:eastAsia="MS Mincho" w:hAnsi="Arial" w:cs="Arial"/>
                <w:b/>
                <w:sz w:val="20"/>
                <w:szCs w:val="20"/>
              </w:rPr>
              <w:t>stimates</w:t>
            </w:r>
            <w:r w:rsidRPr="00E51BCF">
              <w:rPr>
                <w:rFonts w:ascii="Arial" w:eastAsia="MS Mincho" w:hAnsi="Arial" w:cs="Arial"/>
                <w:sz w:val="20"/>
                <w:szCs w:val="20"/>
              </w:rPr>
              <w:t xml:space="preserve"> including, where applicable, bill of quantities, shall be considered non-responsive and, thus, automatically disqualified. In this regard, where a required item is provided, but no price is indicated, the same shall be considered as non-responsive, but specifying a "0" (zero) </w:t>
            </w:r>
            <w:r w:rsidR="00BA60FF" w:rsidRPr="00E51BCF">
              <w:rPr>
                <w:rFonts w:ascii="Arial" w:eastAsia="MS Mincho" w:hAnsi="Arial" w:cs="Arial"/>
                <w:b/>
                <w:sz w:val="20"/>
                <w:szCs w:val="20"/>
              </w:rPr>
              <w:t>or “-“ (dash)</w:t>
            </w:r>
            <w:r w:rsidRPr="00E51BCF">
              <w:rPr>
                <w:rFonts w:ascii="Arial" w:eastAsia="MS Mincho" w:hAnsi="Arial" w:cs="Arial"/>
                <w:sz w:val="20"/>
                <w:szCs w:val="20"/>
              </w:rPr>
              <w:t>for the said item would mean that it is being offered for free to the Procuring Entity</w:t>
            </w:r>
            <w:r w:rsidR="00653C86" w:rsidRPr="00E51BCF">
              <w:rPr>
                <w:rFonts w:ascii="Arial" w:eastAsia="MS Mincho" w:hAnsi="Arial" w:cs="Arial"/>
                <w:sz w:val="20"/>
                <w:szCs w:val="20"/>
              </w:rPr>
              <w:t>;</w:t>
            </w:r>
          </w:p>
        </w:tc>
      </w:tr>
      <w:tr w:rsidR="005856B6" w:rsidRPr="00E51BCF" w:rsidTr="002459D4">
        <w:trPr>
          <w:trHeight w:val="154"/>
        </w:trPr>
        <w:tc>
          <w:tcPr>
            <w:tcW w:w="1447" w:type="dxa"/>
          </w:tcPr>
          <w:p w:rsidR="005856B6" w:rsidRPr="00E51BCF" w:rsidRDefault="006F26B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fldChar w:fldCharType="begin"/>
            </w:r>
            <w:r w:rsidRPr="00E51BCF">
              <w:instrText xml:space="preserve"> REF _Ref240779381 \r \h  \* MERGEFORMAT </w:instrText>
            </w:r>
            <w:r w:rsidRPr="00E51BCF">
              <w:fldChar w:fldCharType="separate"/>
            </w:r>
            <w:r w:rsidR="00761934" w:rsidRPr="00761934">
              <w:rPr>
                <w:rFonts w:ascii="Arial" w:eastAsia="MS Mincho" w:hAnsi="Arial" w:cs="Arial"/>
                <w:sz w:val="20"/>
                <w:szCs w:val="20"/>
              </w:rPr>
              <w:t>27.3(b)</w:t>
            </w:r>
            <w:r w:rsidRPr="00E51BCF">
              <w:fldChar w:fldCharType="end"/>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Detailed Evaluation and Comparison of Bids</w:t>
            </w:r>
          </w:p>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Arithmetical Corrections</w:t>
            </w:r>
          </w:p>
          <w:p w:rsidR="005856B6" w:rsidRPr="00E51BCF" w:rsidRDefault="005856B6" w:rsidP="00FD16D8">
            <w:pPr>
              <w:overflowPunct w:val="0"/>
              <w:autoSpaceDE w:val="0"/>
              <w:autoSpaceDN w:val="0"/>
              <w:adjustRightInd w:val="0"/>
              <w:spacing w:before="120" w:after="240" w:line="240" w:lineRule="auto"/>
              <w:jc w:val="both"/>
              <w:textAlignment w:val="baseline"/>
              <w:rPr>
                <w:rFonts w:ascii="Arial" w:eastAsia="MS Mincho" w:hAnsi="Arial" w:cs="Arial"/>
                <w:i/>
                <w:sz w:val="20"/>
                <w:szCs w:val="20"/>
              </w:rPr>
            </w:pPr>
            <w:r w:rsidRPr="00E51BCF">
              <w:rPr>
                <w:rFonts w:ascii="Arial" w:eastAsia="MS Mincho" w:hAnsi="Arial" w:cs="Arial"/>
                <w:sz w:val="20"/>
                <w:szCs w:val="20"/>
              </w:rPr>
              <w:t>Bid modification shall be allowed only in accordance with ITB Clause 23.</w:t>
            </w:r>
          </w:p>
        </w:tc>
      </w:tr>
      <w:tr w:rsidR="005856B6" w:rsidRPr="00E51BCF" w:rsidTr="003F2305">
        <w:trPr>
          <w:trHeight w:hRule="exact" w:val="874"/>
        </w:trPr>
        <w:tc>
          <w:tcPr>
            <w:tcW w:w="1447" w:type="dxa"/>
          </w:tcPr>
          <w:p w:rsidR="005856B6" w:rsidRPr="00E51BCF" w:rsidRDefault="006F26B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fldChar w:fldCharType="begin"/>
            </w:r>
            <w:r w:rsidRPr="00E51BCF">
              <w:instrText xml:space="preserve"> REF _Ref260142734 \r \h  \* MERGEFORMAT </w:instrText>
            </w:r>
            <w:r w:rsidRPr="00E51BCF">
              <w:fldChar w:fldCharType="separate"/>
            </w:r>
            <w:r w:rsidR="00761934" w:rsidRPr="00761934">
              <w:rPr>
                <w:rFonts w:ascii="Arial" w:eastAsia="MS Mincho" w:hAnsi="Arial" w:cs="Arial"/>
                <w:sz w:val="20"/>
                <w:szCs w:val="20"/>
              </w:rPr>
              <w:t>27.4</w:t>
            </w:r>
            <w:r w:rsidRPr="00E51BCF">
              <w:fldChar w:fldCharType="end"/>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Detailed Evaluation and Comparison of Bids</w:t>
            </w:r>
          </w:p>
          <w:p w:rsidR="005856B6" w:rsidRPr="00E51BCF" w:rsidRDefault="005856B6" w:rsidP="00FD16D8">
            <w:pPr>
              <w:overflowPunct w:val="0"/>
              <w:autoSpaceDE w:val="0"/>
              <w:autoSpaceDN w:val="0"/>
              <w:adjustRightInd w:val="0"/>
              <w:spacing w:after="0" w:line="240" w:lineRule="atLeast"/>
              <w:jc w:val="both"/>
              <w:textAlignment w:val="baseline"/>
              <w:rPr>
                <w:rFonts w:ascii="Arial" w:eastAsia="MS Mincho" w:hAnsi="Arial" w:cs="Arial"/>
                <w:sz w:val="20"/>
                <w:szCs w:val="20"/>
              </w:rPr>
            </w:pPr>
          </w:p>
          <w:p w:rsidR="00FA107C" w:rsidRPr="00E51BCF" w:rsidRDefault="000E483F" w:rsidP="00FD16D8">
            <w:pPr>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No further instruction.</w:t>
            </w:r>
          </w:p>
        </w:tc>
      </w:tr>
      <w:tr w:rsidR="005856B6" w:rsidRPr="00E51BCF" w:rsidTr="003F2305">
        <w:trPr>
          <w:trHeight w:val="1007"/>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27.5</w:t>
            </w:r>
          </w:p>
        </w:tc>
        <w:tc>
          <w:tcPr>
            <w:tcW w:w="7594" w:type="dxa"/>
          </w:tcPr>
          <w:p w:rsidR="005856B6" w:rsidRPr="00E51BCF" w:rsidRDefault="005856B6" w:rsidP="00FD16D8">
            <w:pPr>
              <w:spacing w:after="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Detailed Evaluation and Comparison of Bids</w:t>
            </w:r>
          </w:p>
          <w:p w:rsidR="005856B6" w:rsidRPr="00E51BCF" w:rsidRDefault="005856B6" w:rsidP="00FD16D8">
            <w:pPr>
              <w:spacing w:after="0" w:line="240" w:lineRule="atLeast"/>
              <w:jc w:val="both"/>
              <w:outlineLvl w:val="2"/>
              <w:rPr>
                <w:rFonts w:ascii="Arial" w:eastAsia="Times New Roman" w:hAnsi="Arial" w:cs="Arial"/>
                <w:sz w:val="20"/>
                <w:szCs w:val="20"/>
              </w:rPr>
            </w:pPr>
          </w:p>
          <w:p w:rsidR="000E483F" w:rsidRPr="00E51BCF" w:rsidRDefault="005856B6" w:rsidP="00F45A81">
            <w:pPr>
              <w:spacing w:after="0" w:line="240" w:lineRule="atLeast"/>
              <w:jc w:val="both"/>
              <w:outlineLvl w:val="2"/>
              <w:rPr>
                <w:rFonts w:ascii="Arial" w:eastAsia="Times New Roman" w:hAnsi="Arial" w:cs="Arial"/>
                <w:sz w:val="20"/>
                <w:szCs w:val="20"/>
              </w:rPr>
            </w:pPr>
            <w:r w:rsidRPr="00E51BCF">
              <w:rPr>
                <w:rFonts w:ascii="Arial" w:eastAsia="Times New Roman" w:hAnsi="Arial" w:cs="Arial"/>
                <w:sz w:val="20"/>
                <w:szCs w:val="20"/>
              </w:rPr>
              <w:t>The Procuring Entity’s evaluation of bids shall only be based on the bid price quoted in the Financial Bid Form, Bill of Quantit</w:t>
            </w:r>
            <w:r w:rsidR="005E4B98" w:rsidRPr="00E51BCF">
              <w:rPr>
                <w:rFonts w:ascii="Arial" w:eastAsia="Times New Roman" w:hAnsi="Arial" w:cs="Arial"/>
                <w:sz w:val="20"/>
                <w:szCs w:val="20"/>
              </w:rPr>
              <w:t xml:space="preserve">ies, </w:t>
            </w:r>
            <w:r w:rsidR="00A86AC8" w:rsidRPr="00E51BCF">
              <w:rPr>
                <w:rFonts w:ascii="Arial" w:eastAsia="Times New Roman" w:hAnsi="Arial" w:cs="Arial"/>
                <w:sz w:val="20"/>
                <w:szCs w:val="20"/>
              </w:rPr>
              <w:t xml:space="preserve">and </w:t>
            </w:r>
            <w:r w:rsidR="005E4B98" w:rsidRPr="00E51BCF">
              <w:rPr>
                <w:rFonts w:ascii="Arial" w:eastAsia="Times New Roman" w:hAnsi="Arial" w:cs="Arial"/>
                <w:sz w:val="20"/>
                <w:szCs w:val="20"/>
              </w:rPr>
              <w:t>Program of Works</w:t>
            </w:r>
            <w:r w:rsidR="00A86AC8" w:rsidRPr="00E51BCF">
              <w:rPr>
                <w:rFonts w:ascii="Arial" w:eastAsia="Times New Roman" w:hAnsi="Arial" w:cs="Arial"/>
                <w:sz w:val="20"/>
                <w:szCs w:val="20"/>
              </w:rPr>
              <w:t>/</w:t>
            </w:r>
            <w:r w:rsidR="005E4B98" w:rsidRPr="00E51BCF">
              <w:rPr>
                <w:rFonts w:ascii="Arial" w:eastAsia="Times New Roman" w:hAnsi="Arial" w:cs="Arial"/>
                <w:sz w:val="20"/>
                <w:szCs w:val="20"/>
              </w:rPr>
              <w:t>Detailed Estimates.</w:t>
            </w:r>
          </w:p>
          <w:p w:rsidR="00A65235" w:rsidRPr="00E51BCF" w:rsidRDefault="00A65235" w:rsidP="00F45A81">
            <w:pPr>
              <w:spacing w:after="0" w:line="240" w:lineRule="atLeast"/>
              <w:jc w:val="both"/>
              <w:outlineLvl w:val="2"/>
              <w:rPr>
                <w:rFonts w:ascii="Arial" w:eastAsia="Times New Roman" w:hAnsi="Arial" w:cs="Arial"/>
                <w:sz w:val="20"/>
                <w:szCs w:val="20"/>
              </w:rPr>
            </w:pPr>
          </w:p>
        </w:tc>
      </w:tr>
      <w:tr w:rsidR="008E5BD4" w:rsidRPr="00E51BCF" w:rsidTr="003F2305">
        <w:trPr>
          <w:trHeight w:val="1007"/>
        </w:trPr>
        <w:tc>
          <w:tcPr>
            <w:tcW w:w="1447" w:type="dxa"/>
          </w:tcPr>
          <w:p w:rsidR="008E5BD4" w:rsidRPr="00E51BCF" w:rsidRDefault="008E5BD4"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28.2</w:t>
            </w:r>
          </w:p>
        </w:tc>
        <w:tc>
          <w:tcPr>
            <w:tcW w:w="7594" w:type="dxa"/>
          </w:tcPr>
          <w:p w:rsidR="008E5BD4" w:rsidRPr="00B579D5" w:rsidRDefault="008E5BD4" w:rsidP="008E5BD4">
            <w:pPr>
              <w:overflowPunct w:val="0"/>
              <w:autoSpaceDE w:val="0"/>
              <w:autoSpaceDN w:val="0"/>
              <w:adjustRightInd w:val="0"/>
              <w:spacing w:after="240" w:line="240" w:lineRule="auto"/>
              <w:jc w:val="both"/>
              <w:textAlignment w:val="baseline"/>
              <w:rPr>
                <w:rFonts w:ascii="Arial" w:eastAsia="MS Mincho" w:hAnsi="Arial" w:cs="Arial"/>
                <w:sz w:val="20"/>
                <w:szCs w:val="20"/>
              </w:rPr>
            </w:pPr>
            <w:r w:rsidRPr="00B579D5">
              <w:rPr>
                <w:rFonts w:ascii="Arial" w:eastAsia="MS Mincho" w:hAnsi="Arial" w:cs="Arial"/>
                <w:b/>
                <w:sz w:val="20"/>
                <w:szCs w:val="20"/>
              </w:rPr>
              <w:t>Post-Qualification</w:t>
            </w:r>
            <w:r w:rsidRPr="00B579D5">
              <w:rPr>
                <w:rFonts w:ascii="Arial" w:eastAsia="MS Mincho" w:hAnsi="Arial" w:cs="Arial"/>
                <w:sz w:val="20"/>
                <w:szCs w:val="20"/>
              </w:rPr>
              <w:t>, Submission of Documentary Requirements</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To facilitate post-qualification, the bidder </w:t>
            </w:r>
            <w:r w:rsidRPr="00B579D5">
              <w:rPr>
                <w:rFonts w:ascii="Arial" w:hAnsi="Arial" w:cs="Arial"/>
                <w:b/>
                <w:bCs/>
                <w:sz w:val="20"/>
                <w:szCs w:val="20"/>
              </w:rPr>
              <w:t xml:space="preserve">at its option </w:t>
            </w:r>
            <w:r w:rsidRPr="00B579D5">
              <w:rPr>
                <w:rFonts w:ascii="Arial" w:hAnsi="Arial" w:cs="Arial"/>
                <w:sz w:val="20"/>
                <w:szCs w:val="20"/>
              </w:rPr>
              <w:t xml:space="preserve">may submit in advance, i.e. on the deadline for submission and receipt of bids, the documents required in Section II. ITB 28.2, in a separate sealed envelope as follows: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1. </w:t>
            </w:r>
            <w:r w:rsidRPr="00B579D5">
              <w:rPr>
                <w:rFonts w:ascii="Arial" w:hAnsi="Arial" w:cs="Arial"/>
                <w:b/>
                <w:bCs/>
                <w:sz w:val="20"/>
                <w:szCs w:val="20"/>
              </w:rPr>
              <w:t xml:space="preserve">Latest income and business tax returns: </w:t>
            </w:r>
            <w:r w:rsidRPr="00B579D5">
              <w:rPr>
                <w:rFonts w:ascii="Arial" w:hAnsi="Arial" w:cs="Arial"/>
                <w:sz w:val="20"/>
                <w:szCs w:val="20"/>
              </w:rPr>
              <w:t xml:space="preserve">Printed copies of the </w:t>
            </w:r>
            <w:r w:rsidRPr="00B579D5">
              <w:rPr>
                <w:rFonts w:ascii="Arial" w:hAnsi="Arial" w:cs="Arial"/>
                <w:b/>
                <w:bCs/>
                <w:sz w:val="20"/>
                <w:szCs w:val="20"/>
              </w:rPr>
              <w:t xml:space="preserve">Electronically </w:t>
            </w:r>
            <w:r w:rsidRPr="00B579D5">
              <w:rPr>
                <w:rFonts w:ascii="Arial" w:hAnsi="Arial" w:cs="Arial"/>
                <w:sz w:val="20"/>
                <w:szCs w:val="20"/>
              </w:rPr>
              <w:t xml:space="preserve">filed </w:t>
            </w:r>
            <w:r w:rsidRPr="00B579D5">
              <w:rPr>
                <w:rFonts w:ascii="Arial" w:hAnsi="Arial" w:cs="Arial"/>
                <w:b/>
                <w:bCs/>
                <w:sz w:val="20"/>
                <w:szCs w:val="20"/>
              </w:rPr>
              <w:t xml:space="preserve">Income Tax / Business Tax </w:t>
            </w:r>
            <w:r w:rsidRPr="00B579D5">
              <w:rPr>
                <w:rFonts w:ascii="Arial" w:hAnsi="Arial" w:cs="Arial"/>
                <w:sz w:val="20"/>
                <w:szCs w:val="20"/>
              </w:rPr>
              <w:t xml:space="preserve">Returns with copies of their respective </w:t>
            </w:r>
            <w:r w:rsidRPr="00B579D5">
              <w:rPr>
                <w:rFonts w:ascii="Arial" w:hAnsi="Arial" w:cs="Arial"/>
                <w:b/>
                <w:bCs/>
                <w:sz w:val="20"/>
                <w:szCs w:val="20"/>
              </w:rPr>
              <w:t xml:space="preserve">Payment Confirmation Forms </w:t>
            </w:r>
            <w:r w:rsidRPr="00B579D5">
              <w:rPr>
                <w:rFonts w:ascii="Arial" w:hAnsi="Arial" w:cs="Arial"/>
                <w:sz w:val="20"/>
                <w:szCs w:val="20"/>
              </w:rPr>
              <w:t xml:space="preserve">for the immediately preceding calendar / tax year from the authorized agent bank; </w:t>
            </w:r>
          </w:p>
          <w:p w:rsidR="00B579D5" w:rsidRPr="00B579D5" w:rsidRDefault="00B579D5" w:rsidP="00B579D5">
            <w:pPr>
              <w:pStyle w:val="Default"/>
              <w:jc w:val="both"/>
              <w:rPr>
                <w:rFonts w:ascii="Arial" w:hAnsi="Arial" w:cs="Arial"/>
                <w:sz w:val="20"/>
                <w:szCs w:val="20"/>
              </w:rPr>
            </w:pPr>
          </w:p>
          <w:p w:rsidR="00B579D5" w:rsidRPr="00B579D5" w:rsidRDefault="00B579D5" w:rsidP="00B579D5">
            <w:pPr>
              <w:pStyle w:val="Default"/>
              <w:jc w:val="both"/>
              <w:rPr>
                <w:rFonts w:ascii="Arial" w:hAnsi="Arial" w:cs="Arial"/>
                <w:sz w:val="20"/>
                <w:szCs w:val="20"/>
              </w:rPr>
            </w:pPr>
            <w:r w:rsidRPr="00B579D5">
              <w:rPr>
                <w:rFonts w:ascii="Arial" w:hAnsi="Arial" w:cs="Arial"/>
                <w:b/>
                <w:bCs/>
                <w:sz w:val="20"/>
                <w:szCs w:val="20"/>
              </w:rPr>
              <w:t xml:space="preserve">Only tax returns filed and taxes paid through the BIR Electronic Filing and Payment System (EFPS) shall be accepted. </w:t>
            </w:r>
          </w:p>
          <w:p w:rsidR="00B579D5" w:rsidRPr="00B579D5" w:rsidRDefault="00B579D5" w:rsidP="00B579D5">
            <w:pPr>
              <w:pStyle w:val="Default"/>
              <w:jc w:val="both"/>
              <w:rPr>
                <w:rFonts w:ascii="Arial" w:hAnsi="Arial" w:cs="Arial"/>
                <w:sz w:val="20"/>
                <w:szCs w:val="20"/>
              </w:rPr>
            </w:pPr>
            <w:r w:rsidRPr="00B579D5">
              <w:rPr>
                <w:rFonts w:ascii="Arial" w:hAnsi="Arial" w:cs="Arial"/>
                <w:b/>
                <w:bCs/>
                <w:sz w:val="20"/>
                <w:szCs w:val="20"/>
              </w:rPr>
              <w:t xml:space="preserve">2. </w:t>
            </w:r>
            <w:r w:rsidRPr="00B579D5">
              <w:rPr>
                <w:rFonts w:ascii="Arial" w:hAnsi="Arial" w:cs="Arial"/>
                <w:sz w:val="20"/>
                <w:szCs w:val="20"/>
              </w:rPr>
              <w:t xml:space="preserve">Valid Certificate of PhilGEPS Registration (Platinum Certificate of Membership) pursuant to BDS Clause 12.1 and GPPB Cir. No. 07-2017 dated July 7, 2017, </w:t>
            </w:r>
            <w:r w:rsidRPr="00B579D5">
              <w:rPr>
                <w:rFonts w:ascii="Arial" w:hAnsi="Arial" w:cs="Arial"/>
                <w:b/>
                <w:bCs/>
                <w:sz w:val="20"/>
                <w:szCs w:val="20"/>
              </w:rPr>
              <w:t xml:space="preserve">if applicable. That is, in case bidder opted to submit its SEC/DTI/CDA Registration, Mayor’s permit, Tax clearance, PCAB license, and Audited financial statement inside its Eligibility and Technical Component envelope on or before the deadline for submission of bids. </w:t>
            </w:r>
          </w:p>
          <w:p w:rsidR="00B579D5" w:rsidRPr="00B579D5" w:rsidRDefault="00B579D5" w:rsidP="00B579D5">
            <w:pPr>
              <w:pStyle w:val="Default"/>
              <w:jc w:val="both"/>
              <w:rPr>
                <w:rFonts w:ascii="Arial" w:hAnsi="Arial" w:cs="Arial"/>
                <w:sz w:val="20"/>
                <w:szCs w:val="20"/>
              </w:rPr>
            </w:pP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The envelope shall be marked: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lastRenderedPageBreak/>
              <w:t xml:space="preserve"> ITB 28.2 Documents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 Name of Project: _____________________________________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 Bid Opening Date: ___________________________________ </w:t>
            </w:r>
          </w:p>
          <w:p w:rsidR="00B579D5" w:rsidRPr="00B579D5" w:rsidRDefault="00B579D5" w:rsidP="00B579D5">
            <w:pPr>
              <w:pStyle w:val="Default"/>
              <w:jc w:val="both"/>
              <w:rPr>
                <w:rFonts w:ascii="Arial" w:hAnsi="Arial" w:cs="Arial"/>
                <w:sz w:val="20"/>
                <w:szCs w:val="20"/>
              </w:rPr>
            </w:pPr>
            <w:r w:rsidRPr="00B579D5">
              <w:rPr>
                <w:rFonts w:ascii="Arial" w:hAnsi="Arial" w:cs="Arial"/>
                <w:sz w:val="20"/>
                <w:szCs w:val="20"/>
              </w:rPr>
              <w:t xml:space="preserve"> Name of Bidder: _____________________________________ </w:t>
            </w:r>
          </w:p>
          <w:p w:rsidR="008E5BD4" w:rsidRPr="00B579D5" w:rsidRDefault="008E5BD4" w:rsidP="008E5BD4">
            <w:pPr>
              <w:spacing w:after="0" w:line="240" w:lineRule="atLeast"/>
              <w:jc w:val="both"/>
              <w:outlineLvl w:val="2"/>
              <w:rPr>
                <w:rFonts w:ascii="Arial" w:eastAsia="Times New Roman" w:hAnsi="Arial" w:cs="Arial"/>
                <w:b/>
                <w:sz w:val="20"/>
                <w:szCs w:val="20"/>
              </w:rPr>
            </w:pPr>
          </w:p>
        </w:tc>
      </w:tr>
      <w:tr w:rsidR="005856B6" w:rsidRPr="00E51BCF" w:rsidTr="002459D4">
        <w:trPr>
          <w:trHeight w:val="46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bookmarkStart w:id="1881" w:name="bds31_2"/>
            <w:bookmarkStart w:id="1882" w:name="bds28_2b"/>
            <w:bookmarkEnd w:id="1881"/>
            <w:bookmarkEnd w:id="1882"/>
            <w:r w:rsidRPr="00E51BCF">
              <w:rPr>
                <w:rFonts w:ascii="Arial" w:eastAsia="MS Mincho" w:hAnsi="Arial" w:cs="Arial"/>
                <w:sz w:val="20"/>
                <w:szCs w:val="20"/>
              </w:rPr>
              <w:lastRenderedPageBreak/>
              <w:t>28.4</w:t>
            </w:r>
          </w:p>
        </w:tc>
        <w:tc>
          <w:tcPr>
            <w:tcW w:w="7594" w:type="dxa"/>
          </w:tcPr>
          <w:p w:rsidR="005856B6" w:rsidRPr="00E51BCF" w:rsidRDefault="005856B6" w:rsidP="00FD16D8">
            <w:pPr>
              <w:spacing w:after="12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Post-Qualification, Method of breaking a tie between or among Equal Bids</w:t>
            </w:r>
          </w:p>
          <w:p w:rsidR="005856B6" w:rsidRPr="00E51BCF" w:rsidRDefault="005856B6" w:rsidP="00FD16D8">
            <w:pPr>
              <w:overflowPunct w:val="0"/>
              <w:autoSpaceDE w:val="0"/>
              <w:autoSpaceDN w:val="0"/>
              <w:adjustRightInd w:val="0"/>
              <w:spacing w:after="12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In accordance with GPPB Circular No. 06-2005 dated August 5, 2005, Procuring Entities are required to identify, at the onset of the bidding process, a ready and clear measure to break a tie to be used in the event of a tie between two or more bidders that have been post-qualified and whose bids have been determined as Lowest Calculated Responsive Bids (LCRB).</w:t>
            </w:r>
          </w:p>
          <w:p w:rsidR="005856B6" w:rsidRPr="00E51BCF" w:rsidRDefault="005856B6" w:rsidP="00FD16D8">
            <w:pPr>
              <w:overflowPunct w:val="0"/>
              <w:autoSpaceDE w:val="0"/>
              <w:autoSpaceDN w:val="0"/>
              <w:adjustRightInd w:val="0"/>
              <w:spacing w:after="120" w:line="240" w:lineRule="atLeast"/>
              <w:jc w:val="both"/>
              <w:textAlignment w:val="baseline"/>
              <w:rPr>
                <w:rFonts w:ascii="Arial" w:eastAsia="MS Mincho" w:hAnsi="Arial" w:cs="Arial"/>
                <w:i/>
                <w:sz w:val="20"/>
                <w:szCs w:val="20"/>
              </w:rPr>
            </w:pPr>
            <w:r w:rsidRPr="00E51BCF">
              <w:rPr>
                <w:rFonts w:ascii="Arial" w:eastAsia="MS Mincho" w:hAnsi="Arial" w:cs="Arial"/>
                <w:sz w:val="20"/>
                <w:szCs w:val="20"/>
              </w:rPr>
              <w:t>In case of a tie or equal bids having been post-qualified, the measure determined by the procuring entity to break the tie shall be non-discretionary and non-discriminatory such that the same is based on sheer luck or chance. The procuring entity shall use “draw lots” or similar methods of chance.</w:t>
            </w:r>
          </w:p>
        </w:tc>
      </w:tr>
      <w:tr w:rsidR="005856B6" w:rsidRPr="00E51BCF" w:rsidTr="002459D4">
        <w:trPr>
          <w:trHeight w:val="462"/>
        </w:trPr>
        <w:tc>
          <w:tcPr>
            <w:tcW w:w="1447" w:type="dxa"/>
          </w:tcPr>
          <w:p w:rsidR="005856B6" w:rsidRPr="00E51BCF" w:rsidRDefault="005856B6"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30.1</w:t>
            </w:r>
          </w:p>
        </w:tc>
        <w:tc>
          <w:tcPr>
            <w:tcW w:w="7594" w:type="dxa"/>
          </w:tcPr>
          <w:p w:rsidR="005856B6" w:rsidRPr="00E51BCF" w:rsidRDefault="005856B6" w:rsidP="00FD16D8">
            <w:pPr>
              <w:spacing w:after="12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Contract Award</w:t>
            </w:r>
          </w:p>
          <w:p w:rsidR="005856B6" w:rsidRPr="00E51BCF" w:rsidRDefault="005856B6" w:rsidP="00A65235">
            <w:pPr>
              <w:overflowPunct w:val="0"/>
              <w:autoSpaceDE w:val="0"/>
              <w:autoSpaceDN w:val="0"/>
              <w:adjustRightInd w:val="0"/>
              <w:spacing w:after="12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 xml:space="preserve">Award of contract shall be made on a </w:t>
            </w:r>
            <w:r w:rsidR="00B075AE" w:rsidRPr="00E51BCF">
              <w:rPr>
                <w:rFonts w:ascii="Arial" w:eastAsia="MS Mincho" w:hAnsi="Arial" w:cs="Arial"/>
                <w:sz w:val="20"/>
                <w:szCs w:val="20"/>
              </w:rPr>
              <w:t>per lot</w:t>
            </w:r>
            <w:r w:rsidR="00807670" w:rsidRPr="00E51BCF">
              <w:rPr>
                <w:rFonts w:ascii="Arial" w:eastAsia="MS Mincho" w:hAnsi="Arial" w:cs="Arial"/>
                <w:sz w:val="20"/>
                <w:szCs w:val="20"/>
              </w:rPr>
              <w:t xml:space="preserve"> </w:t>
            </w:r>
            <w:r w:rsidRPr="00E51BCF">
              <w:rPr>
                <w:rFonts w:ascii="Arial" w:eastAsia="MS Mincho" w:hAnsi="Arial" w:cs="Arial"/>
                <w:sz w:val="20"/>
                <w:szCs w:val="20"/>
              </w:rPr>
              <w:t>basis.</w:t>
            </w:r>
          </w:p>
        </w:tc>
      </w:tr>
      <w:tr w:rsidR="00061ED0" w:rsidRPr="00E51BCF" w:rsidTr="002459D4">
        <w:trPr>
          <w:trHeight w:val="462"/>
        </w:trPr>
        <w:tc>
          <w:tcPr>
            <w:tcW w:w="1447" w:type="dxa"/>
          </w:tcPr>
          <w:p w:rsidR="00061ED0" w:rsidRPr="00E51BCF" w:rsidRDefault="00061ED0"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31.3</w:t>
            </w:r>
          </w:p>
        </w:tc>
        <w:tc>
          <w:tcPr>
            <w:tcW w:w="7594" w:type="dxa"/>
          </w:tcPr>
          <w:p w:rsidR="00061ED0" w:rsidRPr="00E51BCF" w:rsidRDefault="00061ED0" w:rsidP="00FD16D8">
            <w:pPr>
              <w:spacing w:after="12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Signing of the Contract</w:t>
            </w:r>
          </w:p>
          <w:p w:rsidR="00061ED0" w:rsidRPr="00E51BCF" w:rsidRDefault="00061ED0" w:rsidP="00FD16D8">
            <w:pPr>
              <w:spacing w:after="120" w:line="240" w:lineRule="atLeast"/>
              <w:jc w:val="both"/>
              <w:outlineLvl w:val="2"/>
              <w:rPr>
                <w:rFonts w:ascii="Arial" w:eastAsia="Times New Roman" w:hAnsi="Arial" w:cs="Arial"/>
                <w:sz w:val="20"/>
                <w:szCs w:val="20"/>
              </w:rPr>
            </w:pPr>
            <w:r w:rsidRPr="00E51BCF">
              <w:rPr>
                <w:rFonts w:ascii="Arial" w:eastAsia="Times New Roman" w:hAnsi="Arial" w:cs="Arial"/>
                <w:sz w:val="20"/>
                <w:szCs w:val="20"/>
              </w:rPr>
              <w:t>Notarization fee of the contract shall be paid by the contractor.</w:t>
            </w:r>
          </w:p>
        </w:tc>
      </w:tr>
      <w:tr w:rsidR="005856B6" w:rsidRPr="00E51BCF" w:rsidTr="002459D4">
        <w:trPr>
          <w:trHeight w:val="462"/>
        </w:trPr>
        <w:tc>
          <w:tcPr>
            <w:tcW w:w="1447" w:type="dxa"/>
          </w:tcPr>
          <w:p w:rsidR="00CE0F15" w:rsidRPr="00E51BCF" w:rsidRDefault="00E3073D"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t>31.4</w:t>
            </w:r>
            <w:r w:rsidR="00CE0F15" w:rsidRPr="00E51BCF">
              <w:t>(g)</w:t>
            </w:r>
          </w:p>
        </w:tc>
        <w:tc>
          <w:tcPr>
            <w:tcW w:w="7594" w:type="dxa"/>
          </w:tcPr>
          <w:p w:rsidR="005856B6" w:rsidRPr="00E51BCF" w:rsidRDefault="005856B6" w:rsidP="00FD16D8">
            <w:pPr>
              <w:spacing w:after="240" w:line="240" w:lineRule="atLeast"/>
              <w:jc w:val="both"/>
              <w:outlineLvl w:val="2"/>
              <w:rPr>
                <w:rFonts w:ascii="Arial" w:eastAsia="Times New Roman" w:hAnsi="Arial" w:cs="Arial"/>
                <w:b/>
                <w:sz w:val="20"/>
                <w:szCs w:val="20"/>
              </w:rPr>
            </w:pPr>
            <w:r w:rsidRPr="00E51BCF">
              <w:rPr>
                <w:rFonts w:ascii="Arial" w:eastAsia="Times New Roman" w:hAnsi="Arial" w:cs="Arial"/>
                <w:b/>
                <w:sz w:val="20"/>
                <w:szCs w:val="20"/>
              </w:rPr>
              <w:t>Signing of the Contract</w:t>
            </w:r>
          </w:p>
          <w:p w:rsidR="005856B6" w:rsidRPr="00E51BCF" w:rsidRDefault="005856B6" w:rsidP="00FD16D8">
            <w:pPr>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The following documents shall be submitted by the successful bidder within 10 calendar days from its receipt of Notice of Award:</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Construction Schedule and S-Curve</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PERT/CPM</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 xml:space="preserve">Manpower </w:t>
            </w:r>
            <w:r w:rsidR="00B87925" w:rsidRPr="00E51BCF">
              <w:rPr>
                <w:rFonts w:ascii="Arial" w:eastAsia="MS Mincho" w:hAnsi="Arial" w:cs="Arial"/>
                <w:sz w:val="20"/>
                <w:szCs w:val="20"/>
              </w:rPr>
              <w:t xml:space="preserve">Utilization </w:t>
            </w:r>
            <w:r w:rsidRPr="00E51BCF">
              <w:rPr>
                <w:rFonts w:ascii="Arial" w:eastAsia="MS Mincho" w:hAnsi="Arial" w:cs="Arial"/>
                <w:sz w:val="20"/>
                <w:szCs w:val="20"/>
              </w:rPr>
              <w:t>Schedule</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Construction Method</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Equipment Utilization Schedule</w:t>
            </w:r>
          </w:p>
          <w:p w:rsidR="005856B6" w:rsidRPr="00E51BCF" w:rsidRDefault="005856B6" w:rsidP="004C79E4">
            <w:pPr>
              <w:numPr>
                <w:ilvl w:val="0"/>
                <w:numId w:val="8"/>
              </w:numPr>
              <w:overflowPunct w:val="0"/>
              <w:autoSpaceDE w:val="0"/>
              <w:autoSpaceDN w:val="0"/>
              <w:adjustRightInd w:val="0"/>
              <w:spacing w:after="0" w:line="240" w:lineRule="auto"/>
              <w:ind w:left="1022"/>
              <w:jc w:val="both"/>
              <w:textAlignment w:val="baseline"/>
              <w:rPr>
                <w:rFonts w:ascii="Arial" w:eastAsia="MS Mincho" w:hAnsi="Arial" w:cs="Arial"/>
                <w:sz w:val="20"/>
                <w:szCs w:val="20"/>
              </w:rPr>
            </w:pPr>
            <w:r w:rsidRPr="00E51BCF">
              <w:rPr>
                <w:rFonts w:ascii="Arial" w:eastAsia="MS Mincho" w:hAnsi="Arial" w:cs="Arial"/>
                <w:sz w:val="20"/>
                <w:szCs w:val="20"/>
              </w:rPr>
              <w:t>Construction Safety and Health Program approved by the Department of Labor and Employment</w:t>
            </w:r>
          </w:p>
          <w:p w:rsidR="00231BDF" w:rsidRPr="00E51BCF" w:rsidRDefault="00231BDF" w:rsidP="00231BDF">
            <w:pPr>
              <w:overflowPunct w:val="0"/>
              <w:autoSpaceDE w:val="0"/>
              <w:autoSpaceDN w:val="0"/>
              <w:adjustRightInd w:val="0"/>
              <w:spacing w:after="0" w:line="240" w:lineRule="auto"/>
              <w:jc w:val="both"/>
              <w:textAlignment w:val="baseline"/>
              <w:rPr>
                <w:rFonts w:ascii="Arial" w:eastAsia="MS Mincho" w:hAnsi="Arial" w:cs="Arial"/>
                <w:sz w:val="20"/>
                <w:szCs w:val="20"/>
              </w:rPr>
            </w:pPr>
          </w:p>
          <w:p w:rsidR="00231BDF" w:rsidRPr="00E51BCF" w:rsidRDefault="00231BDF" w:rsidP="00231BDF">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hAnsi="Arial" w:cs="Arial"/>
                <w:sz w:val="20"/>
                <w:szCs w:val="20"/>
              </w:rPr>
              <w:t>The Bid Security may be forfeited in case the successful bidder failed to submit any of the above documents within the ten (10) day prescribed period.</w:t>
            </w:r>
          </w:p>
          <w:p w:rsidR="005856B6" w:rsidRPr="00E51BCF" w:rsidRDefault="005856B6" w:rsidP="00FD16D8">
            <w:pPr>
              <w:overflowPunct w:val="0"/>
              <w:autoSpaceDE w:val="0"/>
              <w:autoSpaceDN w:val="0"/>
              <w:adjustRightInd w:val="0"/>
              <w:spacing w:after="0" w:line="240" w:lineRule="auto"/>
              <w:jc w:val="both"/>
              <w:textAlignment w:val="baseline"/>
              <w:rPr>
                <w:rFonts w:ascii="Arial" w:eastAsia="MS Mincho" w:hAnsi="Arial" w:cs="Arial"/>
                <w:sz w:val="20"/>
                <w:szCs w:val="20"/>
              </w:rPr>
            </w:pPr>
          </w:p>
        </w:tc>
      </w:tr>
      <w:tr w:rsidR="005856B6" w:rsidRPr="00E51BCF" w:rsidTr="00337519">
        <w:trPr>
          <w:trHeight w:hRule="exact" w:val="7234"/>
        </w:trPr>
        <w:tc>
          <w:tcPr>
            <w:tcW w:w="1447" w:type="dxa"/>
          </w:tcPr>
          <w:p w:rsidR="005856B6" w:rsidRPr="00E51BCF" w:rsidRDefault="002344DE"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32.2</w:t>
            </w:r>
          </w:p>
        </w:tc>
        <w:tc>
          <w:tcPr>
            <w:tcW w:w="7594" w:type="dxa"/>
          </w:tcPr>
          <w:p w:rsidR="00285508" w:rsidRPr="00E51BCF" w:rsidRDefault="005856B6" w:rsidP="00285508">
            <w:pPr>
              <w:overflowPunct w:val="0"/>
              <w:autoSpaceDE w:val="0"/>
              <w:autoSpaceDN w:val="0"/>
              <w:adjustRightInd w:val="0"/>
              <w:spacing w:after="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Performance Security</w:t>
            </w:r>
          </w:p>
          <w:p w:rsidR="00285508" w:rsidRPr="00E51BCF" w:rsidRDefault="00285508" w:rsidP="00285508">
            <w:pPr>
              <w:overflowPunct w:val="0"/>
              <w:autoSpaceDE w:val="0"/>
              <w:autoSpaceDN w:val="0"/>
              <w:adjustRightInd w:val="0"/>
              <w:spacing w:after="0" w:line="240" w:lineRule="atLeast"/>
              <w:jc w:val="both"/>
              <w:textAlignment w:val="baseline"/>
              <w:rPr>
                <w:rFonts w:ascii="Arial" w:eastAsia="MS Mincho" w:hAnsi="Arial" w:cs="Arial"/>
                <w:b/>
                <w:sz w:val="20"/>
                <w:szCs w:val="20"/>
              </w:rPr>
            </w:pPr>
          </w:p>
          <w:p w:rsidR="00180A79" w:rsidRPr="00E51BCF" w:rsidRDefault="00180A79" w:rsidP="00285508">
            <w:pPr>
              <w:overflowPunct w:val="0"/>
              <w:autoSpaceDE w:val="0"/>
              <w:autoSpaceDN w:val="0"/>
              <w:adjustRightInd w:val="0"/>
              <w:spacing w:after="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Pursuant to Section II, ITB 32.2, any of the following forms of performance securities is prescribed by the procuring entity as acceptable, to wit:</w:t>
            </w:r>
          </w:p>
          <w:p w:rsidR="00285508" w:rsidRPr="00E51BCF" w:rsidRDefault="00285508" w:rsidP="00285508">
            <w:pPr>
              <w:spacing w:after="0" w:line="240" w:lineRule="auto"/>
              <w:jc w:val="both"/>
              <w:outlineLvl w:val="2"/>
              <w:rPr>
                <w:rFonts w:ascii="Arial" w:eastAsia="MS Mincho" w:hAnsi="Arial" w:cs="Arial"/>
                <w:sz w:val="20"/>
                <w:szCs w:val="20"/>
              </w:rPr>
            </w:pPr>
          </w:p>
          <w:tbl>
            <w:tblPr>
              <w:tblW w:w="73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27"/>
              <w:gridCol w:w="3053"/>
            </w:tblGrid>
            <w:tr w:rsidR="00285508" w:rsidRPr="00E51BCF" w:rsidTr="00285508">
              <w:tc>
                <w:tcPr>
                  <w:tcW w:w="4327" w:type="dxa"/>
                  <w:vAlign w:val="center"/>
                </w:tcPr>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Form of Performance Security</w:t>
                  </w:r>
                </w:p>
              </w:tc>
              <w:tc>
                <w:tcPr>
                  <w:tcW w:w="3053" w:type="dxa"/>
                </w:tcPr>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Amount of Performance Security</w:t>
                  </w:r>
                </w:p>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(Equal to Percentage of the Total Contract Price)</w:t>
                  </w:r>
                </w:p>
              </w:tc>
            </w:tr>
            <w:tr w:rsidR="00285508" w:rsidRPr="00E51BCF" w:rsidTr="00285508">
              <w:trPr>
                <w:trHeight w:val="548"/>
              </w:trPr>
              <w:tc>
                <w:tcPr>
                  <w:tcW w:w="4327" w:type="dxa"/>
                </w:tcPr>
                <w:p w:rsidR="00285508" w:rsidRPr="00E51BCF" w:rsidRDefault="00285508" w:rsidP="004C79E4">
                  <w:pPr>
                    <w:pStyle w:val="ListParagraph"/>
                    <w:numPr>
                      <w:ilvl w:val="0"/>
                      <w:numId w:val="247"/>
                    </w:numPr>
                    <w:spacing w:after="0" w:line="240" w:lineRule="auto"/>
                    <w:ind w:left="425"/>
                    <w:jc w:val="both"/>
                    <w:outlineLvl w:val="1"/>
                    <w:rPr>
                      <w:rFonts w:ascii="Arial" w:eastAsia="MS Mincho" w:hAnsi="Arial" w:cs="Arial"/>
                      <w:sz w:val="20"/>
                      <w:szCs w:val="20"/>
                    </w:rPr>
                  </w:pPr>
                  <w:r w:rsidRPr="00E51BCF">
                    <w:rPr>
                      <w:rFonts w:ascii="Arial" w:eastAsia="MS Mincho" w:hAnsi="Arial" w:cs="Arial"/>
                      <w:sz w:val="20"/>
                      <w:szCs w:val="20"/>
                    </w:rPr>
                    <w:t>Cash or cashier’s/manager’s check issued by a Universal or Commercial Bank.</w:t>
                  </w:r>
                </w:p>
              </w:tc>
              <w:tc>
                <w:tcPr>
                  <w:tcW w:w="3053" w:type="dxa"/>
                  <w:vMerge w:val="restart"/>
                  <w:vAlign w:val="center"/>
                </w:tcPr>
                <w:p w:rsidR="00285508" w:rsidRPr="00E51BCF"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r w:rsidRPr="00E51BCF">
                    <w:rPr>
                      <w:rFonts w:ascii="Arial" w:eastAsia="MS Mincho" w:hAnsi="Arial" w:cs="Arial"/>
                      <w:sz w:val="20"/>
                      <w:szCs w:val="20"/>
                    </w:rPr>
                    <w:t>Ten percent (10%)</w:t>
                  </w:r>
                </w:p>
              </w:tc>
            </w:tr>
            <w:tr w:rsidR="00285508" w:rsidRPr="00E51BCF" w:rsidTr="00285508">
              <w:trPr>
                <w:trHeight w:hRule="exact" w:val="1440"/>
              </w:trPr>
              <w:tc>
                <w:tcPr>
                  <w:tcW w:w="4327" w:type="dxa"/>
                </w:tcPr>
                <w:p w:rsidR="00285508" w:rsidRPr="00E51BCF" w:rsidRDefault="00285508" w:rsidP="004C79E4">
                  <w:pPr>
                    <w:pStyle w:val="ListParagraph"/>
                    <w:numPr>
                      <w:ilvl w:val="0"/>
                      <w:numId w:val="247"/>
                    </w:numPr>
                    <w:spacing w:after="0" w:line="240" w:lineRule="auto"/>
                    <w:ind w:left="425"/>
                    <w:jc w:val="both"/>
                    <w:outlineLvl w:val="1"/>
                    <w:rPr>
                      <w:rFonts w:ascii="Arial" w:eastAsia="MS Mincho" w:hAnsi="Arial" w:cs="Arial"/>
                      <w:sz w:val="20"/>
                      <w:szCs w:val="20"/>
                    </w:rPr>
                  </w:pPr>
                  <w:r w:rsidRPr="00E51BCF">
                    <w:rPr>
                      <w:rFonts w:ascii="Arial" w:eastAsia="MS Mincho" w:hAnsi="Arial" w:cs="Arial"/>
                      <w:sz w:val="20"/>
                      <w:szCs w:val="20"/>
                    </w:rPr>
                    <w:t>Bank draft/guarantee or irrevocable letter of credit issued by a Universal or Commercial Bank: Provided, however, that it shall be confirmed or authenticated by a Universal or Commercial Bank, if issued by a foreign bank.</w:t>
                  </w:r>
                </w:p>
              </w:tc>
              <w:tc>
                <w:tcPr>
                  <w:tcW w:w="3053" w:type="dxa"/>
                  <w:vMerge/>
                  <w:vAlign w:val="center"/>
                </w:tcPr>
                <w:p w:rsidR="00285508" w:rsidRPr="00E51BCF" w:rsidDel="00AD2F76" w:rsidRDefault="00285508"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p>
              </w:tc>
            </w:tr>
            <w:tr w:rsidR="00337519" w:rsidRPr="00E51BCF" w:rsidTr="00337519">
              <w:trPr>
                <w:trHeight w:hRule="exact" w:val="972"/>
              </w:trPr>
              <w:tc>
                <w:tcPr>
                  <w:tcW w:w="4327" w:type="dxa"/>
                </w:tcPr>
                <w:p w:rsidR="00337519" w:rsidRDefault="00337519" w:rsidP="00337519">
                  <w:pPr>
                    <w:pStyle w:val="Default"/>
                    <w:jc w:val="both"/>
                    <w:rPr>
                      <w:rFonts w:ascii="Arial" w:hAnsi="Arial" w:cs="Arial"/>
                      <w:sz w:val="20"/>
                      <w:szCs w:val="20"/>
                    </w:rPr>
                  </w:pPr>
                  <w:r>
                    <w:rPr>
                      <w:rFonts w:ascii="Arial" w:hAnsi="Arial" w:cs="Arial"/>
                      <w:sz w:val="20"/>
                      <w:szCs w:val="20"/>
                    </w:rPr>
                    <w:t xml:space="preserve"> (c) </w:t>
                  </w:r>
                  <w:r w:rsidRPr="00337519">
                    <w:rPr>
                      <w:rFonts w:ascii="Arial" w:hAnsi="Arial" w:cs="Arial"/>
                      <w:sz w:val="20"/>
                      <w:szCs w:val="20"/>
                    </w:rPr>
                    <w:t xml:space="preserve">Surety bond callable upon demand </w:t>
                  </w:r>
                  <w:r>
                    <w:rPr>
                      <w:rFonts w:ascii="Arial" w:hAnsi="Arial" w:cs="Arial"/>
                      <w:sz w:val="20"/>
                      <w:szCs w:val="20"/>
                    </w:rPr>
                    <w:t xml:space="preserve">   </w:t>
                  </w:r>
                  <w:r w:rsidRPr="00337519">
                    <w:rPr>
                      <w:rFonts w:ascii="Arial" w:hAnsi="Arial" w:cs="Arial"/>
                      <w:sz w:val="20"/>
                      <w:szCs w:val="20"/>
                    </w:rPr>
                    <w:t>issued by a surety or insurance company duly certified by the Insurance Commission as aut</w:t>
                  </w:r>
                  <w:r>
                    <w:rPr>
                      <w:rFonts w:ascii="Arial" w:hAnsi="Arial" w:cs="Arial"/>
                      <w:sz w:val="20"/>
                      <w:szCs w:val="20"/>
                    </w:rPr>
                    <w:t>horized to issue such security</w:t>
                  </w:r>
                </w:p>
                <w:p w:rsidR="00337519" w:rsidRDefault="00337519" w:rsidP="00337519">
                  <w:pPr>
                    <w:pStyle w:val="Default"/>
                    <w:jc w:val="both"/>
                    <w:rPr>
                      <w:rFonts w:ascii="Arial" w:hAnsi="Arial" w:cs="Arial"/>
                      <w:sz w:val="20"/>
                      <w:szCs w:val="20"/>
                    </w:rPr>
                  </w:pPr>
                </w:p>
                <w:p w:rsidR="00337519" w:rsidRPr="00337519" w:rsidRDefault="00337519" w:rsidP="00337519">
                  <w:pPr>
                    <w:pStyle w:val="Default"/>
                    <w:jc w:val="both"/>
                    <w:rPr>
                      <w:rFonts w:ascii="Arial" w:hAnsi="Arial" w:cs="Arial"/>
                      <w:sz w:val="20"/>
                      <w:szCs w:val="20"/>
                    </w:rPr>
                  </w:pPr>
                </w:p>
              </w:tc>
              <w:tc>
                <w:tcPr>
                  <w:tcW w:w="3053" w:type="dxa"/>
                  <w:vAlign w:val="center"/>
                </w:tcPr>
                <w:p w:rsidR="00337519" w:rsidRPr="00337519" w:rsidRDefault="00337519" w:rsidP="00337519">
                  <w:pPr>
                    <w:pStyle w:val="Default"/>
                    <w:jc w:val="center"/>
                    <w:rPr>
                      <w:rFonts w:ascii="Arial" w:hAnsi="Arial" w:cs="Arial"/>
                      <w:sz w:val="20"/>
                      <w:szCs w:val="20"/>
                    </w:rPr>
                  </w:pPr>
                  <w:r w:rsidRPr="00337519">
                    <w:rPr>
                      <w:rFonts w:ascii="Arial" w:hAnsi="Arial" w:cs="Arial"/>
                      <w:sz w:val="20"/>
                      <w:szCs w:val="20"/>
                    </w:rPr>
                    <w:t xml:space="preserve">Thirty percent (30%) </w:t>
                  </w:r>
                </w:p>
                <w:p w:rsidR="00337519" w:rsidRPr="00E51BCF" w:rsidDel="00AD2F76" w:rsidRDefault="00337519" w:rsidP="00180A79">
                  <w:pPr>
                    <w:overflowPunct w:val="0"/>
                    <w:autoSpaceDE w:val="0"/>
                    <w:autoSpaceDN w:val="0"/>
                    <w:adjustRightInd w:val="0"/>
                    <w:spacing w:after="0" w:line="240" w:lineRule="auto"/>
                    <w:jc w:val="center"/>
                    <w:textAlignment w:val="baseline"/>
                    <w:rPr>
                      <w:rFonts w:ascii="Arial" w:eastAsia="MS Mincho" w:hAnsi="Arial" w:cs="Arial"/>
                      <w:sz w:val="20"/>
                      <w:szCs w:val="20"/>
                    </w:rPr>
                  </w:pPr>
                </w:p>
              </w:tc>
            </w:tr>
          </w:tbl>
          <w:p w:rsidR="00A23D75" w:rsidRPr="00E51BCF" w:rsidRDefault="00A23D75" w:rsidP="00A23D75">
            <w:pPr>
              <w:overflowPunct w:val="0"/>
              <w:autoSpaceDE w:val="0"/>
              <w:autoSpaceDN w:val="0"/>
              <w:adjustRightInd w:val="0"/>
              <w:spacing w:before="240"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Performance Security submitted not in any of the forms herein-mentioned shall be ground for cancellation of the award of contract and forfeiture of the bid security</w:t>
            </w:r>
            <w:r w:rsidR="004A3171" w:rsidRPr="00E51BCF">
              <w:rPr>
                <w:rFonts w:ascii="Arial" w:eastAsia="MS Mincho" w:hAnsi="Arial" w:cs="Arial"/>
                <w:sz w:val="20"/>
                <w:szCs w:val="20"/>
              </w:rPr>
              <w:t xml:space="preserve"> without prejudice to procuring entity’s any other courses of actions provided in the bidding documents, laws, rules and regulations.</w:t>
            </w:r>
          </w:p>
          <w:p w:rsidR="005856B6" w:rsidRPr="00337519" w:rsidRDefault="008574CC" w:rsidP="00337519">
            <w:pPr>
              <w:overflowPunct w:val="0"/>
              <w:autoSpaceDE w:val="0"/>
              <w:autoSpaceDN w:val="0"/>
              <w:adjustRightInd w:val="0"/>
              <w:spacing w:after="120" w:line="240" w:lineRule="atLeast"/>
              <w:jc w:val="both"/>
              <w:textAlignment w:val="baseline"/>
              <w:rPr>
                <w:rFonts w:ascii="Arial" w:eastAsia="MS Mincho" w:hAnsi="Arial" w:cs="Arial"/>
                <w:sz w:val="20"/>
                <w:szCs w:val="20"/>
              </w:rPr>
            </w:pPr>
            <w:r w:rsidRPr="00E51BCF">
              <w:rPr>
                <w:rFonts w:ascii="Arial" w:hAnsi="Arial" w:cs="Arial"/>
                <w:sz w:val="20"/>
                <w:szCs w:val="20"/>
              </w:rPr>
              <w:t>The performance security shall be turned</w:t>
            </w:r>
            <w:r w:rsidR="003B1AA4" w:rsidRPr="00E51BCF">
              <w:rPr>
                <w:rFonts w:ascii="Arial" w:hAnsi="Arial" w:cs="Arial"/>
                <w:sz w:val="20"/>
                <w:szCs w:val="20"/>
              </w:rPr>
              <w:t xml:space="preserve">-over to the DepED </w:t>
            </w:r>
            <w:r w:rsidR="00660C86" w:rsidRPr="00E51BCF">
              <w:rPr>
                <w:rFonts w:ascii="Arial" w:hAnsi="Arial" w:cs="Arial"/>
                <w:sz w:val="20"/>
                <w:szCs w:val="20"/>
              </w:rPr>
              <w:t>Division Office</w:t>
            </w:r>
            <w:r w:rsidR="009B66BB" w:rsidRPr="00E51BCF">
              <w:rPr>
                <w:rFonts w:ascii="Arial" w:hAnsi="Arial" w:cs="Arial"/>
                <w:sz w:val="20"/>
                <w:szCs w:val="20"/>
              </w:rPr>
              <w:t xml:space="preserve"> Cashier for custody or deposit, whichever is appropriate. </w:t>
            </w:r>
          </w:p>
        </w:tc>
      </w:tr>
      <w:tr w:rsidR="00AA4A47" w:rsidRPr="00E51BCF" w:rsidTr="003B3A93">
        <w:trPr>
          <w:trHeight w:hRule="exact" w:val="2620"/>
        </w:trPr>
        <w:tc>
          <w:tcPr>
            <w:tcW w:w="1447" w:type="dxa"/>
          </w:tcPr>
          <w:p w:rsidR="00AA4A47" w:rsidRPr="00E51BCF" w:rsidRDefault="00AA4A47"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t>33.1</w:t>
            </w:r>
          </w:p>
        </w:tc>
        <w:tc>
          <w:tcPr>
            <w:tcW w:w="7594" w:type="dxa"/>
          </w:tcPr>
          <w:p w:rsidR="00AA4A47" w:rsidRPr="00E51BCF" w:rsidRDefault="00AA4A47" w:rsidP="00AA4A47">
            <w:pPr>
              <w:overflowPunct w:val="0"/>
              <w:autoSpaceDE w:val="0"/>
              <w:autoSpaceDN w:val="0"/>
              <w:adjustRightInd w:val="0"/>
              <w:spacing w:after="240" w:line="240" w:lineRule="atLeast"/>
              <w:jc w:val="both"/>
              <w:textAlignment w:val="baseline"/>
              <w:rPr>
                <w:rFonts w:ascii="Arial" w:eastAsia="MS Mincho" w:hAnsi="Arial" w:cs="Arial"/>
                <w:b/>
                <w:sz w:val="20"/>
                <w:szCs w:val="20"/>
              </w:rPr>
            </w:pPr>
            <w:r w:rsidRPr="00E51BCF">
              <w:rPr>
                <w:rFonts w:ascii="Arial" w:eastAsia="MS Mincho" w:hAnsi="Arial" w:cs="Arial"/>
                <w:b/>
                <w:sz w:val="20"/>
                <w:szCs w:val="20"/>
              </w:rPr>
              <w:t>Notice to Proceed</w:t>
            </w:r>
          </w:p>
          <w:p w:rsidR="00AA4A47" w:rsidRPr="00E51BCF" w:rsidRDefault="00AA4A47" w:rsidP="00AA4A47">
            <w:pPr>
              <w:overflowPunct w:val="0"/>
              <w:autoSpaceDE w:val="0"/>
              <w:autoSpaceDN w:val="0"/>
              <w:adjustRightInd w:val="0"/>
              <w:spacing w:after="0" w:line="240" w:lineRule="atLeast"/>
              <w:jc w:val="both"/>
              <w:textAlignment w:val="baseline"/>
              <w:rPr>
                <w:rFonts w:ascii="Arial" w:eastAsia="MS Mincho" w:hAnsi="Arial" w:cs="Arial"/>
                <w:b/>
                <w:sz w:val="20"/>
                <w:szCs w:val="20"/>
              </w:rPr>
            </w:pPr>
            <w:r w:rsidRPr="00E51BCF">
              <w:rPr>
                <w:rFonts w:ascii="Arial" w:hAnsi="Arial" w:cs="Arial"/>
                <w:sz w:val="20"/>
                <w:szCs w:val="20"/>
              </w:rPr>
              <w:t xml:space="preserve">The procuring entity shall </w:t>
            </w:r>
            <w:r w:rsidRPr="00E51BCF">
              <w:rPr>
                <w:rFonts w:ascii="Arial" w:hAnsi="Arial" w:cs="Arial"/>
                <w:b/>
                <w:sz w:val="20"/>
                <w:szCs w:val="20"/>
              </w:rPr>
              <w:t>issue</w:t>
            </w:r>
            <w:r w:rsidRPr="00E51BCF">
              <w:rPr>
                <w:rFonts w:ascii="Arial" w:hAnsi="Arial" w:cs="Arial"/>
                <w:sz w:val="20"/>
                <w:szCs w:val="20"/>
              </w:rPr>
              <w:t xml:space="preserve"> the Notice to Proceed together with a copy of the approved contract to the successful bidder within three (3) calendar days from the date of approval of the contract by the appropriate government approving authority. </w:t>
            </w:r>
            <w:r w:rsidRPr="00E51BCF">
              <w:rPr>
                <w:rFonts w:ascii="Arial" w:hAnsi="Arial" w:cs="Arial"/>
                <w:b/>
                <w:sz w:val="20"/>
                <w:szCs w:val="20"/>
              </w:rPr>
              <w:t>However, for infrastructure projects with an ABC of Fifty Million Pesos (P50,000,000) and below, the maximum period is two (2) calendar days</w:t>
            </w:r>
            <w:r w:rsidRPr="00E51BCF">
              <w:rPr>
                <w:rFonts w:ascii="Arial" w:hAnsi="Arial" w:cs="Arial"/>
                <w:sz w:val="20"/>
                <w:szCs w:val="20"/>
              </w:rPr>
              <w:t xml:space="preserve">. The </w:t>
            </w:r>
            <w:r w:rsidRPr="00E51BCF">
              <w:rPr>
                <w:rFonts w:ascii="Arial" w:hAnsi="Arial" w:cs="Arial"/>
                <w:b/>
                <w:sz w:val="20"/>
                <w:szCs w:val="20"/>
              </w:rPr>
              <w:t>contract effectivity</w:t>
            </w:r>
            <w:r w:rsidR="006F26BB" w:rsidRPr="00E51BCF">
              <w:rPr>
                <w:rFonts w:ascii="Arial" w:hAnsi="Arial" w:cs="Arial"/>
                <w:sz w:val="20"/>
                <w:szCs w:val="20"/>
              </w:rPr>
              <w:t xml:space="preserve"> </w:t>
            </w:r>
            <w:r w:rsidRPr="00E51BCF">
              <w:rPr>
                <w:rFonts w:ascii="Arial" w:hAnsi="Arial" w:cs="Arial"/>
                <w:sz w:val="20"/>
                <w:szCs w:val="20"/>
              </w:rPr>
              <w:t xml:space="preserve">date shall be provided in the Notice to Proceed by the procuring entity, which date shall </w:t>
            </w:r>
            <w:r w:rsidRPr="00E51BCF">
              <w:rPr>
                <w:rFonts w:ascii="Arial" w:hAnsi="Arial" w:cs="Arial"/>
                <w:b/>
                <w:sz w:val="20"/>
                <w:szCs w:val="20"/>
              </w:rPr>
              <w:t>not be later</w:t>
            </w:r>
            <w:r w:rsidRPr="00E51BCF">
              <w:rPr>
                <w:rFonts w:ascii="Arial" w:hAnsi="Arial" w:cs="Arial"/>
                <w:sz w:val="20"/>
                <w:szCs w:val="20"/>
              </w:rPr>
              <w:t xml:space="preserve"> than seven (7) calendar days </w:t>
            </w:r>
            <w:r w:rsidRPr="00E51BCF">
              <w:rPr>
                <w:rFonts w:ascii="Arial" w:hAnsi="Arial" w:cs="Arial"/>
                <w:b/>
                <w:sz w:val="20"/>
                <w:szCs w:val="20"/>
              </w:rPr>
              <w:t>from its issuance</w:t>
            </w:r>
            <w:r w:rsidRPr="00E51BCF">
              <w:rPr>
                <w:rFonts w:ascii="Arial" w:hAnsi="Arial" w:cs="Arial"/>
                <w:sz w:val="20"/>
                <w:szCs w:val="20"/>
              </w:rPr>
              <w:t>.</w:t>
            </w:r>
          </w:p>
        </w:tc>
      </w:tr>
      <w:tr w:rsidR="00284058" w:rsidRPr="00E51BCF" w:rsidTr="00284058">
        <w:trPr>
          <w:trHeight w:hRule="exact" w:val="9172"/>
        </w:trPr>
        <w:tc>
          <w:tcPr>
            <w:tcW w:w="1447" w:type="dxa"/>
          </w:tcPr>
          <w:p w:rsidR="00284058" w:rsidRPr="00E51BCF" w:rsidRDefault="00284058"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34</w:t>
            </w:r>
          </w:p>
        </w:tc>
        <w:tc>
          <w:tcPr>
            <w:tcW w:w="7594" w:type="dxa"/>
          </w:tcPr>
          <w:p w:rsidR="00284058" w:rsidRPr="00E51BCF" w:rsidRDefault="00284058" w:rsidP="00284058">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Protest Mechanism</w:t>
            </w:r>
          </w:p>
          <w:p w:rsidR="00284058" w:rsidRPr="00E51BCF" w:rsidRDefault="00284058" w:rsidP="00284058">
            <w:pPr>
              <w:autoSpaceDE w:val="0"/>
              <w:autoSpaceDN w:val="0"/>
              <w:adjustRightInd w:val="0"/>
              <w:spacing w:after="0" w:line="240" w:lineRule="auto"/>
              <w:jc w:val="both"/>
              <w:rPr>
                <w:rFonts w:ascii="Arial" w:hAnsi="Arial" w:cs="Arial"/>
                <w:b/>
                <w:sz w:val="20"/>
                <w:szCs w:val="20"/>
              </w:rPr>
            </w:pPr>
          </w:p>
          <w:p w:rsidR="00284058" w:rsidRPr="00E51BCF" w:rsidRDefault="00284058" w:rsidP="00284058">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Section 55 of the IRR of RA No. 9184</w:t>
            </w:r>
          </w:p>
          <w:p w:rsidR="00284058" w:rsidRPr="00E51BCF" w:rsidRDefault="00284058" w:rsidP="00284058">
            <w:pPr>
              <w:autoSpaceDE w:val="0"/>
              <w:autoSpaceDN w:val="0"/>
              <w:adjustRightInd w:val="0"/>
              <w:spacing w:after="0" w:line="240" w:lineRule="auto"/>
              <w:jc w:val="both"/>
              <w:rPr>
                <w:rFonts w:ascii="Arial" w:hAnsi="Arial" w:cs="Arial"/>
                <w:b/>
                <w:sz w:val="20"/>
                <w:szCs w:val="20"/>
              </w:rPr>
            </w:pPr>
          </w:p>
          <w:p w:rsidR="00284058" w:rsidRPr="00E51BCF" w:rsidRDefault="00284058" w:rsidP="004C79E4">
            <w:pPr>
              <w:numPr>
                <w:ilvl w:val="1"/>
                <w:numId w:val="237"/>
              </w:numPr>
              <w:autoSpaceDE w:val="0"/>
              <w:autoSpaceDN w:val="0"/>
              <w:adjustRightInd w:val="0"/>
              <w:spacing w:after="240" w:line="240" w:lineRule="auto"/>
              <w:jc w:val="both"/>
              <w:rPr>
                <w:rFonts w:ascii="Arial" w:hAnsi="Arial" w:cs="Arial"/>
                <w:sz w:val="20"/>
                <w:szCs w:val="20"/>
              </w:rPr>
            </w:pPr>
            <w:r w:rsidRPr="00E51BCF">
              <w:rPr>
                <w:rFonts w:ascii="Arial" w:hAnsi="Arial" w:cs="Arial"/>
                <w:sz w:val="20"/>
                <w:szCs w:val="20"/>
              </w:rPr>
              <w:t xml:space="preserve">Decisions of the BAC at any stage of the procurement process may be </w:t>
            </w:r>
            <w:r w:rsidRPr="00E51BCF">
              <w:rPr>
                <w:rFonts w:ascii="Arial" w:hAnsi="Arial" w:cs="Arial"/>
                <w:b/>
                <w:sz w:val="20"/>
                <w:szCs w:val="20"/>
              </w:rPr>
              <w:t>questioned</w:t>
            </w:r>
            <w:r w:rsidRPr="00E51BCF">
              <w:rPr>
                <w:rFonts w:ascii="Arial" w:hAnsi="Arial" w:cs="Arial"/>
                <w:sz w:val="20"/>
                <w:szCs w:val="20"/>
              </w:rPr>
              <w:t xml:space="preserve"> by </w:t>
            </w:r>
            <w:r w:rsidRPr="00E51BCF">
              <w:rPr>
                <w:rFonts w:ascii="Arial" w:hAnsi="Arial" w:cs="Arial"/>
                <w:b/>
                <w:sz w:val="20"/>
                <w:szCs w:val="20"/>
              </w:rPr>
              <w:t>filing</w:t>
            </w:r>
            <w:r w:rsidRPr="00E51BCF">
              <w:rPr>
                <w:rFonts w:ascii="Arial" w:hAnsi="Arial" w:cs="Arial"/>
                <w:sz w:val="20"/>
                <w:szCs w:val="20"/>
              </w:rPr>
              <w:t xml:space="preserve"> a </w:t>
            </w:r>
            <w:r w:rsidRPr="00E51BCF">
              <w:rPr>
                <w:rFonts w:ascii="Arial" w:hAnsi="Arial" w:cs="Arial"/>
                <w:b/>
                <w:sz w:val="20"/>
                <w:szCs w:val="20"/>
              </w:rPr>
              <w:t>request for reconsideration</w:t>
            </w:r>
            <w:r w:rsidRPr="00E51BCF">
              <w:rPr>
                <w:rFonts w:ascii="Arial" w:hAnsi="Arial" w:cs="Arial"/>
                <w:sz w:val="20"/>
                <w:szCs w:val="20"/>
              </w:rPr>
              <w:t xml:space="preserve"> within the three (3) calendar days upon receipt of written notice or upon verbal notification. The BAC shall decide on the request for reconsideration within seven (7) calendar days from receipt thereof.</w:t>
            </w:r>
          </w:p>
          <w:p w:rsidR="00284058" w:rsidRPr="00E51BCF" w:rsidRDefault="00284058" w:rsidP="00284058">
            <w:pPr>
              <w:autoSpaceDE w:val="0"/>
              <w:autoSpaceDN w:val="0"/>
              <w:adjustRightInd w:val="0"/>
              <w:spacing w:line="240" w:lineRule="auto"/>
              <w:ind w:left="720"/>
              <w:jc w:val="both"/>
              <w:rPr>
                <w:rFonts w:ascii="Arial" w:hAnsi="Arial" w:cs="Arial"/>
                <w:sz w:val="20"/>
                <w:szCs w:val="20"/>
              </w:rPr>
            </w:pPr>
            <w:r w:rsidRPr="00E51BCF">
              <w:rPr>
                <w:rFonts w:ascii="Arial" w:hAnsi="Arial" w:cs="Arial"/>
                <w:sz w:val="20"/>
                <w:szCs w:val="20"/>
              </w:rPr>
              <w:t xml:space="preserve">If a failed bidder signifies his intent to file a request for reconsideration, the BAC shall keep the bid envelopes of the said failed bidder </w:t>
            </w:r>
            <w:r w:rsidRPr="00E51BCF">
              <w:rPr>
                <w:rFonts w:ascii="Arial" w:hAnsi="Arial" w:cs="Arial"/>
                <w:b/>
                <w:sz w:val="20"/>
                <w:szCs w:val="20"/>
              </w:rPr>
              <w:t>unopened and/or duly sealed</w:t>
            </w:r>
            <w:r w:rsidRPr="00E51BCF">
              <w:rPr>
                <w:rFonts w:ascii="Arial" w:hAnsi="Arial" w:cs="Arial"/>
                <w:sz w:val="20"/>
                <w:szCs w:val="20"/>
              </w:rPr>
              <w:t xml:space="preserve"> until such time that the request for reconsideration has been resolved.</w:t>
            </w:r>
          </w:p>
          <w:p w:rsidR="00284058" w:rsidRPr="00E51BCF" w:rsidRDefault="00284058" w:rsidP="004C79E4">
            <w:pPr>
              <w:numPr>
                <w:ilvl w:val="1"/>
                <w:numId w:val="237"/>
              </w:numPr>
              <w:autoSpaceDE w:val="0"/>
              <w:autoSpaceDN w:val="0"/>
              <w:adjustRightInd w:val="0"/>
              <w:spacing w:after="0" w:line="240" w:lineRule="auto"/>
              <w:jc w:val="both"/>
              <w:rPr>
                <w:rFonts w:ascii="Arial" w:hAnsi="Arial" w:cs="Arial"/>
                <w:sz w:val="20"/>
                <w:szCs w:val="20"/>
              </w:rPr>
            </w:pPr>
            <w:r w:rsidRPr="00E51BCF">
              <w:rPr>
                <w:rFonts w:ascii="Arial" w:hAnsi="Arial" w:cs="Arial"/>
                <w:sz w:val="20"/>
                <w:szCs w:val="20"/>
              </w:rPr>
              <w:t>In the event that the request for reconsideration is denied, decisions of the BAC may be protested in writing to the Head of the Procuring Entity: Provided, however, that a prior request for reconsideration should have been filed by the party concerned in accordance with the preceding Section, and the same has been resolved.</w:t>
            </w:r>
          </w:p>
          <w:p w:rsidR="00284058" w:rsidRPr="00E51BCF" w:rsidRDefault="00284058" w:rsidP="00284058">
            <w:pPr>
              <w:autoSpaceDE w:val="0"/>
              <w:autoSpaceDN w:val="0"/>
              <w:adjustRightInd w:val="0"/>
              <w:spacing w:after="0" w:line="240" w:lineRule="auto"/>
              <w:ind w:left="720"/>
              <w:jc w:val="both"/>
              <w:rPr>
                <w:rFonts w:ascii="Arial" w:hAnsi="Arial" w:cs="Arial"/>
                <w:sz w:val="20"/>
                <w:szCs w:val="20"/>
              </w:rPr>
            </w:pPr>
          </w:p>
          <w:p w:rsidR="00284058" w:rsidRPr="00E51BCF" w:rsidRDefault="00284058" w:rsidP="004C79E4">
            <w:pPr>
              <w:numPr>
                <w:ilvl w:val="1"/>
                <w:numId w:val="237"/>
              </w:numPr>
              <w:autoSpaceDE w:val="0"/>
              <w:autoSpaceDN w:val="0"/>
              <w:adjustRightInd w:val="0"/>
              <w:spacing w:after="240" w:line="240" w:lineRule="auto"/>
              <w:jc w:val="both"/>
              <w:rPr>
                <w:rFonts w:ascii="Arial" w:hAnsi="Arial" w:cs="Arial"/>
                <w:sz w:val="20"/>
                <w:szCs w:val="20"/>
              </w:rPr>
            </w:pPr>
            <w:r w:rsidRPr="00E51BCF">
              <w:rPr>
                <w:rFonts w:ascii="Arial" w:hAnsi="Arial" w:cs="Arial"/>
                <w:sz w:val="20"/>
                <w:szCs w:val="20"/>
              </w:rPr>
              <w:t xml:space="preserve">The protest must be filed within seven (7) calendar days </w:t>
            </w:r>
            <w:r w:rsidRPr="00E51BCF">
              <w:rPr>
                <w:rFonts w:ascii="Arial" w:hAnsi="Arial" w:cs="Arial"/>
                <w:b/>
                <w:sz w:val="20"/>
                <w:szCs w:val="20"/>
              </w:rPr>
              <w:t>from receipt</w:t>
            </w:r>
            <w:r w:rsidRPr="00E51BCF">
              <w:rPr>
                <w:rFonts w:ascii="Arial" w:hAnsi="Arial" w:cs="Arial"/>
                <w:sz w:val="20"/>
                <w:szCs w:val="20"/>
              </w:rPr>
              <w:t xml:space="preserve"> by the party concerned of the </w:t>
            </w:r>
            <w:r w:rsidRPr="00E51BCF">
              <w:rPr>
                <w:rFonts w:ascii="Arial" w:hAnsi="Arial" w:cs="Arial"/>
                <w:b/>
                <w:sz w:val="20"/>
                <w:szCs w:val="20"/>
              </w:rPr>
              <w:t>resolution of the BAC denying its request</w:t>
            </w:r>
            <w:r w:rsidRPr="00E51BCF">
              <w:rPr>
                <w:rFonts w:ascii="Arial" w:hAnsi="Arial" w:cs="Arial"/>
                <w:sz w:val="20"/>
                <w:szCs w:val="20"/>
              </w:rPr>
              <w:t xml:space="preserve"> for reconsideration. A protest may be made by filing a verified position paper with the Head of the Procuring Entity concerned, accompanied by the payment of a non-refundable protest fee. The non-refundable protest fee shall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6"/>
              <w:gridCol w:w="2042"/>
            </w:tblGrid>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
                      <w:bCs/>
                      <w:sz w:val="20"/>
                      <w:szCs w:val="20"/>
                      <w:lang w:val="fil-PH" w:eastAsia="fil-PH"/>
                    </w:rPr>
                    <w:t xml:space="preserve">          ABC RANGE</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
                      <w:bCs/>
                      <w:sz w:val="20"/>
                      <w:szCs w:val="20"/>
                      <w:lang w:val="fil-PH" w:eastAsia="fil-PH"/>
                    </w:rPr>
                    <w:t>PROTEST FEE</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50 million pesos and below</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0.75% of the ABC</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50 million pesos to 100 million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PhP 500,000.00</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100 million pesos to 500 million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0.5% of the ABC</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500 million pesos to 1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PhP 2,500,000.00</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1 billion pesos to 2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0.25% of the ABC</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2 billion pesos to 5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PhP 5,000,000.00</w:t>
                  </w:r>
                </w:p>
              </w:tc>
            </w:tr>
            <w:tr w:rsidR="00284058" w:rsidRPr="00E51BCF" w:rsidTr="008266A3">
              <w:trPr>
                <w:trHeight w:hRule="exact" w:val="288"/>
              </w:trPr>
              <w:tc>
                <w:tcPr>
                  <w:tcW w:w="5326" w:type="dxa"/>
                  <w:vAlign w:val="center"/>
                </w:tcPr>
                <w:p w:rsidR="00284058" w:rsidRPr="00E51BCF" w:rsidRDefault="00284058" w:rsidP="008266A3">
                  <w:pPr>
                    <w:autoSpaceDE w:val="0"/>
                    <w:autoSpaceDN w:val="0"/>
                    <w:adjustRightInd w:val="0"/>
                    <w:rPr>
                      <w:rFonts w:ascii="Arial" w:hAnsi="Arial" w:cs="Arial"/>
                      <w:sz w:val="20"/>
                      <w:szCs w:val="20"/>
                    </w:rPr>
                  </w:pPr>
                  <w:r w:rsidRPr="00E51BCF">
                    <w:rPr>
                      <w:rFonts w:ascii="Arial" w:hAnsi="Arial" w:cs="Arial"/>
                      <w:bCs/>
                      <w:sz w:val="20"/>
                      <w:szCs w:val="20"/>
                      <w:lang w:val="fil-PH" w:eastAsia="fil-PH"/>
                    </w:rPr>
                    <w:t>More than 5 billion pesos</w:t>
                  </w:r>
                </w:p>
              </w:tc>
              <w:tc>
                <w:tcPr>
                  <w:tcW w:w="2042" w:type="dxa"/>
                  <w:vAlign w:val="center"/>
                </w:tcPr>
                <w:p w:rsidR="00284058" w:rsidRPr="00E51BCF" w:rsidRDefault="00284058" w:rsidP="008266A3">
                  <w:pPr>
                    <w:autoSpaceDE w:val="0"/>
                    <w:autoSpaceDN w:val="0"/>
                    <w:adjustRightInd w:val="0"/>
                    <w:rPr>
                      <w:rFonts w:ascii="Arial" w:hAnsi="Arial" w:cs="Arial"/>
                      <w:sz w:val="20"/>
                      <w:szCs w:val="20"/>
                      <w:lang w:val="fil-PH" w:eastAsia="fil-PH"/>
                    </w:rPr>
                  </w:pPr>
                  <w:r w:rsidRPr="00E51BCF">
                    <w:rPr>
                      <w:rFonts w:ascii="Arial" w:hAnsi="Arial" w:cs="Arial"/>
                      <w:bCs/>
                      <w:sz w:val="20"/>
                      <w:szCs w:val="20"/>
                      <w:lang w:val="fil-PH" w:eastAsia="fil-PH"/>
                    </w:rPr>
                    <w:t xml:space="preserve">0.1 % of the ABC </w:t>
                  </w:r>
                </w:p>
              </w:tc>
            </w:tr>
          </w:tbl>
          <w:p w:rsidR="00284058" w:rsidRPr="00E51BCF" w:rsidRDefault="00284058" w:rsidP="00FD16D8">
            <w:pPr>
              <w:overflowPunct w:val="0"/>
              <w:autoSpaceDE w:val="0"/>
              <w:autoSpaceDN w:val="0"/>
              <w:adjustRightInd w:val="0"/>
              <w:spacing w:after="240" w:line="240" w:lineRule="atLeast"/>
              <w:jc w:val="both"/>
              <w:textAlignment w:val="baseline"/>
              <w:rPr>
                <w:rFonts w:ascii="Arial" w:eastAsia="MS Mincho" w:hAnsi="Arial" w:cs="Arial"/>
                <w:b/>
                <w:sz w:val="20"/>
                <w:szCs w:val="20"/>
              </w:rPr>
            </w:pPr>
          </w:p>
        </w:tc>
      </w:tr>
      <w:tr w:rsidR="0075345B" w:rsidRPr="00E51BCF" w:rsidTr="0075345B">
        <w:trPr>
          <w:trHeight w:hRule="exact" w:val="9640"/>
        </w:trPr>
        <w:tc>
          <w:tcPr>
            <w:tcW w:w="1447" w:type="dxa"/>
          </w:tcPr>
          <w:p w:rsidR="0075345B" w:rsidRPr="00E51BCF" w:rsidRDefault="0075345B" w:rsidP="00FD16D8">
            <w:pPr>
              <w:widowControl w:val="0"/>
              <w:overflowPunct w:val="0"/>
              <w:autoSpaceDE w:val="0"/>
              <w:autoSpaceDN w:val="0"/>
              <w:adjustRightInd w:val="0"/>
              <w:spacing w:after="240" w:line="240" w:lineRule="atLeast"/>
              <w:jc w:val="both"/>
              <w:textAlignment w:val="baseline"/>
              <w:rPr>
                <w:rFonts w:ascii="Arial" w:eastAsia="MS Mincho" w:hAnsi="Arial" w:cs="Arial"/>
                <w:sz w:val="20"/>
                <w:szCs w:val="20"/>
              </w:rPr>
            </w:pPr>
            <w:r w:rsidRPr="00E51BCF">
              <w:rPr>
                <w:rFonts w:ascii="Arial" w:eastAsia="MS Mincho" w:hAnsi="Arial" w:cs="Arial"/>
                <w:sz w:val="20"/>
                <w:szCs w:val="20"/>
              </w:rPr>
              <w:lastRenderedPageBreak/>
              <w:t>34</w:t>
            </w:r>
          </w:p>
        </w:tc>
        <w:tc>
          <w:tcPr>
            <w:tcW w:w="7594" w:type="dxa"/>
          </w:tcPr>
          <w:p w:rsidR="0075345B" w:rsidRPr="00E51BCF" w:rsidRDefault="0075345B" w:rsidP="0075345B">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Protest Mechanism (continued)</w:t>
            </w:r>
          </w:p>
          <w:p w:rsidR="0075345B" w:rsidRPr="00E51BCF" w:rsidRDefault="0075345B" w:rsidP="0075345B">
            <w:pPr>
              <w:autoSpaceDE w:val="0"/>
              <w:autoSpaceDN w:val="0"/>
              <w:adjustRightInd w:val="0"/>
              <w:spacing w:after="0" w:line="240" w:lineRule="auto"/>
              <w:jc w:val="both"/>
              <w:rPr>
                <w:rFonts w:ascii="Arial" w:hAnsi="Arial" w:cs="Arial"/>
                <w:b/>
                <w:sz w:val="20"/>
                <w:szCs w:val="20"/>
              </w:rPr>
            </w:pPr>
          </w:p>
          <w:p w:rsidR="0075345B" w:rsidRPr="00E51BCF" w:rsidRDefault="0075345B" w:rsidP="0075345B">
            <w:pPr>
              <w:autoSpaceDE w:val="0"/>
              <w:autoSpaceDN w:val="0"/>
              <w:adjustRightInd w:val="0"/>
              <w:spacing w:after="0" w:line="240" w:lineRule="auto"/>
              <w:jc w:val="both"/>
              <w:rPr>
                <w:rFonts w:ascii="Arial" w:hAnsi="Arial" w:cs="Arial"/>
                <w:b/>
                <w:sz w:val="20"/>
                <w:szCs w:val="20"/>
              </w:rPr>
            </w:pPr>
            <w:r w:rsidRPr="00E51BCF">
              <w:rPr>
                <w:rFonts w:ascii="Arial" w:hAnsi="Arial" w:cs="Arial"/>
                <w:b/>
                <w:sz w:val="20"/>
                <w:szCs w:val="20"/>
              </w:rPr>
              <w:t>Section 55 of the IRR of RA No. 9184</w:t>
            </w:r>
          </w:p>
          <w:tbl>
            <w:tblPr>
              <w:tblW w:w="0" w:type="auto"/>
              <w:tblInd w:w="5" w:type="dxa"/>
              <w:tblBorders>
                <w:top w:val="nil"/>
                <w:left w:val="nil"/>
                <w:bottom w:val="nil"/>
                <w:right w:val="nil"/>
              </w:tblBorders>
              <w:tblLayout w:type="fixed"/>
              <w:tblLook w:val="0000" w:firstRow="0" w:lastRow="0" w:firstColumn="0" w:lastColumn="0" w:noHBand="0" w:noVBand="0"/>
            </w:tblPr>
            <w:tblGrid>
              <w:gridCol w:w="2663"/>
              <w:gridCol w:w="2663"/>
            </w:tblGrid>
            <w:tr w:rsidR="0075345B" w:rsidRPr="00E51BCF" w:rsidTr="008266A3">
              <w:trPr>
                <w:trHeight w:val="159"/>
              </w:trPr>
              <w:tc>
                <w:tcPr>
                  <w:tcW w:w="2663" w:type="dxa"/>
                </w:tcPr>
                <w:p w:rsidR="0075345B" w:rsidRPr="00E51BCF" w:rsidRDefault="0075345B" w:rsidP="0075345B">
                  <w:pPr>
                    <w:spacing w:after="0"/>
                    <w:rPr>
                      <w:rFonts w:ascii="Arial" w:hAnsi="Arial" w:cs="Arial"/>
                      <w:sz w:val="20"/>
                      <w:szCs w:val="20"/>
                      <w:lang w:val="fil-PH" w:eastAsia="fil-PH"/>
                    </w:rPr>
                  </w:pPr>
                </w:p>
              </w:tc>
              <w:tc>
                <w:tcPr>
                  <w:tcW w:w="2663" w:type="dxa"/>
                </w:tcPr>
                <w:p w:rsidR="0075345B" w:rsidRPr="00E51BCF" w:rsidRDefault="0075345B" w:rsidP="0075345B">
                  <w:pPr>
                    <w:autoSpaceDE w:val="0"/>
                    <w:autoSpaceDN w:val="0"/>
                    <w:adjustRightInd w:val="0"/>
                    <w:spacing w:after="0"/>
                    <w:rPr>
                      <w:rFonts w:ascii="Arial" w:hAnsi="Arial" w:cs="Arial"/>
                      <w:sz w:val="20"/>
                      <w:szCs w:val="20"/>
                      <w:lang w:val="fil-PH" w:eastAsia="fil-PH"/>
                    </w:rPr>
                  </w:pPr>
                </w:p>
              </w:tc>
            </w:tr>
          </w:tbl>
          <w:p w:rsidR="0075345B" w:rsidRPr="00E51BCF" w:rsidRDefault="0075345B" w:rsidP="004C79E4">
            <w:pPr>
              <w:numPr>
                <w:ilvl w:val="1"/>
                <w:numId w:val="237"/>
              </w:numPr>
              <w:autoSpaceDE w:val="0"/>
              <w:autoSpaceDN w:val="0"/>
              <w:adjustRightInd w:val="0"/>
              <w:spacing w:after="0" w:line="240" w:lineRule="auto"/>
              <w:jc w:val="both"/>
              <w:rPr>
                <w:rFonts w:ascii="Arial" w:hAnsi="Arial" w:cs="Arial"/>
                <w:sz w:val="20"/>
                <w:szCs w:val="20"/>
              </w:rPr>
            </w:pPr>
            <w:r w:rsidRPr="00E51BCF">
              <w:rPr>
                <w:rFonts w:ascii="Arial" w:hAnsi="Arial" w:cs="Arial"/>
                <w:sz w:val="20"/>
                <w:szCs w:val="20"/>
              </w:rPr>
              <w:t>The verified position paper shall contain the following information:</w:t>
            </w:r>
          </w:p>
          <w:p w:rsidR="0075345B" w:rsidRPr="00E51BCF" w:rsidRDefault="0075345B" w:rsidP="0075345B">
            <w:pPr>
              <w:autoSpaceDE w:val="0"/>
              <w:autoSpaceDN w:val="0"/>
              <w:adjustRightInd w:val="0"/>
              <w:spacing w:after="0" w:line="240" w:lineRule="auto"/>
              <w:ind w:left="720"/>
              <w:jc w:val="both"/>
              <w:rPr>
                <w:rFonts w:ascii="Arial" w:hAnsi="Arial" w:cs="Arial"/>
                <w:sz w:val="20"/>
                <w:szCs w:val="20"/>
              </w:rPr>
            </w:pP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name of bidder;</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office address of the bidder;</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name of project/contract;</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implementing office/agency or procuring entity;</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A brief statement of facts;</w:t>
            </w:r>
          </w:p>
          <w:p w:rsidR="0075345B" w:rsidRPr="00E51BCF" w:rsidRDefault="0075345B" w:rsidP="004C79E4">
            <w:pPr>
              <w:numPr>
                <w:ilvl w:val="0"/>
                <w:numId w:val="238"/>
              </w:numPr>
              <w:tabs>
                <w:tab w:val="clear" w:pos="720"/>
                <w:tab w:val="num" w:pos="1260"/>
              </w:tabs>
              <w:autoSpaceDE w:val="0"/>
              <w:autoSpaceDN w:val="0"/>
              <w:adjustRightInd w:val="0"/>
              <w:spacing w:after="60" w:line="240" w:lineRule="auto"/>
              <w:ind w:left="1267" w:hanging="547"/>
              <w:jc w:val="both"/>
              <w:rPr>
                <w:rFonts w:ascii="Arial" w:hAnsi="Arial" w:cs="Arial"/>
                <w:sz w:val="20"/>
                <w:szCs w:val="20"/>
              </w:rPr>
            </w:pPr>
            <w:r w:rsidRPr="00E51BCF">
              <w:rPr>
                <w:rFonts w:ascii="Arial" w:hAnsi="Arial" w:cs="Arial"/>
                <w:sz w:val="20"/>
                <w:szCs w:val="20"/>
              </w:rPr>
              <w:t>The issue to be resolved; and</w:t>
            </w:r>
          </w:p>
          <w:p w:rsidR="0075345B" w:rsidRPr="00E51BCF" w:rsidRDefault="0075345B" w:rsidP="004C79E4">
            <w:pPr>
              <w:numPr>
                <w:ilvl w:val="0"/>
                <w:numId w:val="238"/>
              </w:numPr>
              <w:tabs>
                <w:tab w:val="clear" w:pos="720"/>
                <w:tab w:val="num" w:pos="1260"/>
              </w:tabs>
              <w:autoSpaceDE w:val="0"/>
              <w:autoSpaceDN w:val="0"/>
              <w:adjustRightInd w:val="0"/>
              <w:spacing w:after="240" w:line="240" w:lineRule="auto"/>
              <w:ind w:left="1267" w:hanging="547"/>
              <w:jc w:val="both"/>
              <w:rPr>
                <w:rFonts w:ascii="Arial" w:hAnsi="Arial" w:cs="Arial"/>
                <w:sz w:val="20"/>
                <w:szCs w:val="20"/>
              </w:rPr>
            </w:pPr>
            <w:r w:rsidRPr="00E51BCF">
              <w:rPr>
                <w:rFonts w:ascii="Arial" w:hAnsi="Arial" w:cs="Arial"/>
                <w:sz w:val="20"/>
                <w:szCs w:val="20"/>
              </w:rPr>
              <w:t>Such other matters and information pertinent and relevant to the proper resolution of the protest.</w:t>
            </w:r>
          </w:p>
          <w:p w:rsidR="0075345B" w:rsidRPr="00E51BCF" w:rsidRDefault="0075345B" w:rsidP="0075345B">
            <w:pPr>
              <w:autoSpaceDE w:val="0"/>
              <w:autoSpaceDN w:val="0"/>
              <w:adjustRightInd w:val="0"/>
              <w:spacing w:line="240" w:lineRule="auto"/>
              <w:ind w:left="720"/>
              <w:jc w:val="both"/>
              <w:rPr>
                <w:rFonts w:ascii="Arial" w:hAnsi="Arial" w:cs="Arial"/>
                <w:sz w:val="20"/>
                <w:szCs w:val="20"/>
              </w:rPr>
            </w:pPr>
            <w:r w:rsidRPr="00E51BCF">
              <w:rPr>
                <w:rFonts w:ascii="Arial" w:hAnsi="Arial" w:cs="Arial"/>
                <w:sz w:val="20"/>
                <w:szCs w:val="20"/>
              </w:rPr>
              <w:t>The position paper must be verified by an affidavit that the affiant has read and understood the contents thereof and that the allegations therein are true and correct of his personal knowledge or based on authentic records. An unverified position paper shall be considered unsigned, produces no legal effect, and results to the outright dismissal of the protest.</w:t>
            </w:r>
          </w:p>
          <w:p w:rsidR="0075345B" w:rsidRPr="00E51BCF" w:rsidRDefault="0075345B" w:rsidP="0075345B">
            <w:pPr>
              <w:autoSpaceDE w:val="0"/>
              <w:autoSpaceDN w:val="0"/>
              <w:adjustRightInd w:val="0"/>
              <w:ind w:left="720"/>
              <w:jc w:val="both"/>
              <w:rPr>
                <w:rFonts w:ascii="Arial" w:hAnsi="Arial" w:cs="Arial"/>
                <w:sz w:val="20"/>
                <w:szCs w:val="20"/>
                <w:lang w:val="fil-PH" w:eastAsia="fil-PH"/>
              </w:rPr>
            </w:pPr>
            <w:r w:rsidRPr="00E51BCF">
              <w:rPr>
                <w:rFonts w:ascii="Arial" w:hAnsi="Arial" w:cs="Arial"/>
                <w:bCs/>
                <w:sz w:val="20"/>
                <w:szCs w:val="20"/>
                <w:lang w:val="fil-PH" w:eastAsia="fil-PH"/>
              </w:rPr>
              <w:t xml:space="preserve">In addition, the bidder shall likewise certify under oath that: </w:t>
            </w:r>
          </w:p>
          <w:p w:rsidR="0075345B" w:rsidRPr="00E51BCF" w:rsidRDefault="0075345B" w:rsidP="004C79E4">
            <w:pPr>
              <w:numPr>
                <w:ilvl w:val="0"/>
                <w:numId w:val="239"/>
              </w:numPr>
              <w:autoSpaceDE w:val="0"/>
              <w:autoSpaceDN w:val="0"/>
              <w:adjustRightInd w:val="0"/>
              <w:spacing w:after="0" w:line="240" w:lineRule="auto"/>
              <w:ind w:left="1260" w:hanging="540"/>
              <w:jc w:val="both"/>
              <w:rPr>
                <w:rFonts w:ascii="Arial" w:hAnsi="Arial" w:cs="Arial"/>
                <w:sz w:val="20"/>
                <w:szCs w:val="20"/>
                <w:lang w:val="fil-PH" w:eastAsia="fil-PH"/>
              </w:rPr>
            </w:pPr>
            <w:r w:rsidRPr="00E51BCF">
              <w:rPr>
                <w:rFonts w:ascii="Arial" w:hAnsi="Arial" w:cs="Arial"/>
                <w:bCs/>
                <w:sz w:val="20"/>
                <w:szCs w:val="20"/>
                <w:lang w:val="fil-PH" w:eastAsia="fil-PH"/>
              </w:rPr>
              <w:t>he has not theretofore commenced any action or filed any claim involving the same issues in any court, tribunal or quasi-judicial agency and, to the best of his knowledge, no such other action or claim is pending therein;</w:t>
            </w:r>
          </w:p>
          <w:p w:rsidR="0075345B" w:rsidRPr="00E51BCF" w:rsidRDefault="0075345B" w:rsidP="0075345B">
            <w:pPr>
              <w:autoSpaceDE w:val="0"/>
              <w:autoSpaceDN w:val="0"/>
              <w:adjustRightInd w:val="0"/>
              <w:spacing w:after="0" w:line="240" w:lineRule="auto"/>
              <w:ind w:left="1260"/>
              <w:jc w:val="both"/>
              <w:rPr>
                <w:rFonts w:ascii="Arial" w:hAnsi="Arial" w:cs="Arial"/>
                <w:sz w:val="20"/>
                <w:szCs w:val="20"/>
                <w:lang w:val="fil-PH" w:eastAsia="fil-PH"/>
              </w:rPr>
            </w:pPr>
          </w:p>
          <w:p w:rsidR="0075345B" w:rsidRPr="00E51BCF" w:rsidRDefault="0075345B" w:rsidP="004C79E4">
            <w:pPr>
              <w:numPr>
                <w:ilvl w:val="0"/>
                <w:numId w:val="239"/>
              </w:numPr>
              <w:autoSpaceDE w:val="0"/>
              <w:autoSpaceDN w:val="0"/>
              <w:adjustRightInd w:val="0"/>
              <w:spacing w:after="0" w:line="240" w:lineRule="auto"/>
              <w:ind w:left="1260" w:hanging="540"/>
              <w:jc w:val="both"/>
              <w:rPr>
                <w:rFonts w:ascii="Arial" w:hAnsi="Arial" w:cs="Arial"/>
                <w:sz w:val="20"/>
                <w:szCs w:val="20"/>
                <w:lang w:val="fil-PH" w:eastAsia="fil-PH"/>
              </w:rPr>
            </w:pPr>
            <w:r w:rsidRPr="00E51BCF">
              <w:rPr>
                <w:rFonts w:ascii="Arial" w:hAnsi="Arial" w:cs="Arial"/>
                <w:bCs/>
                <w:sz w:val="20"/>
                <w:szCs w:val="20"/>
                <w:lang w:val="fil-PH" w:eastAsia="fil-PH"/>
              </w:rPr>
              <w:t xml:space="preserve">if there is such other pending action or claim, he is including a complete statement of the present status thereof; and </w:t>
            </w:r>
          </w:p>
          <w:p w:rsidR="0075345B" w:rsidRPr="00E51BCF" w:rsidRDefault="0075345B" w:rsidP="0075345B">
            <w:pPr>
              <w:autoSpaceDE w:val="0"/>
              <w:autoSpaceDN w:val="0"/>
              <w:adjustRightInd w:val="0"/>
              <w:spacing w:after="0" w:line="240" w:lineRule="auto"/>
              <w:jc w:val="both"/>
              <w:rPr>
                <w:rFonts w:ascii="Arial" w:hAnsi="Arial" w:cs="Arial"/>
                <w:sz w:val="20"/>
                <w:szCs w:val="20"/>
                <w:lang w:val="fil-PH" w:eastAsia="fil-PH"/>
              </w:rPr>
            </w:pPr>
          </w:p>
          <w:p w:rsidR="0075345B" w:rsidRPr="00E51BCF" w:rsidRDefault="0075345B" w:rsidP="004C79E4">
            <w:pPr>
              <w:numPr>
                <w:ilvl w:val="0"/>
                <w:numId w:val="239"/>
              </w:numPr>
              <w:autoSpaceDE w:val="0"/>
              <w:autoSpaceDN w:val="0"/>
              <w:adjustRightInd w:val="0"/>
              <w:spacing w:after="240" w:line="240" w:lineRule="auto"/>
              <w:ind w:left="1267" w:hanging="547"/>
              <w:jc w:val="both"/>
              <w:rPr>
                <w:rFonts w:ascii="Arial" w:hAnsi="Arial" w:cs="Arial"/>
                <w:sz w:val="20"/>
                <w:szCs w:val="20"/>
                <w:lang w:val="fil-PH" w:eastAsia="fil-PH"/>
              </w:rPr>
            </w:pPr>
            <w:r w:rsidRPr="00E51BCF">
              <w:rPr>
                <w:rFonts w:ascii="Arial" w:hAnsi="Arial" w:cs="Arial"/>
                <w:bCs/>
                <w:sz w:val="20"/>
                <w:szCs w:val="20"/>
                <w:lang w:val="fil-PH" w:eastAsia="fil-PH"/>
              </w:rPr>
              <w:t xml:space="preserve">if he should thereafter learn that the same or similar action or claim has been filed or is pending, he shall report that fact within five (5) days therefrom to the Head of Procuring Entity wherein his protest is filed. </w:t>
            </w:r>
          </w:p>
          <w:p w:rsidR="0075345B" w:rsidRPr="00E51BCF" w:rsidRDefault="0075345B" w:rsidP="0075345B">
            <w:pPr>
              <w:autoSpaceDE w:val="0"/>
              <w:autoSpaceDN w:val="0"/>
              <w:adjustRightInd w:val="0"/>
              <w:spacing w:line="240" w:lineRule="auto"/>
              <w:ind w:left="720"/>
              <w:jc w:val="both"/>
              <w:rPr>
                <w:rFonts w:ascii="Arial" w:hAnsi="Arial" w:cs="Arial"/>
                <w:sz w:val="20"/>
                <w:szCs w:val="20"/>
                <w:lang w:val="fil-PH" w:eastAsia="fil-PH"/>
              </w:rPr>
            </w:pPr>
            <w:r w:rsidRPr="00E51BCF">
              <w:rPr>
                <w:rFonts w:ascii="Arial" w:hAnsi="Arial" w:cs="Arial"/>
                <w:bCs/>
                <w:sz w:val="20"/>
                <w:szCs w:val="20"/>
                <w:lang w:val="fil-PH" w:eastAsia="fil-PH"/>
              </w:rPr>
              <w:t>Failure to comply with the foregoing requirements shall not be curable by mere amendment of the verified position paper.</w:t>
            </w:r>
          </w:p>
          <w:p w:rsidR="0075345B" w:rsidRPr="00E51BCF" w:rsidRDefault="0075345B" w:rsidP="00284058">
            <w:pPr>
              <w:autoSpaceDE w:val="0"/>
              <w:autoSpaceDN w:val="0"/>
              <w:adjustRightInd w:val="0"/>
              <w:spacing w:after="0" w:line="240" w:lineRule="auto"/>
              <w:jc w:val="both"/>
              <w:rPr>
                <w:rFonts w:ascii="Arial" w:hAnsi="Arial" w:cs="Arial"/>
                <w:b/>
                <w:sz w:val="20"/>
                <w:szCs w:val="20"/>
              </w:rPr>
            </w:pPr>
          </w:p>
        </w:tc>
      </w:tr>
    </w:tbl>
    <w:p w:rsidR="00FD16D8" w:rsidRPr="00E51BCF" w:rsidRDefault="00FD16D8" w:rsidP="00FD16D8">
      <w:pPr>
        <w:overflowPunct w:val="0"/>
        <w:autoSpaceDE w:val="0"/>
        <w:autoSpaceDN w:val="0"/>
        <w:adjustRightInd w:val="0"/>
        <w:spacing w:after="240" w:line="240" w:lineRule="atLeast"/>
        <w:ind w:right="-331"/>
        <w:jc w:val="both"/>
        <w:textAlignment w:val="baseline"/>
        <w:rPr>
          <w:rFonts w:ascii="Arial" w:eastAsia="MS Mincho" w:hAnsi="Arial" w:cs="Arial"/>
          <w:sz w:val="20"/>
          <w:szCs w:val="20"/>
        </w:rPr>
      </w:pPr>
    </w:p>
    <w:p w:rsidR="0094383D" w:rsidRPr="00E51BCF" w:rsidRDefault="0094383D" w:rsidP="00FD16D8">
      <w:pPr>
        <w:spacing w:after="0" w:line="240" w:lineRule="auto"/>
        <w:jc w:val="center"/>
        <w:rPr>
          <w:rFonts w:ascii="Arial" w:eastAsia="Times New Roman" w:hAnsi="Arial" w:cs="Arial"/>
          <w:b/>
          <w:sz w:val="24"/>
          <w:szCs w:val="24"/>
        </w:rPr>
        <w:sectPr w:rsidR="0094383D" w:rsidRPr="00E51BCF" w:rsidSect="000C27E8">
          <w:headerReference w:type="default" r:id="rId23"/>
          <w:pgSz w:w="11909" w:h="16834" w:code="9"/>
          <w:pgMar w:top="1152" w:right="1152" w:bottom="1152" w:left="1728" w:header="720" w:footer="720" w:gutter="0"/>
          <w:cols w:space="720"/>
          <w:docGrid w:linePitch="360"/>
        </w:sectPr>
      </w:pPr>
    </w:p>
    <w:p w:rsidR="00FD16D8" w:rsidRPr="00E51BCF" w:rsidRDefault="00FD16D8" w:rsidP="00FD16D8">
      <w:pPr>
        <w:spacing w:after="0" w:line="240" w:lineRule="auto"/>
        <w:jc w:val="center"/>
        <w:rPr>
          <w:rFonts w:ascii="Arial" w:eastAsia="Times New Roman" w:hAnsi="Arial" w:cs="Arial"/>
          <w:b/>
          <w:sz w:val="24"/>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3F2305" w:rsidRPr="00E51BCF" w:rsidRDefault="003F2305" w:rsidP="00FD16D8">
      <w:pPr>
        <w:spacing w:after="0" w:line="240" w:lineRule="auto"/>
        <w:jc w:val="center"/>
        <w:rPr>
          <w:rFonts w:ascii="Arial" w:eastAsia="Times New Roman" w:hAnsi="Arial" w:cs="Arial"/>
          <w:b/>
          <w:sz w:val="52"/>
          <w:szCs w:val="24"/>
        </w:rPr>
      </w:pPr>
    </w:p>
    <w:p w:rsidR="003F2305" w:rsidRPr="00E51BCF" w:rsidRDefault="003F2305" w:rsidP="00FD16D8">
      <w:pPr>
        <w:spacing w:after="0" w:line="240" w:lineRule="auto"/>
        <w:jc w:val="center"/>
        <w:rPr>
          <w:rFonts w:ascii="Arial" w:eastAsia="Times New Roman" w:hAnsi="Arial" w:cs="Arial"/>
          <w:b/>
          <w:sz w:val="52"/>
          <w:szCs w:val="24"/>
        </w:rPr>
      </w:pPr>
    </w:p>
    <w:p w:rsidR="003F2305" w:rsidRPr="00E51BCF" w:rsidRDefault="003F2305"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57584C">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IV</w:t>
      </w:r>
    </w:p>
    <w:p w:rsidR="0025746E" w:rsidRPr="00E51BCF" w:rsidRDefault="0025746E" w:rsidP="0057584C">
      <w:pPr>
        <w:spacing w:after="0" w:line="240" w:lineRule="auto"/>
        <w:jc w:val="center"/>
        <w:rPr>
          <w:rFonts w:ascii="Arial" w:eastAsia="Times New Roman" w:hAnsi="Arial" w:cs="Arial"/>
          <w:b/>
          <w:sz w:val="64"/>
          <w:szCs w:val="64"/>
        </w:rPr>
      </w:pPr>
    </w:p>
    <w:p w:rsidR="0057584C" w:rsidRPr="00E51BCF" w:rsidRDefault="0057584C" w:rsidP="0057584C">
      <w:pPr>
        <w:spacing w:after="0" w:line="240" w:lineRule="auto"/>
        <w:ind w:firstLine="720"/>
        <w:jc w:val="center"/>
        <w:rPr>
          <w:rFonts w:ascii="Arial" w:eastAsia="Times New Roman" w:hAnsi="Arial" w:cs="Arial"/>
          <w:b/>
          <w:sz w:val="52"/>
          <w:szCs w:val="24"/>
        </w:rPr>
      </w:pPr>
      <w:r w:rsidRPr="00E51BCF">
        <w:rPr>
          <w:rFonts w:ascii="Arial" w:eastAsia="Times New Roman" w:hAnsi="Arial" w:cs="Arial"/>
          <w:b/>
          <w:sz w:val="64"/>
          <w:szCs w:val="64"/>
        </w:rPr>
        <w:t>G</w:t>
      </w:r>
      <w:r w:rsidRPr="00E51BCF">
        <w:rPr>
          <w:rFonts w:ascii="Arial" w:eastAsia="Times New Roman" w:hAnsi="Arial" w:cs="Arial"/>
          <w:b/>
          <w:sz w:val="52"/>
          <w:szCs w:val="24"/>
        </w:rPr>
        <w:t xml:space="preserve">ENERAL </w:t>
      </w:r>
      <w:r w:rsidRPr="00E51BCF">
        <w:rPr>
          <w:rFonts w:ascii="Arial" w:eastAsia="Times New Roman" w:hAnsi="Arial" w:cs="Arial"/>
          <w:b/>
          <w:sz w:val="64"/>
          <w:szCs w:val="64"/>
        </w:rPr>
        <w:t>C</w:t>
      </w:r>
      <w:r w:rsidRPr="00E51BCF">
        <w:rPr>
          <w:rFonts w:ascii="Arial" w:eastAsia="Times New Roman" w:hAnsi="Arial" w:cs="Arial"/>
          <w:b/>
          <w:sz w:val="52"/>
          <w:szCs w:val="24"/>
        </w:rPr>
        <w:t xml:space="preserve">ONDITIONS OF </w:t>
      </w:r>
      <w:r w:rsidRPr="00E51BCF">
        <w:rPr>
          <w:rFonts w:ascii="Arial" w:eastAsia="Times New Roman" w:hAnsi="Arial" w:cs="Arial"/>
          <w:b/>
          <w:sz w:val="64"/>
          <w:szCs w:val="64"/>
        </w:rPr>
        <w:t>C</w:t>
      </w:r>
      <w:r w:rsidRPr="00E51BCF">
        <w:rPr>
          <w:rFonts w:ascii="Arial" w:eastAsia="Times New Roman" w:hAnsi="Arial" w:cs="Arial"/>
          <w:b/>
          <w:sz w:val="52"/>
          <w:szCs w:val="24"/>
        </w:rPr>
        <w:t>ONTRACT</w:t>
      </w:r>
    </w:p>
    <w:p w:rsidR="0057584C" w:rsidRPr="00E51BCF" w:rsidRDefault="0057584C"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FD16D8" w:rsidRPr="00E51BCF" w:rsidRDefault="00FD16D8"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F16FF2" w:rsidRPr="00E51BCF" w:rsidRDefault="00F16FF2" w:rsidP="00CE3FC9">
      <w:pPr>
        <w:spacing w:after="0" w:line="240" w:lineRule="auto"/>
        <w:jc w:val="center"/>
        <w:rPr>
          <w:b/>
          <w:smallCaps/>
          <w:sz w:val="28"/>
          <w:szCs w:val="28"/>
        </w:rPr>
      </w:pPr>
    </w:p>
    <w:p w:rsidR="00CE3FC9" w:rsidRPr="00E51BCF" w:rsidRDefault="00CE3FC9" w:rsidP="00CE3FC9">
      <w:pPr>
        <w:spacing w:after="0" w:line="240" w:lineRule="auto"/>
        <w:jc w:val="center"/>
        <w:rPr>
          <w:b/>
          <w:smallCaps/>
          <w:sz w:val="28"/>
          <w:szCs w:val="28"/>
        </w:rPr>
      </w:pPr>
      <w:r w:rsidRPr="00E51BCF">
        <w:rPr>
          <w:b/>
          <w:smallCaps/>
          <w:sz w:val="28"/>
          <w:szCs w:val="28"/>
        </w:rPr>
        <w:lastRenderedPageBreak/>
        <w:t>Table of Contents</w:t>
      </w:r>
    </w:p>
    <w:p w:rsidR="00CE3FC9" w:rsidRPr="00E51BCF" w:rsidRDefault="00CE3FC9" w:rsidP="00CE3FC9">
      <w:pPr>
        <w:spacing w:after="0" w:line="120" w:lineRule="auto"/>
        <w:jc w:val="center"/>
        <w:rPr>
          <w:b/>
          <w:smallCaps/>
          <w:sz w:val="36"/>
          <w:szCs w:val="36"/>
          <w:u w:val="single"/>
        </w:rPr>
      </w:pPr>
    </w:p>
    <w:tbl>
      <w:tblPr>
        <w:tblStyle w:val="TableGrid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23"/>
        <w:gridCol w:w="6222"/>
        <w:gridCol w:w="1512"/>
      </w:tblGrid>
      <w:tr w:rsidR="00CE3FC9" w:rsidRPr="00E51BCF" w:rsidTr="003330F5">
        <w:trPr>
          <w:trHeight w:hRule="exact" w:val="576"/>
        </w:trPr>
        <w:tc>
          <w:tcPr>
            <w:tcW w:w="1223" w:type="dxa"/>
            <w:shd w:val="clear" w:color="auto" w:fill="BFBFBF" w:themeFill="background1" w:themeFillShade="BF"/>
            <w:vAlign w:val="center"/>
          </w:tcPr>
          <w:p w:rsidR="00CE3FC9" w:rsidRPr="00E51BCF" w:rsidRDefault="00CE3FC9" w:rsidP="00CE3FC9">
            <w:pPr>
              <w:jc w:val="center"/>
              <w:rPr>
                <w:b/>
              </w:rPr>
            </w:pPr>
            <w:r w:rsidRPr="00E51BCF">
              <w:rPr>
                <w:b/>
              </w:rPr>
              <w:t>GCC No.</w:t>
            </w:r>
          </w:p>
        </w:tc>
        <w:tc>
          <w:tcPr>
            <w:tcW w:w="6222" w:type="dxa"/>
            <w:shd w:val="clear" w:color="auto" w:fill="BFBFBF" w:themeFill="background1" w:themeFillShade="BF"/>
            <w:vAlign w:val="center"/>
          </w:tcPr>
          <w:p w:rsidR="00CE3FC9" w:rsidRPr="00E51BCF" w:rsidRDefault="00CE3FC9" w:rsidP="00CE3FC9">
            <w:pPr>
              <w:jc w:val="center"/>
              <w:rPr>
                <w:b/>
              </w:rPr>
            </w:pPr>
            <w:r w:rsidRPr="00E51BCF">
              <w:rPr>
                <w:b/>
              </w:rPr>
              <w:t>Description</w:t>
            </w:r>
          </w:p>
        </w:tc>
        <w:tc>
          <w:tcPr>
            <w:tcW w:w="1512" w:type="dxa"/>
            <w:shd w:val="clear" w:color="auto" w:fill="BFBFBF" w:themeFill="background1" w:themeFillShade="BF"/>
            <w:vAlign w:val="center"/>
          </w:tcPr>
          <w:p w:rsidR="00CE3FC9" w:rsidRPr="00E51BCF" w:rsidRDefault="00CE3FC9" w:rsidP="00CE3FC9">
            <w:pPr>
              <w:jc w:val="center"/>
              <w:rPr>
                <w:b/>
              </w:rPr>
            </w:pPr>
            <w:r w:rsidRPr="00E51BCF">
              <w:rPr>
                <w:b/>
              </w:rPr>
              <w:t>Page No.</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Definitions</w:t>
            </w:r>
          </w:p>
        </w:tc>
        <w:tc>
          <w:tcPr>
            <w:tcW w:w="1512" w:type="dxa"/>
            <w:vAlign w:val="center"/>
          </w:tcPr>
          <w:p w:rsidR="00CE3FC9" w:rsidRPr="00E51BCF" w:rsidRDefault="00051475" w:rsidP="00CE3FC9">
            <w:pPr>
              <w:jc w:val="center"/>
            </w:pPr>
            <w:r w:rsidRPr="00E51BCF">
              <w:t>4</w:t>
            </w:r>
            <w:r w:rsidR="00AB0A03" w:rsidRPr="00E51BCF">
              <w:t>6</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Interpretation</w:t>
            </w:r>
          </w:p>
        </w:tc>
        <w:tc>
          <w:tcPr>
            <w:tcW w:w="1512" w:type="dxa"/>
            <w:vAlign w:val="center"/>
          </w:tcPr>
          <w:p w:rsidR="00CE3FC9" w:rsidRPr="00E51BCF" w:rsidRDefault="00051475" w:rsidP="00CE3FC9">
            <w:pPr>
              <w:jc w:val="center"/>
            </w:pPr>
            <w:r w:rsidRPr="00E51BCF">
              <w:t>4</w:t>
            </w:r>
            <w:r w:rsidR="00AB0A03" w:rsidRPr="00E51BCF">
              <w:t>7</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Governing Language and Law</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Communications</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Possession of Site</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The Contractor’s Obligation</w:t>
            </w:r>
          </w:p>
        </w:tc>
        <w:tc>
          <w:tcPr>
            <w:tcW w:w="1512" w:type="dxa"/>
            <w:vAlign w:val="center"/>
          </w:tcPr>
          <w:p w:rsidR="00CE3FC9" w:rsidRPr="00E51BCF" w:rsidRDefault="007C448C" w:rsidP="00CE3FC9">
            <w:pPr>
              <w:jc w:val="center"/>
            </w:pPr>
            <w:r w:rsidRPr="00E51BCF">
              <w:t>4</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Performance Security</w:t>
            </w:r>
          </w:p>
        </w:tc>
        <w:tc>
          <w:tcPr>
            <w:tcW w:w="1512" w:type="dxa"/>
            <w:vAlign w:val="center"/>
          </w:tcPr>
          <w:p w:rsidR="00CE3FC9" w:rsidRPr="00E51BCF" w:rsidRDefault="007C448C" w:rsidP="00CE3FC9">
            <w:pPr>
              <w:jc w:val="center"/>
            </w:pPr>
            <w:r w:rsidRPr="00E51BCF">
              <w:t>4</w:t>
            </w:r>
            <w:r w:rsidR="00AB0A03"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Sub-contracting</w:t>
            </w:r>
          </w:p>
        </w:tc>
        <w:tc>
          <w:tcPr>
            <w:tcW w:w="1512" w:type="dxa"/>
            <w:vAlign w:val="center"/>
          </w:tcPr>
          <w:p w:rsidR="00CE3FC9" w:rsidRPr="00E51BCF" w:rsidRDefault="00AB0A03" w:rsidP="00CE3FC9">
            <w:pPr>
              <w:jc w:val="center"/>
            </w:pPr>
            <w:r w:rsidRPr="00E51BCF">
              <w:t>50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Liquidated Damages</w:t>
            </w:r>
          </w:p>
        </w:tc>
        <w:tc>
          <w:tcPr>
            <w:tcW w:w="1512" w:type="dxa"/>
            <w:vAlign w:val="center"/>
          </w:tcPr>
          <w:p w:rsidR="00CE3FC9" w:rsidRPr="00E51BCF" w:rsidRDefault="00AB0A03" w:rsidP="00CE3FC9">
            <w:pPr>
              <w:jc w:val="center"/>
            </w:pPr>
            <w:r w:rsidRPr="00E51BCF">
              <w:t>50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Site Investigation Reports</w:t>
            </w:r>
          </w:p>
        </w:tc>
        <w:tc>
          <w:tcPr>
            <w:tcW w:w="1512" w:type="dxa"/>
            <w:vAlign w:val="center"/>
          </w:tcPr>
          <w:p w:rsidR="00CE3FC9" w:rsidRPr="00E51BCF" w:rsidRDefault="00AB0A03" w:rsidP="00CE3FC9">
            <w:pPr>
              <w:jc w:val="center"/>
            </w:pPr>
            <w:r w:rsidRPr="00E51BCF">
              <w:t>51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The Procuring Entity, Licenses and Permits</w:t>
            </w:r>
          </w:p>
        </w:tc>
        <w:tc>
          <w:tcPr>
            <w:tcW w:w="1512" w:type="dxa"/>
            <w:vAlign w:val="center"/>
          </w:tcPr>
          <w:p w:rsidR="00CE3FC9" w:rsidRPr="00E51BCF" w:rsidRDefault="00AB0A03" w:rsidP="00CE3FC9">
            <w:pPr>
              <w:jc w:val="center"/>
            </w:pPr>
            <w:r w:rsidRPr="00E51BCF">
              <w:t>51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Contractor’s Risk and Warranty Security</w:t>
            </w:r>
          </w:p>
        </w:tc>
        <w:tc>
          <w:tcPr>
            <w:tcW w:w="1512" w:type="dxa"/>
            <w:vAlign w:val="center"/>
          </w:tcPr>
          <w:p w:rsidR="00CE3FC9" w:rsidRPr="00E51BCF" w:rsidRDefault="00AB0A03" w:rsidP="00CE3FC9">
            <w:pPr>
              <w:jc w:val="center"/>
            </w:pPr>
            <w:r w:rsidRPr="00E51BCF">
              <w:t>51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Liability of the Contractor</w:t>
            </w:r>
          </w:p>
        </w:tc>
        <w:tc>
          <w:tcPr>
            <w:tcW w:w="1512" w:type="dxa"/>
            <w:vAlign w:val="center"/>
          </w:tcPr>
          <w:p w:rsidR="00CE3FC9" w:rsidRPr="00E51BCF" w:rsidRDefault="00AB0A03" w:rsidP="00CE3FC9">
            <w:pPr>
              <w:jc w:val="center"/>
            </w:pPr>
            <w:r w:rsidRPr="00E51BCF">
              <w:t>52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Procuring Entity’s Risk</w:t>
            </w:r>
          </w:p>
        </w:tc>
        <w:tc>
          <w:tcPr>
            <w:tcW w:w="1512" w:type="dxa"/>
            <w:vAlign w:val="center"/>
          </w:tcPr>
          <w:p w:rsidR="00037A2B" w:rsidRPr="00E51BCF" w:rsidRDefault="00AB0A03" w:rsidP="00AB0A03">
            <w:pPr>
              <w:jc w:val="center"/>
            </w:pPr>
            <w:r w:rsidRPr="00E51BCF">
              <w:t>53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Insurance</w:t>
            </w:r>
          </w:p>
        </w:tc>
        <w:tc>
          <w:tcPr>
            <w:tcW w:w="1512" w:type="dxa"/>
            <w:vAlign w:val="center"/>
          </w:tcPr>
          <w:p w:rsidR="00CE3FC9" w:rsidRPr="00E51BCF" w:rsidRDefault="00C15B92" w:rsidP="00CE3FC9">
            <w:pPr>
              <w:jc w:val="center"/>
            </w:pPr>
            <w:r w:rsidRPr="00E51BCF">
              <w:t>5</w:t>
            </w:r>
            <w:r w:rsidR="00AB0A03" w:rsidRPr="00E51BCF">
              <w:t>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Termination for Default of Contractor</w:t>
            </w:r>
          </w:p>
        </w:tc>
        <w:tc>
          <w:tcPr>
            <w:tcW w:w="1512" w:type="dxa"/>
            <w:vAlign w:val="center"/>
          </w:tcPr>
          <w:p w:rsidR="00CE3FC9" w:rsidRPr="00E51BCF" w:rsidRDefault="00C15B92" w:rsidP="00CE3FC9">
            <w:pPr>
              <w:jc w:val="center"/>
            </w:pPr>
            <w:r w:rsidRPr="00E51BCF">
              <w:t>5</w:t>
            </w:r>
            <w:r w:rsidR="00AB0A03" w:rsidRPr="00E51BCF">
              <w:t>4</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Termination for Default of Procuring Entity</w:t>
            </w:r>
          </w:p>
        </w:tc>
        <w:tc>
          <w:tcPr>
            <w:tcW w:w="1512" w:type="dxa"/>
            <w:vAlign w:val="center"/>
          </w:tcPr>
          <w:p w:rsidR="00CE3FC9" w:rsidRPr="00E51BCF" w:rsidRDefault="00C15B92" w:rsidP="00CE3FC9">
            <w:pPr>
              <w:jc w:val="center"/>
            </w:pPr>
            <w:r w:rsidRPr="00E51BCF">
              <w:t>5</w:t>
            </w:r>
            <w:r w:rsidR="00AB0A03"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Termination for Other Causes</w:t>
            </w:r>
          </w:p>
        </w:tc>
        <w:tc>
          <w:tcPr>
            <w:tcW w:w="1512" w:type="dxa"/>
            <w:vAlign w:val="center"/>
          </w:tcPr>
          <w:p w:rsidR="00CE3FC9" w:rsidRPr="00E51BCF" w:rsidRDefault="00051475" w:rsidP="00CE3FC9">
            <w:pPr>
              <w:jc w:val="center"/>
            </w:pPr>
            <w:r w:rsidRPr="00E51BCF">
              <w:t>5</w:t>
            </w:r>
            <w:r w:rsidR="00AB0A03"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- 19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Procedures for Termination of Contracts</w:t>
            </w:r>
          </w:p>
        </w:tc>
        <w:tc>
          <w:tcPr>
            <w:tcW w:w="1512" w:type="dxa"/>
            <w:vAlign w:val="center"/>
          </w:tcPr>
          <w:p w:rsidR="00CE3FC9" w:rsidRPr="00E51BCF" w:rsidRDefault="00051475" w:rsidP="00CE3FC9">
            <w:pPr>
              <w:jc w:val="center"/>
            </w:pPr>
            <w:r w:rsidRPr="00E51BCF">
              <w:t>5</w:t>
            </w:r>
            <w:r w:rsidR="00AB0A03" w:rsidRPr="00E51BCF">
              <w:t>6</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Force Majeure, Release from Performance</w:t>
            </w:r>
          </w:p>
        </w:tc>
        <w:tc>
          <w:tcPr>
            <w:tcW w:w="1512" w:type="dxa"/>
            <w:vAlign w:val="center"/>
          </w:tcPr>
          <w:p w:rsidR="00CE3FC9" w:rsidRPr="00E51BCF" w:rsidRDefault="007C448C" w:rsidP="00CE3FC9">
            <w:pPr>
              <w:jc w:val="center"/>
            </w:pPr>
            <w:r w:rsidRPr="00E51BCF">
              <w:t>5</w:t>
            </w:r>
            <w:r w:rsidR="00AB0A03"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Resolution of Disputes</w:t>
            </w:r>
          </w:p>
        </w:tc>
        <w:tc>
          <w:tcPr>
            <w:tcW w:w="1512" w:type="dxa"/>
            <w:vAlign w:val="center"/>
          </w:tcPr>
          <w:p w:rsidR="00CE3FC9" w:rsidRPr="00E51BCF" w:rsidRDefault="007C448C" w:rsidP="005B7478">
            <w:pPr>
              <w:jc w:val="center"/>
            </w:pPr>
            <w:r w:rsidRPr="00E51BCF">
              <w:t>5</w:t>
            </w:r>
            <w:r w:rsidR="00AB0A03"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Suspension of Loan, Credit, Grant, or Appropriation</w:t>
            </w:r>
          </w:p>
        </w:tc>
        <w:tc>
          <w:tcPr>
            <w:tcW w:w="1512" w:type="dxa"/>
            <w:vAlign w:val="center"/>
          </w:tcPr>
          <w:p w:rsidR="00CE3FC9" w:rsidRPr="00E51BCF" w:rsidRDefault="007C448C" w:rsidP="00CE3FC9">
            <w:pPr>
              <w:jc w:val="center"/>
            </w:pPr>
            <w:r w:rsidRPr="00E51BCF">
              <w:t>5</w:t>
            </w:r>
            <w:r w:rsidR="00AB0A03" w:rsidRPr="00E51BCF">
              <w:t>9</w:t>
            </w:r>
          </w:p>
        </w:tc>
      </w:tr>
      <w:tr w:rsidR="007C448C" w:rsidRPr="00E51BCF" w:rsidTr="003330F5">
        <w:trPr>
          <w:trHeight w:hRule="exact" w:val="360"/>
        </w:trPr>
        <w:tc>
          <w:tcPr>
            <w:tcW w:w="1223" w:type="dxa"/>
            <w:vAlign w:val="center"/>
          </w:tcPr>
          <w:p w:rsidR="007C448C" w:rsidRPr="00E51BCF" w:rsidRDefault="007C448C" w:rsidP="00CE3FC9">
            <w:pPr>
              <w:jc w:val="center"/>
              <w:rPr>
                <w:rFonts w:ascii="Arial" w:hAnsi="Arial" w:cs="Arial"/>
                <w:sz w:val="20"/>
                <w:szCs w:val="20"/>
              </w:rPr>
            </w:pPr>
            <w:r w:rsidRPr="00E51BCF">
              <w:rPr>
                <w:rFonts w:ascii="Arial" w:hAnsi="Arial" w:cs="Arial"/>
                <w:sz w:val="20"/>
                <w:szCs w:val="20"/>
              </w:rPr>
              <w:t>GCC - 23</w:t>
            </w:r>
          </w:p>
        </w:tc>
        <w:tc>
          <w:tcPr>
            <w:tcW w:w="6222" w:type="dxa"/>
            <w:vAlign w:val="center"/>
          </w:tcPr>
          <w:p w:rsidR="007C448C" w:rsidRPr="00E51BCF" w:rsidRDefault="007C448C" w:rsidP="00CE3FC9">
            <w:pPr>
              <w:rPr>
                <w:rFonts w:ascii="Arial" w:hAnsi="Arial" w:cs="Arial"/>
                <w:sz w:val="20"/>
                <w:szCs w:val="20"/>
              </w:rPr>
            </w:pPr>
            <w:r w:rsidRPr="00E51BCF">
              <w:rPr>
                <w:rFonts w:ascii="Arial" w:hAnsi="Arial" w:cs="Arial"/>
                <w:sz w:val="20"/>
                <w:szCs w:val="20"/>
              </w:rPr>
              <w:t>Procuring Entity’s Representative’s Decision</w:t>
            </w:r>
          </w:p>
        </w:tc>
        <w:tc>
          <w:tcPr>
            <w:tcW w:w="1512" w:type="dxa"/>
            <w:vAlign w:val="center"/>
          </w:tcPr>
          <w:p w:rsidR="007C448C" w:rsidRPr="00E51BCF" w:rsidRDefault="007C448C" w:rsidP="0094383D">
            <w:pPr>
              <w:jc w:val="center"/>
            </w:pPr>
            <w:r w:rsidRPr="00E51BCF">
              <w:t>5</w:t>
            </w:r>
            <w:r w:rsidR="00AB0A03" w:rsidRPr="00E51BCF">
              <w:t>9</w:t>
            </w:r>
          </w:p>
        </w:tc>
      </w:tr>
      <w:tr w:rsidR="007C448C" w:rsidRPr="00E51BCF" w:rsidTr="0094383D">
        <w:tc>
          <w:tcPr>
            <w:tcW w:w="1223" w:type="dxa"/>
            <w:vAlign w:val="center"/>
          </w:tcPr>
          <w:p w:rsidR="007C448C" w:rsidRPr="00E51BCF" w:rsidRDefault="007C448C" w:rsidP="00CE3FC9">
            <w:pPr>
              <w:jc w:val="center"/>
              <w:rPr>
                <w:rFonts w:ascii="Arial" w:hAnsi="Arial" w:cs="Arial"/>
                <w:sz w:val="20"/>
                <w:szCs w:val="20"/>
              </w:rPr>
            </w:pPr>
            <w:r w:rsidRPr="00E51BCF">
              <w:rPr>
                <w:rFonts w:ascii="Arial" w:hAnsi="Arial" w:cs="Arial"/>
                <w:sz w:val="20"/>
                <w:szCs w:val="20"/>
              </w:rPr>
              <w:t>GCC - 24</w:t>
            </w:r>
          </w:p>
        </w:tc>
        <w:tc>
          <w:tcPr>
            <w:tcW w:w="6222" w:type="dxa"/>
            <w:vAlign w:val="center"/>
          </w:tcPr>
          <w:p w:rsidR="007C448C" w:rsidRPr="00E51BCF" w:rsidRDefault="007C448C" w:rsidP="00CE3FC9">
            <w:pPr>
              <w:rPr>
                <w:rFonts w:ascii="Arial" w:hAnsi="Arial" w:cs="Arial"/>
                <w:sz w:val="20"/>
                <w:szCs w:val="20"/>
              </w:rPr>
            </w:pPr>
            <w:r w:rsidRPr="00E51BCF">
              <w:rPr>
                <w:rFonts w:ascii="Arial" w:hAnsi="Arial" w:cs="Arial"/>
                <w:sz w:val="20"/>
                <w:szCs w:val="20"/>
              </w:rPr>
              <w:t>Approval of Drawings and Temporary Works by Procuring Entity’s Representative</w:t>
            </w:r>
          </w:p>
        </w:tc>
        <w:tc>
          <w:tcPr>
            <w:tcW w:w="1512" w:type="dxa"/>
            <w:vAlign w:val="center"/>
          </w:tcPr>
          <w:p w:rsidR="007C448C" w:rsidRPr="00E51BCF" w:rsidRDefault="007C448C" w:rsidP="0094383D">
            <w:pPr>
              <w:jc w:val="center"/>
            </w:pPr>
            <w:r w:rsidRPr="00E51BCF">
              <w:t>5</w:t>
            </w:r>
            <w:r w:rsidR="00AB0A03" w:rsidRPr="00E51BCF">
              <w:t>9</w:t>
            </w:r>
          </w:p>
        </w:tc>
      </w:tr>
      <w:tr w:rsidR="007C448C" w:rsidRPr="00E51BCF" w:rsidTr="0094383D">
        <w:tc>
          <w:tcPr>
            <w:tcW w:w="1223" w:type="dxa"/>
            <w:vAlign w:val="center"/>
          </w:tcPr>
          <w:p w:rsidR="007C448C" w:rsidRPr="00E51BCF" w:rsidRDefault="007C448C" w:rsidP="00CE3FC9">
            <w:pPr>
              <w:jc w:val="center"/>
              <w:rPr>
                <w:rFonts w:ascii="Arial" w:hAnsi="Arial" w:cs="Arial"/>
                <w:sz w:val="20"/>
                <w:szCs w:val="20"/>
              </w:rPr>
            </w:pPr>
            <w:r w:rsidRPr="00E51BCF">
              <w:rPr>
                <w:rFonts w:ascii="Arial" w:hAnsi="Arial" w:cs="Arial"/>
                <w:sz w:val="20"/>
                <w:szCs w:val="20"/>
              </w:rPr>
              <w:t>GCC - 25</w:t>
            </w:r>
          </w:p>
        </w:tc>
        <w:tc>
          <w:tcPr>
            <w:tcW w:w="6222" w:type="dxa"/>
            <w:vAlign w:val="center"/>
          </w:tcPr>
          <w:p w:rsidR="007C448C" w:rsidRPr="00E51BCF" w:rsidRDefault="007C448C" w:rsidP="00CE3FC9">
            <w:pPr>
              <w:rPr>
                <w:rFonts w:ascii="Arial" w:hAnsi="Arial" w:cs="Arial"/>
                <w:sz w:val="20"/>
                <w:szCs w:val="20"/>
              </w:rPr>
            </w:pPr>
            <w:r w:rsidRPr="00E51BCF">
              <w:rPr>
                <w:rFonts w:ascii="Arial" w:hAnsi="Arial" w:cs="Arial"/>
                <w:sz w:val="20"/>
                <w:szCs w:val="20"/>
              </w:rPr>
              <w:t>Acceleration and Delays Ordered by the Procuring Entity’s Representative</w:t>
            </w:r>
          </w:p>
        </w:tc>
        <w:tc>
          <w:tcPr>
            <w:tcW w:w="1512" w:type="dxa"/>
            <w:vAlign w:val="center"/>
          </w:tcPr>
          <w:p w:rsidR="007C448C" w:rsidRPr="00E51BCF" w:rsidRDefault="00AB0A03" w:rsidP="0094383D">
            <w:pPr>
              <w:jc w:val="center"/>
            </w:pPr>
            <w:r w:rsidRPr="00E51BCF">
              <w:t>60</w:t>
            </w:r>
          </w:p>
        </w:tc>
      </w:tr>
      <w:tr w:rsidR="003330F5" w:rsidRPr="00E51BCF" w:rsidTr="003330F5">
        <w:trPr>
          <w:trHeight w:hRule="exact" w:val="360"/>
        </w:trPr>
        <w:tc>
          <w:tcPr>
            <w:tcW w:w="1223" w:type="dxa"/>
            <w:vAlign w:val="center"/>
          </w:tcPr>
          <w:p w:rsidR="003330F5" w:rsidRPr="00E51BCF" w:rsidRDefault="003330F5" w:rsidP="00CE3FC9">
            <w:pPr>
              <w:jc w:val="center"/>
              <w:rPr>
                <w:rFonts w:ascii="Arial" w:hAnsi="Arial" w:cs="Arial"/>
                <w:sz w:val="20"/>
                <w:szCs w:val="20"/>
              </w:rPr>
            </w:pPr>
            <w:r w:rsidRPr="00E51BCF">
              <w:rPr>
                <w:rFonts w:ascii="Arial" w:hAnsi="Arial" w:cs="Arial"/>
                <w:sz w:val="20"/>
                <w:szCs w:val="20"/>
              </w:rPr>
              <w:t>GCC - 26</w:t>
            </w:r>
          </w:p>
        </w:tc>
        <w:tc>
          <w:tcPr>
            <w:tcW w:w="6222" w:type="dxa"/>
            <w:vAlign w:val="center"/>
          </w:tcPr>
          <w:p w:rsidR="003330F5" w:rsidRPr="00E51BCF" w:rsidRDefault="003330F5" w:rsidP="00CE3FC9">
            <w:pPr>
              <w:rPr>
                <w:rFonts w:ascii="Arial" w:hAnsi="Arial" w:cs="Arial"/>
                <w:sz w:val="20"/>
                <w:szCs w:val="20"/>
              </w:rPr>
            </w:pPr>
            <w:r w:rsidRPr="00E51BCF">
              <w:rPr>
                <w:rFonts w:ascii="Arial" w:hAnsi="Arial" w:cs="Arial"/>
                <w:sz w:val="20"/>
                <w:szCs w:val="20"/>
              </w:rPr>
              <w:t>Extension of the Intended Completion Date</w:t>
            </w:r>
          </w:p>
        </w:tc>
        <w:tc>
          <w:tcPr>
            <w:tcW w:w="1512" w:type="dxa"/>
          </w:tcPr>
          <w:p w:rsidR="003330F5" w:rsidRPr="00E51BCF" w:rsidRDefault="00AB0A03" w:rsidP="003330F5">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Right to Vary</w:t>
            </w:r>
          </w:p>
        </w:tc>
        <w:tc>
          <w:tcPr>
            <w:tcW w:w="1512" w:type="dxa"/>
            <w:vAlign w:val="center"/>
          </w:tcPr>
          <w:p w:rsidR="00CE3FC9" w:rsidRPr="00E51BCF" w:rsidRDefault="00AB0A03" w:rsidP="00CE3FC9">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Contractor’s Right to Claim</w:t>
            </w:r>
          </w:p>
        </w:tc>
        <w:tc>
          <w:tcPr>
            <w:tcW w:w="1512" w:type="dxa"/>
            <w:vAlign w:val="center"/>
          </w:tcPr>
          <w:p w:rsidR="00CE3FC9" w:rsidRPr="00E51BCF" w:rsidRDefault="00AB0A03" w:rsidP="00CE3FC9">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29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Day</w:t>
            </w:r>
            <w:r w:rsidR="006F26BB" w:rsidRPr="00E51BCF">
              <w:rPr>
                <w:rFonts w:ascii="Arial" w:hAnsi="Arial" w:cs="Arial"/>
                <w:sz w:val="20"/>
                <w:szCs w:val="20"/>
              </w:rPr>
              <w:t xml:space="preserve"> </w:t>
            </w:r>
            <w:r w:rsidRPr="00E51BCF">
              <w:rPr>
                <w:rFonts w:ascii="Arial" w:hAnsi="Arial" w:cs="Arial"/>
                <w:sz w:val="20"/>
                <w:szCs w:val="20"/>
              </w:rPr>
              <w:t>works</w:t>
            </w:r>
          </w:p>
        </w:tc>
        <w:tc>
          <w:tcPr>
            <w:tcW w:w="1512" w:type="dxa"/>
            <w:vAlign w:val="center"/>
          </w:tcPr>
          <w:p w:rsidR="00CE3FC9" w:rsidRPr="00E51BCF" w:rsidRDefault="00AB0A03" w:rsidP="00CE3FC9">
            <w:pPr>
              <w:jc w:val="center"/>
            </w:pPr>
            <w:r w:rsidRPr="00E51BCF">
              <w:t>60</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Early Warning</w:t>
            </w:r>
          </w:p>
        </w:tc>
        <w:tc>
          <w:tcPr>
            <w:tcW w:w="1512" w:type="dxa"/>
            <w:vAlign w:val="center"/>
          </w:tcPr>
          <w:p w:rsidR="00CE3FC9" w:rsidRPr="00E51BCF" w:rsidRDefault="0061474F" w:rsidP="00CE3FC9">
            <w:pPr>
              <w:jc w:val="center"/>
            </w:pPr>
            <w:r w:rsidRPr="00E51BCF">
              <w:t>61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Program of Work</w:t>
            </w:r>
          </w:p>
        </w:tc>
        <w:tc>
          <w:tcPr>
            <w:tcW w:w="1512" w:type="dxa"/>
            <w:vAlign w:val="center"/>
          </w:tcPr>
          <w:p w:rsidR="00CE3FC9" w:rsidRPr="00E51BCF" w:rsidRDefault="0061474F" w:rsidP="00CE3FC9">
            <w:pPr>
              <w:jc w:val="center"/>
            </w:pPr>
            <w:r w:rsidRPr="00E51BCF">
              <w:t>61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Management Conferences</w:t>
            </w:r>
          </w:p>
        </w:tc>
        <w:tc>
          <w:tcPr>
            <w:tcW w:w="1512" w:type="dxa"/>
            <w:vAlign w:val="center"/>
          </w:tcPr>
          <w:p w:rsidR="00CE3FC9" w:rsidRPr="00E51BCF" w:rsidRDefault="0061474F" w:rsidP="00CE3FC9">
            <w:pPr>
              <w:jc w:val="center"/>
            </w:pPr>
            <w:r w:rsidRPr="00E51BCF">
              <w:t>61</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Bill of Quantities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Instructions, Inspections and Audits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Identifying Defects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Cost of Repairs</w:t>
            </w:r>
          </w:p>
        </w:tc>
        <w:tc>
          <w:tcPr>
            <w:tcW w:w="1512" w:type="dxa"/>
            <w:vAlign w:val="center"/>
          </w:tcPr>
          <w:p w:rsidR="00CE3FC9" w:rsidRPr="00E51BCF" w:rsidRDefault="0061474F" w:rsidP="00CE3FC9">
            <w:pPr>
              <w:jc w:val="center"/>
            </w:pPr>
            <w:r w:rsidRPr="00E51BCF">
              <w:t>62</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lastRenderedPageBreak/>
              <w:t>GCC – 37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 xml:space="preserve">Correction of Defects </w:t>
            </w:r>
          </w:p>
        </w:tc>
        <w:tc>
          <w:tcPr>
            <w:tcW w:w="1512" w:type="dxa"/>
            <w:vAlign w:val="center"/>
          </w:tcPr>
          <w:p w:rsidR="00CE3FC9" w:rsidRPr="00E51BCF" w:rsidRDefault="00D52730" w:rsidP="00CE3FC9">
            <w:pPr>
              <w:jc w:val="center"/>
            </w:pPr>
            <w:r w:rsidRPr="00E51BCF">
              <w:t>63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Uncorrected Defects</w:t>
            </w:r>
          </w:p>
        </w:tc>
        <w:tc>
          <w:tcPr>
            <w:tcW w:w="1512" w:type="dxa"/>
            <w:vAlign w:val="center"/>
          </w:tcPr>
          <w:p w:rsidR="00CE3FC9" w:rsidRPr="00E51BCF" w:rsidRDefault="00C15B92" w:rsidP="00CE3FC9">
            <w:pPr>
              <w:jc w:val="center"/>
            </w:pPr>
            <w:r w:rsidRPr="00E51BCF">
              <w:t>6</w:t>
            </w:r>
            <w:r w:rsidR="00D52730" w:rsidRPr="00E51BCF">
              <w:t>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39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Advance Payment</w:t>
            </w:r>
          </w:p>
        </w:tc>
        <w:tc>
          <w:tcPr>
            <w:tcW w:w="1512" w:type="dxa"/>
            <w:vAlign w:val="center"/>
          </w:tcPr>
          <w:p w:rsidR="00CE3FC9" w:rsidRPr="00E51BCF" w:rsidRDefault="00C15B92" w:rsidP="005B7478">
            <w:pPr>
              <w:jc w:val="center"/>
            </w:pPr>
            <w:r w:rsidRPr="00E51BCF">
              <w:t>6</w:t>
            </w:r>
            <w:r w:rsidR="00D52730" w:rsidRPr="00E51BCF">
              <w:t>3</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Progress Payments</w:t>
            </w:r>
          </w:p>
        </w:tc>
        <w:tc>
          <w:tcPr>
            <w:tcW w:w="1512" w:type="dxa"/>
            <w:vAlign w:val="center"/>
          </w:tcPr>
          <w:p w:rsidR="00CE3FC9" w:rsidRPr="00E51BCF" w:rsidRDefault="00C15B92" w:rsidP="00CE3FC9">
            <w:pPr>
              <w:jc w:val="center"/>
            </w:pPr>
            <w:r w:rsidRPr="00E51BCF">
              <w:t>6</w:t>
            </w:r>
            <w:r w:rsidR="00D52730" w:rsidRPr="00E51BCF">
              <w:t>4</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Payment  Certificates</w:t>
            </w:r>
          </w:p>
        </w:tc>
        <w:tc>
          <w:tcPr>
            <w:tcW w:w="1512" w:type="dxa"/>
            <w:vAlign w:val="center"/>
          </w:tcPr>
          <w:p w:rsidR="00CE3FC9" w:rsidRPr="00E51BCF" w:rsidRDefault="00C15B92" w:rsidP="00CE3FC9">
            <w:pPr>
              <w:jc w:val="center"/>
            </w:pPr>
            <w:r w:rsidRPr="00E51BCF">
              <w:t>6</w:t>
            </w:r>
            <w:r w:rsidR="00D52730" w:rsidRPr="00E51BCF">
              <w:t>4</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42</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Retention</w:t>
            </w:r>
          </w:p>
        </w:tc>
        <w:tc>
          <w:tcPr>
            <w:tcW w:w="1512" w:type="dxa"/>
            <w:vAlign w:val="center"/>
          </w:tcPr>
          <w:p w:rsidR="00CE3FC9" w:rsidRPr="00E51BCF" w:rsidRDefault="00C15B92" w:rsidP="00CE3FC9">
            <w:pPr>
              <w:jc w:val="center"/>
            </w:pPr>
            <w:r w:rsidRPr="00E51BCF">
              <w:t>6</w:t>
            </w:r>
            <w:r w:rsidR="00D52730"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43</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Variation Orders</w:t>
            </w:r>
          </w:p>
        </w:tc>
        <w:tc>
          <w:tcPr>
            <w:tcW w:w="1512" w:type="dxa"/>
            <w:vAlign w:val="center"/>
          </w:tcPr>
          <w:p w:rsidR="00CE3FC9" w:rsidRPr="00E51BCF" w:rsidRDefault="005740C6" w:rsidP="00CE3FC9">
            <w:pPr>
              <w:jc w:val="center"/>
            </w:pPr>
            <w:r w:rsidRPr="00E51BCF">
              <w:t>6</w:t>
            </w:r>
            <w:r w:rsidR="00D52730" w:rsidRPr="00E51BCF">
              <w:t>5</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44</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Contract Completion</w:t>
            </w:r>
          </w:p>
        </w:tc>
        <w:tc>
          <w:tcPr>
            <w:tcW w:w="1512" w:type="dxa"/>
            <w:vAlign w:val="center"/>
          </w:tcPr>
          <w:p w:rsidR="00CE3FC9" w:rsidRPr="00E51BCF" w:rsidRDefault="005740C6" w:rsidP="00CE3FC9">
            <w:pPr>
              <w:jc w:val="center"/>
            </w:pPr>
            <w:r w:rsidRPr="00E51BCF">
              <w:t>6</w:t>
            </w:r>
            <w:r w:rsidR="00D52730" w:rsidRPr="00E51BCF">
              <w:t>7</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45</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Suspension of Work</w:t>
            </w:r>
          </w:p>
        </w:tc>
        <w:tc>
          <w:tcPr>
            <w:tcW w:w="1512" w:type="dxa"/>
            <w:vAlign w:val="center"/>
          </w:tcPr>
          <w:p w:rsidR="00CE3FC9" w:rsidRPr="00E51BCF" w:rsidRDefault="005740C6" w:rsidP="00CE3FC9">
            <w:pPr>
              <w:jc w:val="center"/>
            </w:pPr>
            <w:r w:rsidRPr="00E51BCF">
              <w:t>6</w:t>
            </w:r>
            <w:r w:rsidR="00D52730" w:rsidRPr="00E51BCF">
              <w:t>7</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46</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Payment on Termination</w:t>
            </w:r>
          </w:p>
        </w:tc>
        <w:tc>
          <w:tcPr>
            <w:tcW w:w="1512" w:type="dxa"/>
            <w:vAlign w:val="center"/>
          </w:tcPr>
          <w:p w:rsidR="00CE3FC9" w:rsidRPr="00E51BCF" w:rsidRDefault="00195544" w:rsidP="00CE3FC9">
            <w:pPr>
              <w:jc w:val="center"/>
            </w:pPr>
            <w:r w:rsidRPr="00E51BCF">
              <w:t>6</w:t>
            </w:r>
            <w:r w:rsidR="00D52730"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47</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Extension of Contract Time</w:t>
            </w:r>
          </w:p>
        </w:tc>
        <w:tc>
          <w:tcPr>
            <w:tcW w:w="1512" w:type="dxa"/>
            <w:vAlign w:val="center"/>
          </w:tcPr>
          <w:p w:rsidR="00CE3FC9" w:rsidRPr="00E51BCF" w:rsidRDefault="00195544" w:rsidP="00CE3FC9">
            <w:pPr>
              <w:jc w:val="center"/>
            </w:pPr>
            <w:r w:rsidRPr="00E51BCF">
              <w:t>6</w:t>
            </w:r>
            <w:r w:rsidR="00D52730" w:rsidRPr="00E51BCF">
              <w:t>8</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48</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Price Adjustment</w:t>
            </w:r>
          </w:p>
        </w:tc>
        <w:tc>
          <w:tcPr>
            <w:tcW w:w="1512" w:type="dxa"/>
            <w:vAlign w:val="center"/>
          </w:tcPr>
          <w:p w:rsidR="00CE3FC9" w:rsidRPr="00E51BCF" w:rsidRDefault="00195544" w:rsidP="00CE3FC9">
            <w:pPr>
              <w:jc w:val="center"/>
            </w:pPr>
            <w:r w:rsidRPr="00E51BCF">
              <w:t>6</w:t>
            </w:r>
            <w:r w:rsidR="00D52730"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49</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Completion</w:t>
            </w:r>
          </w:p>
        </w:tc>
        <w:tc>
          <w:tcPr>
            <w:tcW w:w="1512" w:type="dxa"/>
            <w:vAlign w:val="center"/>
          </w:tcPr>
          <w:p w:rsidR="00CE3FC9" w:rsidRPr="00E51BCF" w:rsidRDefault="00195544" w:rsidP="00CE3FC9">
            <w:pPr>
              <w:jc w:val="center"/>
            </w:pPr>
            <w:r w:rsidRPr="00E51BCF">
              <w:t>6</w:t>
            </w:r>
            <w:r w:rsidR="00D52730"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50</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Taking Over</w:t>
            </w:r>
          </w:p>
        </w:tc>
        <w:tc>
          <w:tcPr>
            <w:tcW w:w="1512" w:type="dxa"/>
            <w:vAlign w:val="center"/>
          </w:tcPr>
          <w:p w:rsidR="00CE3FC9" w:rsidRPr="00E51BCF" w:rsidRDefault="00195544" w:rsidP="00CE3FC9">
            <w:pPr>
              <w:jc w:val="center"/>
            </w:pPr>
            <w:r w:rsidRPr="00E51BCF">
              <w:t>6</w:t>
            </w:r>
            <w:r w:rsidR="00D52730" w:rsidRPr="00E51BCF">
              <w:t>9</w:t>
            </w:r>
          </w:p>
        </w:tc>
      </w:tr>
      <w:tr w:rsidR="00CE3FC9" w:rsidRPr="00E51BCF" w:rsidTr="003330F5">
        <w:trPr>
          <w:trHeight w:hRule="exact" w:val="360"/>
        </w:trPr>
        <w:tc>
          <w:tcPr>
            <w:tcW w:w="1223" w:type="dxa"/>
            <w:vAlign w:val="center"/>
          </w:tcPr>
          <w:p w:rsidR="00CE3FC9" w:rsidRPr="00E51BCF" w:rsidRDefault="00CE3FC9" w:rsidP="00CE3FC9">
            <w:pPr>
              <w:jc w:val="center"/>
              <w:rPr>
                <w:rFonts w:ascii="Arial" w:hAnsi="Arial" w:cs="Arial"/>
                <w:sz w:val="20"/>
                <w:szCs w:val="20"/>
              </w:rPr>
            </w:pPr>
            <w:r w:rsidRPr="00E51BCF">
              <w:rPr>
                <w:rFonts w:ascii="Arial" w:hAnsi="Arial" w:cs="Arial"/>
                <w:sz w:val="20"/>
                <w:szCs w:val="20"/>
              </w:rPr>
              <w:t>GCC – 51</w:t>
            </w:r>
          </w:p>
        </w:tc>
        <w:tc>
          <w:tcPr>
            <w:tcW w:w="6222" w:type="dxa"/>
            <w:vAlign w:val="center"/>
          </w:tcPr>
          <w:p w:rsidR="00CE3FC9" w:rsidRPr="00E51BCF" w:rsidRDefault="00CE3FC9" w:rsidP="00CE3FC9">
            <w:pPr>
              <w:rPr>
                <w:rFonts w:ascii="Arial" w:hAnsi="Arial" w:cs="Arial"/>
                <w:sz w:val="20"/>
                <w:szCs w:val="20"/>
              </w:rPr>
            </w:pPr>
            <w:r w:rsidRPr="00E51BCF">
              <w:rPr>
                <w:rFonts w:ascii="Arial" w:hAnsi="Arial" w:cs="Arial"/>
                <w:sz w:val="20"/>
                <w:szCs w:val="20"/>
              </w:rPr>
              <w:t>Operating and Maintenance Manual</w:t>
            </w:r>
          </w:p>
        </w:tc>
        <w:tc>
          <w:tcPr>
            <w:tcW w:w="1512" w:type="dxa"/>
            <w:vAlign w:val="center"/>
          </w:tcPr>
          <w:p w:rsidR="00CE3FC9" w:rsidRPr="00E51BCF" w:rsidRDefault="00195544" w:rsidP="00CE3FC9">
            <w:pPr>
              <w:jc w:val="center"/>
            </w:pPr>
            <w:r w:rsidRPr="00E51BCF">
              <w:t>6</w:t>
            </w:r>
            <w:r w:rsidR="00D52730" w:rsidRPr="00E51BCF">
              <w:t>9</w:t>
            </w:r>
          </w:p>
        </w:tc>
      </w:tr>
    </w:tbl>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F42304" w:rsidRPr="00E51BCF" w:rsidRDefault="00F42304" w:rsidP="00FD16D8">
      <w:pPr>
        <w:spacing w:after="0" w:line="240" w:lineRule="auto"/>
        <w:jc w:val="center"/>
        <w:rPr>
          <w:rFonts w:ascii="Arial" w:eastAsia="Times New Roman" w:hAnsi="Arial" w:cs="Arial"/>
          <w:b/>
          <w:sz w:val="52"/>
          <w:szCs w:val="24"/>
        </w:rPr>
      </w:pPr>
    </w:p>
    <w:p w:rsidR="00F42304" w:rsidRPr="00E51BCF" w:rsidRDefault="00F42304" w:rsidP="00FD16D8">
      <w:pPr>
        <w:spacing w:after="0" w:line="240" w:lineRule="auto"/>
        <w:jc w:val="center"/>
        <w:rPr>
          <w:rFonts w:ascii="Arial" w:eastAsia="Times New Roman" w:hAnsi="Arial" w:cs="Arial"/>
          <w:b/>
          <w:sz w:val="52"/>
          <w:szCs w:val="24"/>
        </w:rPr>
      </w:pPr>
    </w:p>
    <w:p w:rsidR="00F16FF2" w:rsidRPr="00E51BCF" w:rsidRDefault="00F16FF2" w:rsidP="00FD16D8">
      <w:pPr>
        <w:spacing w:after="0" w:line="240" w:lineRule="auto"/>
        <w:jc w:val="center"/>
        <w:rPr>
          <w:rFonts w:ascii="Arial" w:eastAsia="Times New Roman" w:hAnsi="Arial" w:cs="Arial"/>
          <w:b/>
          <w:sz w:val="52"/>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52"/>
          <w:szCs w:val="24"/>
        </w:rPr>
      </w:pPr>
    </w:p>
    <w:p w:rsidR="00CE3FC9" w:rsidRPr="00E51BCF" w:rsidRDefault="00CE3FC9" w:rsidP="00CE3FC9">
      <w:pPr>
        <w:overflowPunct w:val="0"/>
        <w:autoSpaceDE w:val="0"/>
        <w:autoSpaceDN w:val="0"/>
        <w:adjustRightInd w:val="0"/>
        <w:spacing w:after="0" w:line="240" w:lineRule="auto"/>
        <w:jc w:val="center"/>
        <w:textAlignment w:val="baseline"/>
        <w:rPr>
          <w:rFonts w:ascii="Arial" w:eastAsia="MS Mincho" w:hAnsi="Arial" w:cs="Arial"/>
          <w:b/>
          <w:bCs/>
          <w:smallCaps/>
          <w:spacing w:val="5"/>
          <w:sz w:val="32"/>
          <w:szCs w:val="32"/>
        </w:rPr>
      </w:pPr>
      <w:r w:rsidRPr="00E51BCF">
        <w:rPr>
          <w:rFonts w:ascii="Arial" w:eastAsia="MS Mincho" w:hAnsi="Arial" w:cs="Arial"/>
          <w:b/>
          <w:bCs/>
          <w:smallCaps/>
          <w:spacing w:val="5"/>
          <w:sz w:val="32"/>
          <w:szCs w:val="32"/>
        </w:rPr>
        <w:lastRenderedPageBreak/>
        <w:t>Section IV – General Conditions of the Contract</w:t>
      </w:r>
    </w:p>
    <w:p w:rsidR="00975320" w:rsidRPr="00975320" w:rsidRDefault="00975320" w:rsidP="004C79E4">
      <w:pPr>
        <w:pStyle w:val="Heading3"/>
        <w:keepNext w:val="0"/>
        <w:numPr>
          <w:ilvl w:val="1"/>
          <w:numId w:val="14"/>
        </w:numPr>
        <w:overflowPunct/>
        <w:autoSpaceDE/>
        <w:autoSpaceDN/>
        <w:adjustRightInd/>
        <w:textAlignment w:val="auto"/>
        <w:rPr>
          <w:rFonts w:ascii="Arial" w:hAnsi="Arial" w:cs="Arial"/>
          <w:webHidden/>
          <w:sz w:val="20"/>
          <w:szCs w:val="20"/>
        </w:rPr>
      </w:pPr>
      <w:bookmarkStart w:id="1883" w:name="_Toc100571528"/>
      <w:bookmarkStart w:id="1884" w:name="_Toc101169540"/>
      <w:bookmarkStart w:id="1885" w:name="_Toc101545689"/>
      <w:bookmarkStart w:id="1886" w:name="_Toc101545858"/>
      <w:bookmarkStart w:id="1887" w:name="_Toc102300348"/>
      <w:bookmarkStart w:id="1888" w:name="_Toc102300579"/>
      <w:bookmarkStart w:id="1889" w:name="_Toc240079193"/>
      <w:bookmarkStart w:id="1890" w:name="_Toc240079609"/>
      <w:bookmarkStart w:id="1891" w:name="_Toc242866346"/>
      <w:r w:rsidRPr="00975320">
        <w:rPr>
          <w:rFonts w:ascii="Arial" w:hAnsi="Arial" w:cs="Arial"/>
          <w:sz w:val="20"/>
          <w:szCs w:val="20"/>
        </w:rPr>
        <w:t>Definitions</w:t>
      </w:r>
      <w:bookmarkEnd w:id="1883"/>
      <w:bookmarkEnd w:id="1884"/>
      <w:bookmarkEnd w:id="1885"/>
      <w:bookmarkEnd w:id="1886"/>
      <w:bookmarkEnd w:id="1887"/>
      <w:bookmarkEnd w:id="1888"/>
      <w:bookmarkEnd w:id="1889"/>
      <w:bookmarkEnd w:id="1890"/>
      <w:bookmarkEnd w:id="1891"/>
      <w:r w:rsidRPr="00975320">
        <w:rPr>
          <w:rFonts w:ascii="Arial" w:hAnsi="Arial" w:cs="Arial"/>
          <w:webHidden/>
          <w:sz w:val="20"/>
          <w:szCs w:val="20"/>
        </w:rPr>
        <w:tab/>
      </w:r>
    </w:p>
    <w:p w:rsidR="00975320" w:rsidRPr="00975320" w:rsidRDefault="00975320" w:rsidP="00975320">
      <w:pPr>
        <w:pStyle w:val="Style1"/>
        <w:tabs>
          <w:tab w:val="clear" w:pos="1440"/>
        </w:tabs>
        <w:rPr>
          <w:rFonts w:ascii="Arial" w:hAnsi="Arial" w:cs="Arial"/>
          <w:sz w:val="20"/>
        </w:rPr>
      </w:pPr>
      <w:r w:rsidRPr="00975320">
        <w:rPr>
          <w:rFonts w:ascii="Arial" w:hAnsi="Arial" w:cs="Arial"/>
          <w:sz w:val="20"/>
        </w:rPr>
        <w:t>For purposes of this Clause, boldface type is used to identify defined terms.</w:t>
      </w:r>
    </w:p>
    <w:p w:rsidR="00975320" w:rsidRPr="00975320" w:rsidRDefault="00975320" w:rsidP="00975320">
      <w:pPr>
        <w:pStyle w:val="Style2"/>
        <w:rPr>
          <w:rFonts w:ascii="Arial" w:hAnsi="Arial" w:cs="Arial"/>
          <w:sz w:val="20"/>
        </w:rPr>
      </w:pPr>
      <w:r w:rsidRPr="00975320">
        <w:rPr>
          <w:rFonts w:ascii="Arial" w:hAnsi="Arial" w:cs="Arial"/>
          <w:sz w:val="20"/>
        </w:rPr>
        <w:t xml:space="preserve">The </w:t>
      </w:r>
      <w:r w:rsidRPr="00975320">
        <w:rPr>
          <w:rFonts w:ascii="Arial" w:hAnsi="Arial" w:cs="Arial"/>
          <w:b/>
          <w:sz w:val="20"/>
        </w:rPr>
        <w:t>Arbiter</w:t>
      </w:r>
      <w:r w:rsidRPr="00975320">
        <w:rPr>
          <w:rFonts w:ascii="Arial" w:hAnsi="Arial" w:cs="Arial"/>
          <w:sz w:val="20"/>
        </w:rPr>
        <w:t xml:space="preserve"> is the person appointed jointly by the Procuring Entity and the Contractor to resolve disputes in the first instance, as provided for in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_Ref100546987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21</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2"/>
        <w:rPr>
          <w:rFonts w:ascii="Arial" w:hAnsi="Arial" w:cs="Arial"/>
          <w:sz w:val="20"/>
        </w:rPr>
      </w:pPr>
      <w:r w:rsidRPr="00975320">
        <w:rPr>
          <w:rFonts w:ascii="Arial" w:hAnsi="Arial" w:cs="Arial"/>
          <w:b/>
          <w:sz w:val="20"/>
        </w:rPr>
        <w:t>Bill of Quantities</w:t>
      </w:r>
      <w:r w:rsidRPr="00975320">
        <w:rPr>
          <w:rFonts w:ascii="Arial" w:hAnsi="Arial" w:cs="Arial"/>
          <w:sz w:val="20"/>
        </w:rPr>
        <w:t xml:space="preserve"> refers to a list of the specific items of the Work and their corresponding unit prices, lump sums, and/or provisional sums.</w:t>
      </w:r>
    </w:p>
    <w:p w:rsidR="00975320" w:rsidRPr="00975320" w:rsidRDefault="00975320" w:rsidP="00975320">
      <w:pPr>
        <w:pStyle w:val="Style2"/>
        <w:rPr>
          <w:rFonts w:ascii="Arial" w:hAnsi="Arial" w:cs="Arial"/>
          <w:sz w:val="20"/>
        </w:rPr>
      </w:pPr>
      <w:r w:rsidRPr="00975320">
        <w:rPr>
          <w:rFonts w:ascii="Arial" w:hAnsi="Arial" w:cs="Arial"/>
          <w:sz w:val="20"/>
        </w:rPr>
        <w:t xml:space="preserve">The </w:t>
      </w:r>
      <w:r w:rsidRPr="00975320">
        <w:rPr>
          <w:rFonts w:ascii="Arial" w:hAnsi="Arial" w:cs="Arial"/>
          <w:b/>
          <w:sz w:val="20"/>
        </w:rPr>
        <w:t>Completion Date</w:t>
      </w:r>
      <w:r w:rsidRPr="00975320">
        <w:rPr>
          <w:rFonts w:ascii="Arial" w:hAnsi="Arial" w:cs="Arial"/>
          <w:sz w:val="20"/>
        </w:rPr>
        <w:t xml:space="preserve"> is the date of completion of the Works as certified by the Procuring Entity’s Representative, in accordance with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_Ref100547593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19</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2"/>
        <w:rPr>
          <w:rFonts w:ascii="Arial" w:hAnsi="Arial" w:cs="Arial"/>
          <w:sz w:val="20"/>
        </w:rPr>
      </w:pPr>
      <w:r w:rsidRPr="00975320">
        <w:rPr>
          <w:rFonts w:ascii="Arial" w:hAnsi="Arial" w:cs="Arial"/>
          <w:sz w:val="20"/>
        </w:rPr>
        <w:t xml:space="preserve">The </w:t>
      </w:r>
      <w:r w:rsidRPr="00975320">
        <w:rPr>
          <w:rFonts w:ascii="Arial" w:hAnsi="Arial" w:cs="Arial"/>
          <w:b/>
          <w:sz w:val="20"/>
        </w:rPr>
        <w:t>Contract</w:t>
      </w:r>
      <w:r w:rsidRPr="00975320">
        <w:rPr>
          <w:rFonts w:ascii="Arial" w:hAnsi="Arial" w:cs="Arial"/>
          <w:sz w:val="20"/>
        </w:rPr>
        <w:t xml:space="preserve"> is the contract between the Procuring Entity and the Contractor to execute, complete, and maintain the Works.</w:t>
      </w:r>
    </w:p>
    <w:p w:rsidR="00975320" w:rsidRPr="00975320" w:rsidRDefault="00975320" w:rsidP="004C79E4">
      <w:pPr>
        <w:numPr>
          <w:ilvl w:val="1"/>
          <w:numId w:val="256"/>
        </w:numPr>
        <w:overflowPunct w:val="0"/>
        <w:autoSpaceDE w:val="0"/>
        <w:autoSpaceDN w:val="0"/>
        <w:adjustRightInd w:val="0"/>
        <w:spacing w:before="120" w:after="240" w:line="240" w:lineRule="atLeast"/>
        <w:ind w:left="1440" w:hanging="720"/>
        <w:jc w:val="both"/>
        <w:textAlignment w:val="baseline"/>
        <w:rPr>
          <w:rFonts w:ascii="Arial" w:hAnsi="Arial" w:cs="Arial"/>
          <w:sz w:val="20"/>
          <w:szCs w:val="20"/>
        </w:rPr>
      </w:pPr>
      <w:r w:rsidRPr="00975320">
        <w:rPr>
          <w:rFonts w:ascii="Arial" w:hAnsi="Arial" w:cs="Arial"/>
          <w:sz w:val="20"/>
          <w:szCs w:val="20"/>
        </w:rPr>
        <w:t xml:space="preserve">The </w:t>
      </w:r>
      <w:r w:rsidRPr="00975320">
        <w:rPr>
          <w:rFonts w:ascii="Arial" w:hAnsi="Arial" w:cs="Arial"/>
          <w:b/>
          <w:sz w:val="20"/>
          <w:szCs w:val="20"/>
        </w:rPr>
        <w:t xml:space="preserve">Contract Effectivity Date </w:t>
      </w:r>
      <w:r w:rsidRPr="00975320">
        <w:rPr>
          <w:rFonts w:ascii="Arial" w:hAnsi="Arial" w:cs="Arial"/>
          <w:sz w:val="20"/>
          <w:szCs w:val="20"/>
        </w:rPr>
        <w:t>is the date of signing of the Contract.  However, the contractor shall commence execution of the Works on the Start Date as defined in GCC Clause 1.28.</w:t>
      </w:r>
    </w:p>
    <w:p w:rsidR="00975320" w:rsidRPr="00975320" w:rsidRDefault="00975320" w:rsidP="004C79E4">
      <w:pPr>
        <w:pStyle w:val="Style2"/>
        <w:numPr>
          <w:ilvl w:val="1"/>
          <w:numId w:val="256"/>
        </w:numPr>
        <w:ind w:left="1440" w:hanging="720"/>
        <w:rPr>
          <w:rFonts w:ascii="Arial" w:hAnsi="Arial" w:cs="Arial"/>
          <w:sz w:val="20"/>
        </w:rPr>
      </w:pPr>
      <w:r w:rsidRPr="00975320">
        <w:rPr>
          <w:rFonts w:ascii="Arial" w:hAnsi="Arial" w:cs="Arial"/>
          <w:sz w:val="20"/>
        </w:rPr>
        <w:t xml:space="preserve">The </w:t>
      </w:r>
      <w:r w:rsidRPr="00975320">
        <w:rPr>
          <w:rFonts w:ascii="Arial" w:hAnsi="Arial" w:cs="Arial"/>
          <w:b/>
          <w:sz w:val="20"/>
        </w:rPr>
        <w:t>Contract Price</w:t>
      </w:r>
      <w:r w:rsidRPr="00975320">
        <w:rPr>
          <w:rFonts w:ascii="Arial" w:hAnsi="Arial" w:cs="Arial"/>
          <w:sz w:val="20"/>
        </w:rPr>
        <w:t xml:space="preserve"> is the price stated in the Notice of Award and thereafter to be paid by the Procuring Entity to the Contractor for the execution of the Works in accordance with this Contract</w:t>
      </w:r>
    </w:p>
    <w:p w:rsidR="00975320" w:rsidRPr="00975320" w:rsidRDefault="00975320" w:rsidP="004C79E4">
      <w:pPr>
        <w:pStyle w:val="Style2"/>
        <w:numPr>
          <w:ilvl w:val="1"/>
          <w:numId w:val="256"/>
        </w:numPr>
        <w:ind w:left="1530" w:hanging="810"/>
        <w:rPr>
          <w:rFonts w:ascii="Arial" w:hAnsi="Arial" w:cs="Arial"/>
          <w:b/>
          <w:i/>
          <w:sz w:val="20"/>
        </w:rPr>
      </w:pPr>
      <w:r w:rsidRPr="00975320">
        <w:rPr>
          <w:rFonts w:ascii="Arial" w:hAnsi="Arial" w:cs="Arial"/>
          <w:b/>
          <w:sz w:val="20"/>
        </w:rPr>
        <w:t>Contract Time Extension</w:t>
      </w:r>
      <w:r w:rsidRPr="00975320">
        <w:rPr>
          <w:rFonts w:ascii="Arial" w:hAnsi="Arial" w:cs="Arial"/>
          <w:b/>
          <w:i/>
          <w:sz w:val="20"/>
        </w:rPr>
        <w:t xml:space="preserve"> </w:t>
      </w:r>
      <w:r w:rsidRPr="00975320">
        <w:rPr>
          <w:rFonts w:ascii="Arial" w:hAnsi="Arial" w:cs="Arial"/>
          <w:sz w:val="20"/>
        </w:rPr>
        <w:t>is the allowable period for the Contractor to complete the Works in addition to the original Completion Date stated in this Contract.</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1.8 </w:t>
      </w:r>
      <w:r w:rsidRPr="00975320">
        <w:rPr>
          <w:rFonts w:ascii="Arial" w:hAnsi="Arial" w:cs="Arial"/>
          <w:sz w:val="20"/>
        </w:rPr>
        <w:tab/>
        <w:t xml:space="preserve">The </w:t>
      </w:r>
      <w:r w:rsidRPr="00975320">
        <w:rPr>
          <w:rFonts w:ascii="Arial" w:hAnsi="Arial" w:cs="Arial"/>
          <w:b/>
          <w:sz w:val="20"/>
        </w:rPr>
        <w:t>Contractor</w:t>
      </w:r>
      <w:r w:rsidRPr="00975320">
        <w:rPr>
          <w:rFonts w:ascii="Arial" w:hAnsi="Arial" w:cs="Arial"/>
          <w:sz w:val="20"/>
        </w:rPr>
        <w:t xml:space="preserve"> is the juridical entity whose proposal has been accepted by the Procuring Entity and to whom the Contract to execute the Work was awarded.</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1.9 </w:t>
      </w:r>
      <w:r w:rsidRPr="00975320">
        <w:rPr>
          <w:rFonts w:ascii="Arial" w:hAnsi="Arial" w:cs="Arial"/>
          <w:sz w:val="20"/>
        </w:rPr>
        <w:tab/>
        <w:t xml:space="preserve">The </w:t>
      </w:r>
      <w:r w:rsidRPr="00975320">
        <w:rPr>
          <w:rFonts w:ascii="Arial" w:hAnsi="Arial" w:cs="Arial"/>
          <w:b/>
          <w:sz w:val="20"/>
        </w:rPr>
        <w:t>Contractor’s Bid</w:t>
      </w:r>
      <w:r w:rsidRPr="00975320">
        <w:rPr>
          <w:rFonts w:ascii="Arial" w:hAnsi="Arial" w:cs="Arial"/>
          <w:sz w:val="20"/>
        </w:rPr>
        <w:t xml:space="preserve"> is the signed offer or proposal submitted by the Contractor to the Procuring Entity in response to the Bidding Documents.</w:t>
      </w:r>
    </w:p>
    <w:p w:rsidR="00975320" w:rsidRPr="00975320" w:rsidRDefault="00975320" w:rsidP="00975320">
      <w:pPr>
        <w:ind w:firstLine="720"/>
        <w:rPr>
          <w:rFonts w:ascii="Arial" w:hAnsi="Arial" w:cs="Arial"/>
          <w:sz w:val="20"/>
          <w:szCs w:val="20"/>
        </w:rPr>
      </w:pPr>
      <w:r w:rsidRPr="00975320">
        <w:rPr>
          <w:rFonts w:ascii="Arial" w:hAnsi="Arial" w:cs="Arial"/>
          <w:sz w:val="20"/>
          <w:szCs w:val="20"/>
        </w:rPr>
        <w:t>1.10</w:t>
      </w:r>
      <w:r w:rsidRPr="00975320">
        <w:rPr>
          <w:rFonts w:ascii="Arial" w:hAnsi="Arial" w:cs="Arial"/>
          <w:sz w:val="20"/>
          <w:szCs w:val="20"/>
        </w:rPr>
        <w:tab/>
      </w:r>
      <w:r w:rsidRPr="00975320">
        <w:rPr>
          <w:rFonts w:ascii="Arial" w:hAnsi="Arial" w:cs="Arial"/>
          <w:b/>
          <w:sz w:val="20"/>
          <w:szCs w:val="20"/>
        </w:rPr>
        <w:t>Days</w:t>
      </w:r>
      <w:r w:rsidRPr="00975320">
        <w:rPr>
          <w:rFonts w:ascii="Arial" w:hAnsi="Arial" w:cs="Arial"/>
          <w:sz w:val="20"/>
          <w:szCs w:val="20"/>
        </w:rPr>
        <w:t xml:space="preserve"> are calendar days; months are calendar months.</w:t>
      </w:r>
    </w:p>
    <w:p w:rsidR="00975320" w:rsidRPr="00975320" w:rsidRDefault="00975320" w:rsidP="004C79E4">
      <w:pPr>
        <w:pStyle w:val="Style2"/>
        <w:numPr>
          <w:ilvl w:val="1"/>
          <w:numId w:val="257"/>
        </w:numPr>
        <w:ind w:left="1440" w:hanging="720"/>
        <w:rPr>
          <w:rFonts w:ascii="Arial" w:hAnsi="Arial" w:cs="Arial"/>
          <w:sz w:val="20"/>
        </w:rPr>
      </w:pPr>
      <w:r w:rsidRPr="00975320">
        <w:rPr>
          <w:rFonts w:ascii="Arial" w:hAnsi="Arial" w:cs="Arial"/>
          <w:b/>
          <w:sz w:val="20"/>
        </w:rPr>
        <w:t>Dayworks</w:t>
      </w:r>
      <w:r w:rsidRPr="00975320">
        <w:rPr>
          <w:rFonts w:ascii="Arial" w:hAnsi="Arial" w:cs="Arial"/>
          <w:sz w:val="20"/>
        </w:rPr>
        <w:t xml:space="preserve"> are varied work inputs subject to payment on a time basis for the Contractor’s employees and Equipment, in addition to payments for associated Materials and Plant.</w:t>
      </w:r>
    </w:p>
    <w:p w:rsidR="00975320" w:rsidRPr="00975320" w:rsidRDefault="00975320" w:rsidP="00975320">
      <w:pPr>
        <w:pStyle w:val="Style2"/>
        <w:numPr>
          <w:ilvl w:val="0"/>
          <w:numId w:val="0"/>
        </w:numPr>
        <w:ind w:left="1440" w:hanging="720"/>
        <w:rPr>
          <w:rFonts w:ascii="Arial" w:hAnsi="Arial" w:cs="Arial"/>
          <w:sz w:val="20"/>
        </w:rPr>
      </w:pPr>
      <w:bookmarkStart w:id="1892" w:name="_Ref36354930"/>
      <w:r w:rsidRPr="00975320">
        <w:rPr>
          <w:rFonts w:ascii="Arial" w:hAnsi="Arial" w:cs="Arial"/>
          <w:sz w:val="20"/>
        </w:rPr>
        <w:t>1.12</w:t>
      </w:r>
      <w:r w:rsidRPr="00975320">
        <w:rPr>
          <w:rFonts w:ascii="Arial" w:hAnsi="Arial" w:cs="Arial"/>
          <w:sz w:val="20"/>
        </w:rPr>
        <w:tab/>
        <w:t xml:space="preserve">A </w:t>
      </w:r>
      <w:r w:rsidRPr="00975320">
        <w:rPr>
          <w:rFonts w:ascii="Arial" w:hAnsi="Arial" w:cs="Arial"/>
          <w:b/>
          <w:sz w:val="20"/>
        </w:rPr>
        <w:t xml:space="preserve">Defect </w:t>
      </w:r>
      <w:r w:rsidRPr="00975320">
        <w:rPr>
          <w:rFonts w:ascii="Arial" w:hAnsi="Arial" w:cs="Arial"/>
          <w:sz w:val="20"/>
        </w:rPr>
        <w:t>is any part of the Works not completed in accordance with the Contract.</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1.13 </w:t>
      </w:r>
      <w:r w:rsidRPr="00975320">
        <w:rPr>
          <w:rFonts w:ascii="Arial" w:hAnsi="Arial" w:cs="Arial"/>
          <w:sz w:val="20"/>
        </w:rPr>
        <w:tab/>
        <w:t xml:space="preserve">The </w:t>
      </w:r>
      <w:r w:rsidRPr="00975320">
        <w:rPr>
          <w:rFonts w:ascii="Arial" w:hAnsi="Arial" w:cs="Arial"/>
          <w:b/>
          <w:sz w:val="20"/>
        </w:rPr>
        <w:t>Defects Liability Certificate</w:t>
      </w:r>
      <w:r w:rsidRPr="00975320">
        <w:rPr>
          <w:rFonts w:ascii="Arial" w:hAnsi="Arial" w:cs="Arial"/>
          <w:sz w:val="20"/>
        </w:rPr>
        <w:t xml:space="preserve"> is the certificate issued by Procuring Entity’s Representative upon correction of defects by the Contractor.</w:t>
      </w:r>
    </w:p>
    <w:p w:rsidR="00975320" w:rsidRPr="00975320" w:rsidRDefault="00975320" w:rsidP="004C79E4">
      <w:pPr>
        <w:pStyle w:val="Style2"/>
        <w:numPr>
          <w:ilvl w:val="1"/>
          <w:numId w:val="258"/>
        </w:numPr>
        <w:ind w:left="1440" w:hanging="720"/>
        <w:rPr>
          <w:rFonts w:ascii="Arial" w:hAnsi="Arial" w:cs="Arial"/>
          <w:sz w:val="20"/>
        </w:rPr>
      </w:pPr>
      <w:bookmarkStart w:id="1893" w:name="_Ref101868091"/>
      <w:r w:rsidRPr="00975320">
        <w:rPr>
          <w:rFonts w:ascii="Arial" w:hAnsi="Arial" w:cs="Arial"/>
          <w:sz w:val="20"/>
        </w:rPr>
        <w:t xml:space="preserve">The </w:t>
      </w:r>
      <w:r w:rsidRPr="00975320">
        <w:rPr>
          <w:rFonts w:ascii="Arial" w:hAnsi="Arial" w:cs="Arial"/>
          <w:b/>
          <w:sz w:val="20"/>
        </w:rPr>
        <w:t>Defects Liability Period</w:t>
      </w:r>
      <w:r w:rsidRPr="00975320">
        <w:rPr>
          <w:rFonts w:ascii="Arial" w:hAnsi="Arial" w:cs="Arial"/>
          <w:sz w:val="20"/>
        </w:rPr>
        <w:t xml:space="preserve"> is the one year period between contract completion and final acceptance within which the Contractor assumes the responsibility to undertake the repair of any damage to the Works at his own expense.</w:t>
      </w:r>
      <w:bookmarkEnd w:id="1892"/>
      <w:bookmarkEnd w:id="1893"/>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1.15</w:t>
      </w:r>
      <w:r w:rsidRPr="00975320">
        <w:rPr>
          <w:rFonts w:ascii="Arial" w:hAnsi="Arial" w:cs="Arial"/>
          <w:b/>
          <w:sz w:val="20"/>
        </w:rPr>
        <w:tab/>
        <w:t>Drawings</w:t>
      </w:r>
      <w:r w:rsidRPr="00975320">
        <w:rPr>
          <w:rFonts w:ascii="Arial" w:hAnsi="Arial" w:cs="Arial"/>
          <w:sz w:val="20"/>
        </w:rPr>
        <w:t xml:space="preserve"> are graphical presentations of the Works. They include all supplementary details, shop drawings,</w:t>
      </w:r>
      <w:r w:rsidRPr="00975320">
        <w:rPr>
          <w:rFonts w:ascii="Arial" w:hAnsi="Arial" w:cs="Arial"/>
          <w:b/>
          <w:i/>
          <w:sz w:val="20"/>
        </w:rPr>
        <w:t xml:space="preserve"> </w:t>
      </w:r>
      <w:r w:rsidRPr="00975320">
        <w:rPr>
          <w:rFonts w:ascii="Arial" w:hAnsi="Arial" w:cs="Arial"/>
          <w:sz w:val="20"/>
        </w:rPr>
        <w:t>calculations, and other information provided or approved for the execution of this Contract.</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1.16</w:t>
      </w:r>
      <w:r w:rsidRPr="00975320">
        <w:rPr>
          <w:rFonts w:ascii="Arial" w:hAnsi="Arial" w:cs="Arial"/>
          <w:sz w:val="20"/>
        </w:rPr>
        <w:tab/>
      </w:r>
      <w:r w:rsidRPr="00975320">
        <w:rPr>
          <w:rFonts w:ascii="Arial" w:hAnsi="Arial" w:cs="Arial"/>
          <w:b/>
          <w:sz w:val="20"/>
        </w:rPr>
        <w:t>Equipment</w:t>
      </w:r>
      <w:r w:rsidRPr="00975320">
        <w:rPr>
          <w:rFonts w:ascii="Arial" w:hAnsi="Arial" w:cs="Arial"/>
          <w:sz w:val="20"/>
        </w:rPr>
        <w:t xml:space="preserve"> refers to all facilities, supplies, appliances, materials or things required for the execution and completion of the Work provided by the Contractor and which shall not form or are not intended to form part of the Permanent Works.</w:t>
      </w:r>
    </w:p>
    <w:p w:rsidR="00975320" w:rsidRPr="00975320" w:rsidRDefault="00975320" w:rsidP="004C79E4">
      <w:pPr>
        <w:pStyle w:val="Style2"/>
        <w:numPr>
          <w:ilvl w:val="1"/>
          <w:numId w:val="259"/>
        </w:numPr>
        <w:ind w:left="1440" w:hanging="720"/>
        <w:rPr>
          <w:rFonts w:ascii="Arial" w:hAnsi="Arial" w:cs="Arial"/>
          <w:sz w:val="20"/>
        </w:rPr>
      </w:pPr>
      <w:bookmarkStart w:id="1894" w:name="_Ref36355794"/>
      <w:r w:rsidRPr="00975320">
        <w:rPr>
          <w:rFonts w:ascii="Arial" w:hAnsi="Arial" w:cs="Arial"/>
          <w:sz w:val="20"/>
        </w:rPr>
        <w:lastRenderedPageBreak/>
        <w:t xml:space="preserve">The </w:t>
      </w:r>
      <w:r w:rsidRPr="00975320">
        <w:rPr>
          <w:rFonts w:ascii="Arial" w:hAnsi="Arial" w:cs="Arial"/>
          <w:b/>
          <w:sz w:val="20"/>
        </w:rPr>
        <w:t>Intended Completion Date</w:t>
      </w:r>
      <w:r w:rsidRPr="00975320">
        <w:rPr>
          <w:rFonts w:ascii="Arial" w:hAnsi="Arial" w:cs="Arial"/>
          <w:sz w:val="20"/>
        </w:rPr>
        <w:t xml:space="preserve"> refers to the date specified in the </w:t>
      </w:r>
      <w:hyperlink w:anchor="scc1_17" w:history="1">
        <w:r w:rsidRPr="00975320">
          <w:rPr>
            <w:rStyle w:val="Hyperlink"/>
            <w:rFonts w:ascii="Arial" w:hAnsi="Arial" w:cs="Arial"/>
            <w:sz w:val="20"/>
            <w:szCs w:val="20"/>
          </w:rPr>
          <w:t>SCC</w:t>
        </w:r>
      </w:hyperlink>
      <w:r w:rsidRPr="00975320">
        <w:rPr>
          <w:rStyle w:val="Hyperlink"/>
          <w:rFonts w:ascii="Arial" w:hAnsi="Arial" w:cs="Arial"/>
          <w:b w:val="0"/>
          <w:sz w:val="20"/>
          <w:szCs w:val="20"/>
        </w:rPr>
        <w:t xml:space="preserve"> </w:t>
      </w:r>
      <w:r w:rsidRPr="00975320">
        <w:rPr>
          <w:rFonts w:ascii="Arial" w:hAnsi="Arial" w:cs="Arial"/>
          <w:sz w:val="20"/>
        </w:rPr>
        <w:t>when the Contractor is expected to have completed the Works.  The Intended Completion Date may be revised only by the Procuring Entity’s Representative by issuing an extension of time or an acceleration order.</w:t>
      </w:r>
      <w:bookmarkEnd w:id="1894"/>
    </w:p>
    <w:p w:rsidR="00975320" w:rsidRPr="00975320" w:rsidRDefault="00975320" w:rsidP="00975320">
      <w:pPr>
        <w:pStyle w:val="Style2"/>
        <w:numPr>
          <w:ilvl w:val="0"/>
          <w:numId w:val="0"/>
        </w:numPr>
        <w:ind w:left="1440" w:hanging="720"/>
        <w:rPr>
          <w:rFonts w:ascii="Arial" w:hAnsi="Arial" w:cs="Arial"/>
          <w:sz w:val="20"/>
        </w:rPr>
      </w:pPr>
      <w:bookmarkStart w:id="1895" w:name="_Ref240789497"/>
      <w:r w:rsidRPr="00975320">
        <w:rPr>
          <w:rFonts w:ascii="Arial" w:hAnsi="Arial" w:cs="Arial"/>
          <w:sz w:val="20"/>
        </w:rPr>
        <w:t>1.18</w:t>
      </w:r>
      <w:r w:rsidRPr="00975320">
        <w:rPr>
          <w:rFonts w:ascii="Arial" w:hAnsi="Arial" w:cs="Arial"/>
          <w:sz w:val="20"/>
        </w:rPr>
        <w:tab/>
      </w:r>
      <w:r w:rsidRPr="00975320">
        <w:rPr>
          <w:rFonts w:ascii="Arial" w:hAnsi="Arial" w:cs="Arial"/>
          <w:b/>
          <w:sz w:val="20"/>
        </w:rPr>
        <w:t xml:space="preserve">Materials </w:t>
      </w:r>
      <w:r w:rsidRPr="00975320">
        <w:rPr>
          <w:rFonts w:ascii="Arial" w:hAnsi="Arial" w:cs="Arial"/>
          <w:sz w:val="20"/>
        </w:rPr>
        <w:t>are all supplies, including consumables, used by the Contractor for incorporation in the Works.</w:t>
      </w:r>
      <w:bookmarkEnd w:id="1895"/>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1.19</w:t>
      </w:r>
      <w:r w:rsidRPr="00975320">
        <w:rPr>
          <w:rFonts w:ascii="Arial" w:hAnsi="Arial" w:cs="Arial"/>
          <w:sz w:val="20"/>
        </w:rPr>
        <w:tab/>
        <w:t xml:space="preserve">The </w:t>
      </w:r>
      <w:r w:rsidRPr="00975320">
        <w:rPr>
          <w:rFonts w:ascii="Arial" w:hAnsi="Arial" w:cs="Arial"/>
          <w:b/>
          <w:sz w:val="20"/>
        </w:rPr>
        <w:t>Notice to Proceed</w:t>
      </w:r>
      <w:r w:rsidRPr="00975320">
        <w:rPr>
          <w:rFonts w:ascii="Arial" w:hAnsi="Arial" w:cs="Arial"/>
          <w:sz w:val="20"/>
        </w:rPr>
        <w:t xml:space="preserve"> is a written notice issued by the Procuring Entity or the Procuring Entity’s Representative to the Contractor requiring the latter to begin the commencement of the work not later than a specified or determinable date.</w:t>
      </w:r>
    </w:p>
    <w:p w:rsidR="00975320" w:rsidRPr="00975320" w:rsidRDefault="00975320" w:rsidP="004C79E4">
      <w:pPr>
        <w:pStyle w:val="Style2"/>
        <w:numPr>
          <w:ilvl w:val="1"/>
          <w:numId w:val="260"/>
        </w:numPr>
        <w:ind w:left="1440" w:hanging="720"/>
        <w:rPr>
          <w:rFonts w:ascii="Arial" w:hAnsi="Arial" w:cs="Arial"/>
          <w:sz w:val="20"/>
        </w:rPr>
      </w:pPr>
      <w:r w:rsidRPr="00975320">
        <w:rPr>
          <w:rFonts w:ascii="Arial" w:hAnsi="Arial" w:cs="Arial"/>
          <w:b/>
          <w:sz w:val="20"/>
        </w:rPr>
        <w:t>Permanent Works</w:t>
      </w:r>
      <w:r w:rsidRPr="00975320">
        <w:rPr>
          <w:rFonts w:ascii="Arial" w:hAnsi="Arial" w:cs="Arial"/>
          <w:sz w:val="20"/>
        </w:rPr>
        <w:t xml:space="preserve"> are all permanent structures and all other project features and facilities required to be constructed and completed in accordance with this Contract which shall be delivered to the Procuring Entity and which shall remain at the Site after the removal of all Temporary Works.</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1.21</w:t>
      </w:r>
      <w:r w:rsidRPr="00975320">
        <w:rPr>
          <w:rFonts w:ascii="Arial" w:hAnsi="Arial" w:cs="Arial"/>
          <w:sz w:val="20"/>
        </w:rPr>
        <w:tab/>
      </w:r>
      <w:r w:rsidRPr="00975320">
        <w:rPr>
          <w:rFonts w:ascii="Arial" w:hAnsi="Arial" w:cs="Arial"/>
          <w:b/>
          <w:sz w:val="20"/>
        </w:rPr>
        <w:t xml:space="preserve">Plant </w:t>
      </w:r>
      <w:r w:rsidRPr="00975320">
        <w:rPr>
          <w:rFonts w:ascii="Arial" w:hAnsi="Arial" w:cs="Arial"/>
          <w:sz w:val="20"/>
        </w:rPr>
        <w:t>refers to the machinery, apparatus, and the like intended to form an integral part of the Permanent Works.</w:t>
      </w:r>
    </w:p>
    <w:p w:rsidR="00975320" w:rsidRPr="00975320" w:rsidRDefault="00975320" w:rsidP="00975320">
      <w:pPr>
        <w:pStyle w:val="Style2"/>
        <w:numPr>
          <w:ilvl w:val="0"/>
          <w:numId w:val="0"/>
        </w:numPr>
        <w:ind w:left="1440" w:hanging="720"/>
        <w:rPr>
          <w:rFonts w:ascii="Arial" w:hAnsi="Arial" w:cs="Arial"/>
          <w:sz w:val="20"/>
        </w:rPr>
      </w:pPr>
      <w:bookmarkStart w:id="1896" w:name="_Ref36354688"/>
      <w:r w:rsidRPr="00975320">
        <w:rPr>
          <w:rFonts w:ascii="Arial" w:hAnsi="Arial" w:cs="Arial"/>
          <w:sz w:val="20"/>
        </w:rPr>
        <w:t>1.22</w:t>
      </w:r>
      <w:r w:rsidRPr="00975320">
        <w:rPr>
          <w:rFonts w:ascii="Arial" w:hAnsi="Arial" w:cs="Arial"/>
          <w:sz w:val="20"/>
        </w:rPr>
        <w:tab/>
        <w:t xml:space="preserve">The </w:t>
      </w:r>
      <w:r w:rsidRPr="00975320">
        <w:rPr>
          <w:rFonts w:ascii="Arial" w:hAnsi="Arial" w:cs="Arial"/>
          <w:b/>
          <w:sz w:val="20"/>
        </w:rPr>
        <w:t>Procuring Entity</w:t>
      </w:r>
      <w:r w:rsidRPr="00975320">
        <w:rPr>
          <w:rFonts w:ascii="Arial" w:hAnsi="Arial" w:cs="Arial"/>
          <w:sz w:val="20"/>
        </w:rPr>
        <w:t xml:space="preserve"> is the party who employs the Contractor to carry out the Works stated in the </w:t>
      </w:r>
      <w:hyperlink w:anchor="scc1_22" w:history="1">
        <w:r w:rsidRPr="00975320">
          <w:rPr>
            <w:rStyle w:val="Hyperlink"/>
            <w:rFonts w:ascii="Arial" w:hAnsi="Arial" w:cs="Arial"/>
            <w:sz w:val="20"/>
            <w:szCs w:val="20"/>
          </w:rPr>
          <w:t>SCC</w:t>
        </w:r>
      </w:hyperlink>
      <w:r w:rsidRPr="00975320">
        <w:rPr>
          <w:rFonts w:ascii="Arial" w:hAnsi="Arial" w:cs="Arial"/>
          <w:sz w:val="20"/>
        </w:rPr>
        <w:t>.</w:t>
      </w:r>
      <w:bookmarkEnd w:id="1896"/>
    </w:p>
    <w:p w:rsidR="00975320" w:rsidRPr="00975320" w:rsidRDefault="00975320" w:rsidP="004C79E4">
      <w:pPr>
        <w:pStyle w:val="Style2"/>
        <w:numPr>
          <w:ilvl w:val="1"/>
          <w:numId w:val="261"/>
        </w:numPr>
        <w:ind w:left="1440" w:hanging="720"/>
        <w:rPr>
          <w:rFonts w:ascii="Arial" w:hAnsi="Arial" w:cs="Arial"/>
          <w:sz w:val="20"/>
        </w:rPr>
      </w:pPr>
      <w:bookmarkStart w:id="1897" w:name="_Ref36354763"/>
      <w:r w:rsidRPr="00975320">
        <w:rPr>
          <w:rFonts w:ascii="Arial" w:hAnsi="Arial" w:cs="Arial"/>
          <w:sz w:val="20"/>
        </w:rPr>
        <w:t xml:space="preserve">The </w:t>
      </w:r>
      <w:r w:rsidRPr="00975320">
        <w:rPr>
          <w:rFonts w:ascii="Arial" w:hAnsi="Arial" w:cs="Arial"/>
          <w:b/>
          <w:sz w:val="20"/>
        </w:rPr>
        <w:t>Procuring Entity’s Representative</w:t>
      </w:r>
      <w:r w:rsidRPr="00975320">
        <w:rPr>
          <w:rFonts w:ascii="Arial" w:hAnsi="Arial" w:cs="Arial"/>
          <w:sz w:val="20"/>
        </w:rPr>
        <w:t xml:space="preserve"> refers to the Head of the Procuring Entity or his duly authorized representative, identified in the </w:t>
      </w:r>
      <w:hyperlink w:anchor="scc1_23" w:history="1">
        <w:r w:rsidRPr="00975320">
          <w:rPr>
            <w:rStyle w:val="Hyperlink"/>
            <w:rFonts w:ascii="Arial" w:hAnsi="Arial" w:cs="Arial"/>
            <w:sz w:val="20"/>
            <w:szCs w:val="20"/>
          </w:rPr>
          <w:t>SCC</w:t>
        </w:r>
      </w:hyperlink>
      <w:r w:rsidRPr="00975320">
        <w:rPr>
          <w:rStyle w:val="Hyperlink"/>
          <w:rFonts w:ascii="Arial" w:hAnsi="Arial" w:cs="Arial"/>
          <w:b w:val="0"/>
          <w:sz w:val="20"/>
          <w:szCs w:val="20"/>
        </w:rPr>
        <w:t>,</w:t>
      </w:r>
      <w:r w:rsidRPr="00975320">
        <w:rPr>
          <w:rFonts w:ascii="Arial" w:hAnsi="Arial" w:cs="Arial"/>
          <w:sz w:val="20"/>
        </w:rPr>
        <w:t xml:space="preserve"> who shall be responsible for supervising the execution of the Works and administering this Contract.</w:t>
      </w:r>
      <w:bookmarkEnd w:id="1897"/>
    </w:p>
    <w:p w:rsidR="00975320" w:rsidRPr="00975320" w:rsidRDefault="00975320" w:rsidP="00975320">
      <w:pPr>
        <w:pStyle w:val="Style2"/>
        <w:numPr>
          <w:ilvl w:val="0"/>
          <w:numId w:val="0"/>
        </w:numPr>
        <w:ind w:left="1440" w:hanging="720"/>
        <w:rPr>
          <w:rFonts w:ascii="Arial" w:hAnsi="Arial" w:cs="Arial"/>
          <w:sz w:val="20"/>
        </w:rPr>
      </w:pPr>
      <w:bookmarkStart w:id="1898" w:name="_Ref36355204"/>
      <w:r w:rsidRPr="00975320">
        <w:rPr>
          <w:rFonts w:ascii="Arial" w:hAnsi="Arial" w:cs="Arial"/>
          <w:sz w:val="20"/>
        </w:rPr>
        <w:t xml:space="preserve">1.24 </w:t>
      </w:r>
      <w:r w:rsidRPr="00975320">
        <w:rPr>
          <w:rFonts w:ascii="Arial" w:hAnsi="Arial" w:cs="Arial"/>
          <w:sz w:val="20"/>
        </w:rPr>
        <w:tab/>
        <w:t xml:space="preserve">The </w:t>
      </w:r>
      <w:r w:rsidRPr="00975320">
        <w:rPr>
          <w:rFonts w:ascii="Arial" w:hAnsi="Arial" w:cs="Arial"/>
          <w:b/>
          <w:sz w:val="20"/>
        </w:rPr>
        <w:t xml:space="preserve">Site </w:t>
      </w:r>
      <w:r w:rsidRPr="00975320">
        <w:rPr>
          <w:rFonts w:ascii="Arial" w:hAnsi="Arial" w:cs="Arial"/>
          <w:sz w:val="20"/>
        </w:rPr>
        <w:t xml:space="preserve">is </w:t>
      </w:r>
      <w:bookmarkEnd w:id="1898"/>
      <w:r w:rsidRPr="00975320">
        <w:rPr>
          <w:rFonts w:ascii="Arial" w:hAnsi="Arial" w:cs="Arial"/>
          <w:sz w:val="20"/>
        </w:rPr>
        <w:t xml:space="preserve">the place provided by the Procuring Entity where the Works shall be executed and any other place or places which may be designated in the </w:t>
      </w:r>
      <w:hyperlink w:anchor="scc1_24" w:history="1">
        <w:r w:rsidRPr="00975320">
          <w:rPr>
            <w:rStyle w:val="Hyperlink"/>
            <w:rFonts w:ascii="Arial" w:hAnsi="Arial" w:cs="Arial"/>
            <w:sz w:val="20"/>
            <w:szCs w:val="20"/>
          </w:rPr>
          <w:t>SCC</w:t>
        </w:r>
      </w:hyperlink>
      <w:r w:rsidRPr="00975320">
        <w:rPr>
          <w:rFonts w:ascii="Arial" w:hAnsi="Arial" w:cs="Arial"/>
          <w:sz w:val="20"/>
        </w:rPr>
        <w:t>, or notified to the Contractor by the Procuring Entity’s Representative as forming part of the Site.</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1.25 </w:t>
      </w:r>
      <w:r w:rsidRPr="00975320">
        <w:rPr>
          <w:rFonts w:ascii="Arial" w:hAnsi="Arial" w:cs="Arial"/>
          <w:sz w:val="20"/>
        </w:rPr>
        <w:tab/>
      </w:r>
      <w:r w:rsidRPr="00975320">
        <w:rPr>
          <w:rFonts w:ascii="Arial" w:hAnsi="Arial" w:cs="Arial"/>
          <w:b/>
          <w:sz w:val="20"/>
        </w:rPr>
        <w:t>Site Investigation Reports</w:t>
      </w:r>
      <w:r w:rsidRPr="00975320">
        <w:rPr>
          <w:rFonts w:ascii="Arial" w:hAnsi="Arial" w:cs="Arial"/>
          <w:sz w:val="20"/>
        </w:rPr>
        <w:t xml:space="preserve"> are those that were included in the Bidding Documents and are factual and interpretative reports about the surface and subsurface conditions at the Site.</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1.26 </w:t>
      </w:r>
      <w:r w:rsidRPr="00975320">
        <w:rPr>
          <w:rFonts w:ascii="Arial" w:hAnsi="Arial" w:cs="Arial"/>
          <w:sz w:val="20"/>
        </w:rPr>
        <w:tab/>
      </w:r>
      <w:r w:rsidRPr="00975320">
        <w:rPr>
          <w:rFonts w:ascii="Arial" w:hAnsi="Arial" w:cs="Arial"/>
          <w:b/>
          <w:sz w:val="20"/>
        </w:rPr>
        <w:t>Slippage</w:t>
      </w:r>
      <w:r w:rsidRPr="00975320">
        <w:rPr>
          <w:rFonts w:ascii="Arial" w:hAnsi="Arial" w:cs="Arial"/>
          <w:sz w:val="20"/>
        </w:rPr>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975320" w:rsidRPr="00975320" w:rsidRDefault="00975320" w:rsidP="004C79E4">
      <w:pPr>
        <w:pStyle w:val="Style2"/>
        <w:numPr>
          <w:ilvl w:val="1"/>
          <w:numId w:val="262"/>
        </w:numPr>
        <w:ind w:left="1440" w:hanging="720"/>
        <w:rPr>
          <w:rFonts w:ascii="Arial" w:hAnsi="Arial" w:cs="Arial"/>
          <w:sz w:val="20"/>
        </w:rPr>
      </w:pPr>
      <w:r w:rsidRPr="00975320">
        <w:rPr>
          <w:rFonts w:ascii="Arial" w:hAnsi="Arial" w:cs="Arial"/>
          <w:b/>
          <w:sz w:val="20"/>
        </w:rPr>
        <w:t>Specifications</w:t>
      </w:r>
      <w:r w:rsidRPr="00975320">
        <w:rPr>
          <w:rFonts w:ascii="Arial" w:hAnsi="Arial" w:cs="Arial"/>
          <w:sz w:val="20"/>
        </w:rPr>
        <w:t xml:space="preserve"> means the description of Works to be done and the qualities of materials to be used, the equipment to be installed and the mode of construction.</w:t>
      </w:r>
    </w:p>
    <w:p w:rsidR="00975320" w:rsidRPr="00975320" w:rsidRDefault="00975320" w:rsidP="00975320">
      <w:pPr>
        <w:pStyle w:val="Style2"/>
        <w:numPr>
          <w:ilvl w:val="0"/>
          <w:numId w:val="0"/>
        </w:numPr>
        <w:ind w:left="1440" w:hanging="720"/>
        <w:rPr>
          <w:rFonts w:ascii="Arial" w:hAnsi="Arial" w:cs="Arial"/>
          <w:sz w:val="20"/>
        </w:rPr>
      </w:pPr>
      <w:bookmarkStart w:id="1899" w:name="_Ref36354850"/>
      <w:r w:rsidRPr="00975320">
        <w:rPr>
          <w:rFonts w:ascii="Arial" w:hAnsi="Arial" w:cs="Arial"/>
          <w:sz w:val="20"/>
        </w:rPr>
        <w:t xml:space="preserve">1.28 </w:t>
      </w:r>
      <w:r w:rsidRPr="00975320">
        <w:rPr>
          <w:rFonts w:ascii="Arial" w:hAnsi="Arial" w:cs="Arial"/>
          <w:sz w:val="20"/>
        </w:rPr>
        <w:tab/>
        <w:t xml:space="preserve">The </w:t>
      </w:r>
      <w:r w:rsidRPr="00975320">
        <w:rPr>
          <w:rFonts w:ascii="Arial" w:hAnsi="Arial" w:cs="Arial"/>
          <w:b/>
          <w:sz w:val="20"/>
        </w:rPr>
        <w:t>Start Date</w:t>
      </w:r>
      <w:r w:rsidRPr="00975320">
        <w:rPr>
          <w:rFonts w:ascii="Arial" w:hAnsi="Arial" w:cs="Arial"/>
          <w:sz w:val="20"/>
        </w:rPr>
        <w:t xml:space="preserve">, as specified in the </w:t>
      </w:r>
      <w:hyperlink w:anchor="scc1_28" w:history="1">
        <w:r w:rsidRPr="00975320">
          <w:rPr>
            <w:rStyle w:val="Hyperlink"/>
            <w:rFonts w:ascii="Arial" w:hAnsi="Arial" w:cs="Arial"/>
            <w:sz w:val="20"/>
            <w:szCs w:val="20"/>
          </w:rPr>
          <w:t>SCC</w:t>
        </w:r>
      </w:hyperlink>
      <w:r w:rsidRPr="00975320">
        <w:rPr>
          <w:rFonts w:ascii="Arial" w:hAnsi="Arial" w:cs="Arial"/>
          <w:sz w:val="20"/>
        </w:rPr>
        <w:t>, is the date when the Contractor is obliged to commence execution of the Works.  It does not necessarily coincide with any of the Site Possession Dates.</w:t>
      </w:r>
      <w:bookmarkEnd w:id="1899"/>
      <w:r w:rsidRPr="00975320">
        <w:rPr>
          <w:rFonts w:ascii="Arial" w:hAnsi="Arial" w:cs="Arial"/>
          <w:sz w:val="20"/>
        </w:rPr>
        <w:t xml:space="preserve"> </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 xml:space="preserve">1.29 </w:t>
      </w:r>
      <w:r w:rsidRPr="00975320">
        <w:rPr>
          <w:rFonts w:ascii="Arial" w:hAnsi="Arial" w:cs="Arial"/>
          <w:sz w:val="20"/>
        </w:rPr>
        <w:tab/>
        <w:t xml:space="preserve">A </w:t>
      </w:r>
      <w:r w:rsidRPr="00975320">
        <w:rPr>
          <w:rFonts w:ascii="Arial" w:hAnsi="Arial" w:cs="Arial"/>
          <w:b/>
          <w:sz w:val="20"/>
        </w:rPr>
        <w:t>Subcontractor</w:t>
      </w:r>
      <w:r w:rsidRPr="00975320">
        <w:rPr>
          <w:rFonts w:ascii="Arial" w:hAnsi="Arial" w:cs="Arial"/>
          <w:sz w:val="20"/>
        </w:rPr>
        <w:t xml:space="preserve"> is any person or organization to whom a part of the Works has been subcontracted by the Contractor, as allowed by the Procuring Entity, but not any assignee of such person. </w:t>
      </w:r>
    </w:p>
    <w:p w:rsidR="00975320" w:rsidRPr="00975320" w:rsidRDefault="00975320" w:rsidP="00975320">
      <w:pPr>
        <w:pStyle w:val="Style2"/>
        <w:numPr>
          <w:ilvl w:val="0"/>
          <w:numId w:val="0"/>
        </w:numPr>
        <w:ind w:left="1440" w:hanging="720"/>
        <w:rPr>
          <w:rFonts w:ascii="Arial" w:hAnsi="Arial" w:cs="Arial"/>
          <w:sz w:val="20"/>
        </w:rPr>
      </w:pPr>
      <w:r w:rsidRPr="00975320">
        <w:rPr>
          <w:rFonts w:ascii="Arial" w:hAnsi="Arial" w:cs="Arial"/>
          <w:sz w:val="20"/>
        </w:rPr>
        <w:t>1.30</w:t>
      </w:r>
      <w:r w:rsidRPr="00975320">
        <w:rPr>
          <w:rFonts w:ascii="Arial" w:hAnsi="Arial" w:cs="Arial"/>
          <w:sz w:val="20"/>
        </w:rPr>
        <w:tab/>
      </w:r>
      <w:r w:rsidRPr="00975320">
        <w:rPr>
          <w:rFonts w:ascii="Arial" w:hAnsi="Arial" w:cs="Arial"/>
          <w:b/>
          <w:sz w:val="20"/>
        </w:rPr>
        <w:t>Temporary Works</w:t>
      </w:r>
      <w:r w:rsidRPr="00975320">
        <w:rPr>
          <w:rFonts w:ascii="Arial" w:hAnsi="Arial" w:cs="Arial"/>
          <w:sz w:val="20"/>
        </w:rPr>
        <w:t xml:space="preserve"> are works designed, constructed, installed, and removed by the Contractor that are needed for construction or installation of the Permanent Works.</w:t>
      </w:r>
    </w:p>
    <w:p w:rsidR="00975320" w:rsidRPr="00975320" w:rsidRDefault="00975320" w:rsidP="004C79E4">
      <w:pPr>
        <w:pStyle w:val="Style2"/>
        <w:numPr>
          <w:ilvl w:val="1"/>
          <w:numId w:val="263"/>
        </w:numPr>
        <w:ind w:left="1440" w:hanging="720"/>
        <w:rPr>
          <w:rFonts w:ascii="Arial" w:hAnsi="Arial" w:cs="Arial"/>
          <w:b/>
          <w:i/>
          <w:sz w:val="20"/>
        </w:rPr>
      </w:pPr>
      <w:bookmarkStart w:id="1900" w:name="_Ref36355309"/>
      <w:r w:rsidRPr="00975320">
        <w:rPr>
          <w:rFonts w:ascii="Arial" w:hAnsi="Arial" w:cs="Arial"/>
          <w:b/>
          <w:sz w:val="20"/>
        </w:rPr>
        <w:t>Work(s)</w:t>
      </w:r>
      <w:r w:rsidRPr="00975320">
        <w:rPr>
          <w:rFonts w:ascii="Arial" w:hAnsi="Arial" w:cs="Arial"/>
          <w:sz w:val="20"/>
        </w:rPr>
        <w:t xml:space="preserve"> </w:t>
      </w:r>
      <w:bookmarkEnd w:id="1900"/>
      <w:r w:rsidRPr="00975320">
        <w:rPr>
          <w:rFonts w:ascii="Arial" w:hAnsi="Arial" w:cs="Arial"/>
          <w:sz w:val="20"/>
        </w:rPr>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Procuring </w:t>
      </w:r>
      <w:r w:rsidRPr="00975320">
        <w:rPr>
          <w:rFonts w:ascii="Arial" w:hAnsi="Arial" w:cs="Arial"/>
          <w:sz w:val="20"/>
        </w:rPr>
        <w:lastRenderedPageBreak/>
        <w:t xml:space="preserve">Entity’s Representative; (iii) and the carrying out of all duties and obligations of the Contractor imposed by this Contract as described in the </w:t>
      </w:r>
      <w:hyperlink w:anchor="scc1_31" w:history="1">
        <w:r w:rsidRPr="00975320">
          <w:rPr>
            <w:rStyle w:val="Hyperlink"/>
            <w:rFonts w:ascii="Arial" w:hAnsi="Arial" w:cs="Arial"/>
            <w:sz w:val="20"/>
            <w:szCs w:val="20"/>
          </w:rPr>
          <w:t>SCC</w:t>
        </w:r>
      </w:hyperlink>
      <w:r w:rsidRPr="00975320">
        <w:rPr>
          <w:rStyle w:val="Hyperlink"/>
          <w:rFonts w:ascii="Arial" w:hAnsi="Arial" w:cs="Arial"/>
          <w:sz w:val="20"/>
          <w:szCs w:val="20"/>
        </w:rPr>
        <w: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01" w:name="_Toc100571529"/>
      <w:bookmarkStart w:id="1902" w:name="_Toc101169541"/>
      <w:bookmarkStart w:id="1903" w:name="_Toc101545690"/>
      <w:bookmarkStart w:id="1904" w:name="_Toc101545859"/>
      <w:bookmarkStart w:id="1905" w:name="_Toc102300349"/>
      <w:bookmarkStart w:id="1906" w:name="_Toc102300580"/>
      <w:bookmarkStart w:id="1907" w:name="_Toc240079194"/>
      <w:bookmarkStart w:id="1908" w:name="_Toc240079610"/>
      <w:bookmarkStart w:id="1909" w:name="_Toc242866347"/>
      <w:r w:rsidRPr="00975320">
        <w:rPr>
          <w:rFonts w:ascii="Arial" w:hAnsi="Arial" w:cs="Arial"/>
          <w:sz w:val="20"/>
          <w:szCs w:val="20"/>
        </w:rPr>
        <w:t>Interpretation</w:t>
      </w:r>
      <w:bookmarkEnd w:id="1901"/>
      <w:bookmarkEnd w:id="1902"/>
      <w:bookmarkEnd w:id="1903"/>
      <w:bookmarkEnd w:id="1904"/>
      <w:bookmarkEnd w:id="1905"/>
      <w:bookmarkEnd w:id="1906"/>
      <w:bookmarkEnd w:id="1907"/>
      <w:bookmarkEnd w:id="1908"/>
      <w:bookmarkEnd w:id="190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In interpreting the Conditions of Contract, singular also means plural, male also means female or neuter, and the other way around.  Headings have no significance.  Words have their normal meaning under the language of this Contract unless specifically defined.  The Procuring Entity’s Representative will provide instructions clarifying queries about the Conditions of Contract.</w:t>
      </w:r>
    </w:p>
    <w:p w:rsidR="00975320" w:rsidRPr="00975320" w:rsidRDefault="00975320" w:rsidP="00975320">
      <w:pPr>
        <w:pStyle w:val="Style1"/>
        <w:numPr>
          <w:ilvl w:val="2"/>
          <w:numId w:val="3"/>
        </w:numPr>
        <w:rPr>
          <w:rFonts w:ascii="Arial" w:hAnsi="Arial" w:cs="Arial"/>
          <w:spacing w:val="-2"/>
          <w:sz w:val="20"/>
        </w:rPr>
      </w:pPr>
      <w:bookmarkStart w:id="1910" w:name="_Ref48462495"/>
      <w:r w:rsidRPr="00975320">
        <w:rPr>
          <w:rFonts w:ascii="Arial" w:hAnsi="Arial" w:cs="Arial"/>
          <w:spacing w:val="-2"/>
          <w:sz w:val="20"/>
        </w:rPr>
        <w:t xml:space="preserve">If sectional completion is specified in the </w:t>
      </w:r>
      <w:hyperlink w:anchor="scc2_2" w:history="1">
        <w:r w:rsidRPr="00975320">
          <w:rPr>
            <w:rStyle w:val="Hyperlink"/>
            <w:rFonts w:ascii="Arial" w:hAnsi="Arial" w:cs="Arial"/>
            <w:sz w:val="20"/>
            <w:szCs w:val="20"/>
          </w:rPr>
          <w:t>SCC</w:t>
        </w:r>
      </w:hyperlink>
      <w:r w:rsidRPr="00975320">
        <w:rPr>
          <w:rFonts w:ascii="Arial" w:hAnsi="Arial" w:cs="Arial"/>
          <w:spacing w:val="-2"/>
          <w:sz w:val="20"/>
        </w:rPr>
        <w:t>, references in the Conditions of Contract to the Works, the Completion Date, and the Intended Completion Date apply to any Section of the Works (other than references to the Completion Date and Intended Completion Date for the whole of the Works).</w:t>
      </w:r>
      <w:bookmarkEnd w:id="1910"/>
    </w:p>
    <w:p w:rsidR="00975320" w:rsidRPr="00975320" w:rsidRDefault="00975320" w:rsidP="00975320">
      <w:pPr>
        <w:pStyle w:val="Style1"/>
        <w:numPr>
          <w:ilvl w:val="2"/>
          <w:numId w:val="3"/>
        </w:numPr>
        <w:rPr>
          <w:rFonts w:ascii="Arial" w:hAnsi="Arial" w:cs="Arial"/>
          <w:spacing w:val="-2"/>
          <w:sz w:val="20"/>
        </w:rPr>
      </w:pPr>
      <w:r w:rsidRPr="00975320">
        <w:rPr>
          <w:rFonts w:ascii="Arial" w:hAnsi="Arial" w:cs="Arial"/>
          <w:spacing w:val="-2"/>
          <w:sz w:val="20"/>
        </w:rPr>
        <w:t>The documents forming this Contract shall be interpreted in the following order of priority:</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Contract Agreement;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Bid Data Sheet;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Instructions to Bidders;</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Addenda to the Bidding Documents;</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Special Conditions of Contract;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General Conditions of Contract;</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Specifications;</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Bill of Quantities; and</w:t>
      </w:r>
    </w:p>
    <w:p w:rsidR="00975320" w:rsidRPr="00975320" w:rsidRDefault="00975320" w:rsidP="004C79E4">
      <w:pPr>
        <w:pStyle w:val="Style1"/>
        <w:numPr>
          <w:ilvl w:val="0"/>
          <w:numId w:val="254"/>
        </w:numPr>
        <w:rPr>
          <w:rFonts w:ascii="Arial" w:hAnsi="Arial" w:cs="Arial"/>
          <w:spacing w:val="-2"/>
          <w:sz w:val="20"/>
        </w:rPr>
      </w:pPr>
      <w:r w:rsidRPr="00975320">
        <w:rPr>
          <w:rFonts w:ascii="Arial" w:hAnsi="Arial" w:cs="Arial"/>
          <w:spacing w:val="-2"/>
          <w:sz w:val="20"/>
        </w:rPr>
        <w:t>Drawings.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11" w:name="_Toc242866260"/>
      <w:bookmarkStart w:id="1912" w:name="_Toc242866357"/>
      <w:bookmarkStart w:id="1913" w:name="_Toc100571530"/>
      <w:bookmarkStart w:id="1914" w:name="_Toc101169542"/>
      <w:bookmarkStart w:id="1915" w:name="_Toc101545691"/>
      <w:bookmarkStart w:id="1916" w:name="_Toc101545860"/>
      <w:bookmarkStart w:id="1917" w:name="_Toc102300350"/>
      <w:bookmarkStart w:id="1918" w:name="_Toc102300581"/>
      <w:bookmarkStart w:id="1919" w:name="_Toc240079195"/>
      <w:bookmarkStart w:id="1920" w:name="_Toc240079611"/>
      <w:bookmarkStart w:id="1921" w:name="_Toc242866358"/>
      <w:bookmarkEnd w:id="1911"/>
      <w:bookmarkEnd w:id="1912"/>
      <w:r w:rsidRPr="00975320">
        <w:rPr>
          <w:rFonts w:ascii="Arial" w:hAnsi="Arial" w:cs="Arial"/>
          <w:sz w:val="20"/>
          <w:szCs w:val="20"/>
        </w:rPr>
        <w:t>Governing Language and Law</w:t>
      </w:r>
      <w:bookmarkEnd w:id="1913"/>
      <w:bookmarkEnd w:id="1914"/>
      <w:bookmarkEnd w:id="1915"/>
      <w:bookmarkEnd w:id="1916"/>
      <w:bookmarkEnd w:id="1917"/>
      <w:bookmarkEnd w:id="1918"/>
      <w:bookmarkEnd w:id="1919"/>
      <w:bookmarkEnd w:id="1920"/>
      <w:bookmarkEnd w:id="192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This Contract shall be interpreted in accordance with the laws of the Republic of the Philippines.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22" w:name="_Toc100571531"/>
      <w:bookmarkStart w:id="1923" w:name="_Toc101169543"/>
      <w:bookmarkStart w:id="1924" w:name="_Toc101545692"/>
      <w:bookmarkStart w:id="1925" w:name="_Toc101545861"/>
      <w:bookmarkStart w:id="1926" w:name="_Toc102300351"/>
      <w:bookmarkStart w:id="1927" w:name="_Toc102300582"/>
      <w:bookmarkStart w:id="1928" w:name="_Toc240079196"/>
      <w:bookmarkStart w:id="1929" w:name="_Toc240079612"/>
      <w:bookmarkStart w:id="1930" w:name="_Toc242866359"/>
      <w:r w:rsidRPr="00975320">
        <w:rPr>
          <w:rFonts w:ascii="Arial" w:hAnsi="Arial" w:cs="Arial"/>
          <w:sz w:val="20"/>
          <w:szCs w:val="20"/>
        </w:rPr>
        <w:t>Communications</w:t>
      </w:r>
      <w:bookmarkEnd w:id="1922"/>
      <w:bookmarkEnd w:id="1923"/>
      <w:bookmarkEnd w:id="1924"/>
      <w:bookmarkEnd w:id="1925"/>
      <w:bookmarkEnd w:id="1926"/>
      <w:bookmarkEnd w:id="1927"/>
      <w:bookmarkEnd w:id="1928"/>
      <w:bookmarkEnd w:id="1929"/>
      <w:bookmarkEnd w:id="1930"/>
    </w:p>
    <w:p w:rsidR="00975320" w:rsidRPr="00975320" w:rsidRDefault="00975320" w:rsidP="00975320">
      <w:pPr>
        <w:pStyle w:val="Style1"/>
        <w:tabs>
          <w:tab w:val="clear" w:pos="1440"/>
        </w:tabs>
        <w:ind w:left="720" w:firstLine="0"/>
        <w:rPr>
          <w:rFonts w:ascii="Arial" w:hAnsi="Arial" w:cs="Arial"/>
          <w:sz w:val="20"/>
        </w:rPr>
      </w:pPr>
      <w:r w:rsidRPr="00975320">
        <w:rPr>
          <w:rFonts w:ascii="Arial" w:hAnsi="Arial" w:cs="Arial"/>
          <w:sz w:val="20"/>
        </w:rPr>
        <w:t>Communications between parties that are referred to in the Conditions shall be effective only when in writing.  A notice shall be effective only when it is received by the concerned party.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31" w:name="_Toc100571532"/>
      <w:bookmarkStart w:id="1932" w:name="_Toc101169544"/>
      <w:bookmarkStart w:id="1933" w:name="_Toc101545693"/>
      <w:bookmarkStart w:id="1934" w:name="_Toc101545862"/>
      <w:bookmarkStart w:id="1935" w:name="_Toc102300352"/>
      <w:bookmarkStart w:id="1936" w:name="_Toc102300583"/>
      <w:bookmarkStart w:id="1937" w:name="_Toc240079197"/>
      <w:bookmarkStart w:id="1938" w:name="_Toc240079613"/>
      <w:bookmarkStart w:id="1939" w:name="_Toc242866360"/>
      <w:r w:rsidRPr="00975320">
        <w:rPr>
          <w:rFonts w:ascii="Arial" w:hAnsi="Arial" w:cs="Arial"/>
          <w:sz w:val="20"/>
          <w:szCs w:val="20"/>
        </w:rPr>
        <w:t>Possession of Site</w:t>
      </w:r>
      <w:bookmarkEnd w:id="1931"/>
      <w:bookmarkEnd w:id="1932"/>
      <w:bookmarkEnd w:id="1933"/>
      <w:bookmarkEnd w:id="1934"/>
      <w:bookmarkEnd w:id="1935"/>
      <w:bookmarkEnd w:id="1936"/>
      <w:bookmarkEnd w:id="1937"/>
      <w:bookmarkEnd w:id="1938"/>
      <w:bookmarkEnd w:id="1939"/>
    </w:p>
    <w:p w:rsidR="00975320" w:rsidRPr="00975320" w:rsidRDefault="00975320" w:rsidP="00975320">
      <w:pPr>
        <w:pStyle w:val="Style1"/>
        <w:numPr>
          <w:ilvl w:val="2"/>
          <w:numId w:val="3"/>
        </w:numPr>
        <w:rPr>
          <w:rFonts w:ascii="Arial" w:hAnsi="Arial" w:cs="Arial"/>
          <w:sz w:val="20"/>
        </w:rPr>
      </w:pPr>
      <w:bookmarkStart w:id="1940" w:name="_Ref101250509"/>
      <w:bookmarkStart w:id="1941" w:name="_Ref36355583"/>
      <w:r w:rsidRPr="00975320">
        <w:rPr>
          <w:rFonts w:ascii="Arial" w:hAnsi="Arial" w:cs="Arial"/>
          <w:sz w:val="20"/>
        </w:rPr>
        <w:t xml:space="preserve">On the date specified in the </w:t>
      </w:r>
      <w:hyperlink w:anchor="scc5_1" w:history="1">
        <w:r w:rsidRPr="00975320">
          <w:rPr>
            <w:rStyle w:val="Hyperlink"/>
            <w:rFonts w:ascii="Arial" w:hAnsi="Arial" w:cs="Arial"/>
            <w:sz w:val="20"/>
            <w:szCs w:val="20"/>
          </w:rPr>
          <w:t>SCC</w:t>
        </w:r>
      </w:hyperlink>
      <w:r w:rsidRPr="00975320">
        <w:rPr>
          <w:rFonts w:ascii="Arial" w:hAnsi="Arial" w:cs="Arial"/>
          <w:sz w:val="20"/>
        </w:rPr>
        <w:t>, the Procuring Entity shall grant the Contractor possession of so much of the Site as may be required to enable it to proceed with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bookmarkEnd w:id="1940"/>
    </w:p>
    <w:p w:rsidR="00975320" w:rsidRPr="00975320" w:rsidRDefault="00975320" w:rsidP="00975320">
      <w:pPr>
        <w:pStyle w:val="Style1"/>
        <w:numPr>
          <w:ilvl w:val="2"/>
          <w:numId w:val="3"/>
        </w:numPr>
        <w:rPr>
          <w:rFonts w:ascii="Arial" w:hAnsi="Arial" w:cs="Arial"/>
          <w:sz w:val="20"/>
        </w:rPr>
      </w:pPr>
      <w:bookmarkStart w:id="1942" w:name="_Ref101250396"/>
      <w:r w:rsidRPr="00975320">
        <w:rPr>
          <w:rFonts w:ascii="Arial" w:hAnsi="Arial" w:cs="Arial"/>
          <w:sz w:val="20"/>
        </w:rPr>
        <w:lastRenderedPageBreak/>
        <w:t>If possession of a portion is not given by the date stated in the</w:t>
      </w:r>
      <w:r w:rsidRPr="00975320">
        <w:rPr>
          <w:rFonts w:ascii="Arial" w:hAnsi="Arial" w:cs="Arial"/>
          <w:b/>
          <w:sz w:val="20"/>
        </w:rPr>
        <w:t xml:space="preserve"> </w:t>
      </w:r>
      <w:hyperlink w:anchor="scc5_1" w:history="1">
        <w:r w:rsidRPr="00975320">
          <w:rPr>
            <w:rStyle w:val="Hyperlink"/>
            <w:rFonts w:ascii="Arial" w:hAnsi="Arial" w:cs="Arial"/>
            <w:b w:val="0"/>
            <w:sz w:val="20"/>
            <w:szCs w:val="20"/>
          </w:rPr>
          <w:t>SCC</w:t>
        </w:r>
      </w:hyperlink>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_Ref101250509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5.1</w:t>
      </w:r>
      <w:r w:rsidRPr="00975320">
        <w:rPr>
          <w:rFonts w:ascii="Arial" w:hAnsi="Arial" w:cs="Arial"/>
          <w:sz w:val="20"/>
        </w:rPr>
        <w:fldChar w:fldCharType="end"/>
      </w:r>
      <w:r w:rsidRPr="00975320">
        <w:rPr>
          <w:rFonts w:ascii="Arial" w:hAnsi="Arial" w:cs="Arial"/>
          <w:sz w:val="20"/>
        </w:rPr>
        <w:t xml:space="preserve">, the Procuring Entity will be deemed to have delayed the start of the relevant activities.  The resulting adjustments in contract time to address such delay shall be in accordance with </w:t>
      </w:r>
      <w:r w:rsidRPr="00975320">
        <w:rPr>
          <w:rFonts w:ascii="Arial" w:hAnsi="Arial" w:cs="Arial"/>
          <w:b/>
          <w:sz w:val="20"/>
        </w:rPr>
        <w:t xml:space="preserve">GCC </w:t>
      </w:r>
      <w:r w:rsidRPr="00975320">
        <w:rPr>
          <w:rFonts w:ascii="Arial" w:hAnsi="Arial" w:cs="Arial"/>
          <w:sz w:val="20"/>
        </w:rPr>
        <w:t xml:space="preserve">Clause </w:t>
      </w:r>
      <w:r w:rsidRPr="00975320">
        <w:rPr>
          <w:rFonts w:ascii="Arial" w:hAnsi="Arial" w:cs="Arial"/>
          <w:sz w:val="20"/>
        </w:rPr>
        <w:fldChar w:fldCharType="begin"/>
      </w:r>
      <w:r w:rsidRPr="00975320">
        <w:rPr>
          <w:rFonts w:ascii="Arial" w:hAnsi="Arial" w:cs="Arial"/>
          <w:sz w:val="20"/>
        </w:rPr>
        <w:instrText xml:space="preserve"> REF _Ref102186600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17</w:t>
      </w:r>
      <w:r w:rsidRPr="00975320">
        <w:rPr>
          <w:rFonts w:ascii="Arial" w:hAnsi="Arial" w:cs="Arial"/>
          <w:sz w:val="20"/>
        </w:rPr>
        <w:fldChar w:fldCharType="end"/>
      </w:r>
      <w:r w:rsidRPr="00975320">
        <w:rPr>
          <w:rFonts w:ascii="Arial" w:hAnsi="Arial" w:cs="Arial"/>
          <w:sz w:val="20"/>
        </w:rPr>
        <w:t>.</w:t>
      </w:r>
      <w:bookmarkEnd w:id="194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1941"/>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allow the Procuring Entity’s Representative and any person authorized by the Procuring Entity’s Representative access to the Site and to any place where work in connection with this Contract is being carried out or is intended to be carried out.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43" w:name="_Toc100571533"/>
      <w:bookmarkStart w:id="1944" w:name="_Toc101169545"/>
      <w:bookmarkStart w:id="1945" w:name="_Toc101545694"/>
      <w:bookmarkStart w:id="1946" w:name="_Toc101545863"/>
      <w:bookmarkStart w:id="1947" w:name="_Toc102300353"/>
      <w:bookmarkStart w:id="1948" w:name="_Toc102300584"/>
      <w:bookmarkStart w:id="1949" w:name="_Toc240079198"/>
      <w:bookmarkStart w:id="1950" w:name="_Toc240079614"/>
      <w:bookmarkStart w:id="1951" w:name="_Toc242866361"/>
      <w:r w:rsidRPr="00975320">
        <w:rPr>
          <w:rFonts w:ascii="Arial" w:hAnsi="Arial" w:cs="Arial"/>
          <w:sz w:val="20"/>
          <w:szCs w:val="20"/>
        </w:rPr>
        <w:t>The Contractor’s Obligations</w:t>
      </w:r>
      <w:bookmarkEnd w:id="1943"/>
      <w:bookmarkEnd w:id="1944"/>
      <w:bookmarkEnd w:id="1945"/>
      <w:bookmarkEnd w:id="1946"/>
      <w:bookmarkEnd w:id="1947"/>
      <w:bookmarkEnd w:id="1948"/>
      <w:bookmarkEnd w:id="1949"/>
      <w:bookmarkEnd w:id="1950"/>
      <w:bookmarkEnd w:id="195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carry out the Works properly and in accordance with this Contract. The Contractor shall provide all supervision, labor, Materials, Plant and Contractor's Equipment, which may be required. All Materials and Plant on Site shall be deemed to be the property of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commence execution of the Works on the Start Date and shall carry out the Works in accordance with the Program of Work submitted by the Contractor, as updated with the approval of the Procuring Entity’s Representative, and complete them by the Intended Completion Date.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 responsible for the safety of all activities on the Site.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carry out all instructions of the Procuring Entity’s Representative that comply with the applicable laws where the Site is located.</w:t>
      </w:r>
    </w:p>
    <w:p w:rsidR="00975320" w:rsidRPr="00975320" w:rsidRDefault="00975320" w:rsidP="00975320">
      <w:pPr>
        <w:pStyle w:val="Style1"/>
        <w:numPr>
          <w:ilvl w:val="2"/>
          <w:numId w:val="3"/>
        </w:numPr>
        <w:rPr>
          <w:rFonts w:ascii="Arial" w:hAnsi="Arial" w:cs="Arial"/>
          <w:sz w:val="20"/>
        </w:rPr>
      </w:pPr>
      <w:bookmarkStart w:id="1952" w:name="_Ref36355896"/>
      <w:r w:rsidRPr="00975320">
        <w:rPr>
          <w:rFonts w:ascii="Arial" w:hAnsi="Arial" w:cs="Arial"/>
          <w:sz w:val="20"/>
        </w:rPr>
        <w:t xml:space="preserve">The Contractor shall employ the key personnel named in the Schedule of Key Personnel, as referred to in the </w:t>
      </w:r>
      <w:hyperlink w:anchor="scc6_5" w:history="1">
        <w:r w:rsidRPr="00975320">
          <w:rPr>
            <w:rStyle w:val="Hyperlink"/>
            <w:rFonts w:ascii="Arial" w:hAnsi="Arial" w:cs="Arial"/>
            <w:sz w:val="20"/>
            <w:szCs w:val="20"/>
          </w:rPr>
          <w:t>SCC</w:t>
        </w:r>
      </w:hyperlink>
      <w:r w:rsidRPr="00975320">
        <w:rPr>
          <w:rFonts w:ascii="Arial" w:hAnsi="Arial" w:cs="Arial"/>
          <w:sz w:val="20"/>
        </w:rPr>
        <w:t>, to carry out the supervision of the Works. The Procuring Entity will approve any proposed replacement of key personnel only if their relevant qualifications and abilities are equal to or better than those of the personnel listed in the Schedule.</w:t>
      </w:r>
      <w:bookmarkEnd w:id="195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Procuring Entity’s Representative asks the Contractor to remove a member of the Contractor’s staff or work force, for justifiable cause, the Contractor shall ensure that the person leaves the Site within seven (7) days and has no further connection with the Work in this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During Contract implementation, the Contractor and his subcontractors shall abide at all times by all labor laws, including child labor related enactments, and other relevant rules.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submit to the Procuring Entity for consent the name and particulars of the person authorized to receive instructions on behalf of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cooperate and share the Site with other contractors, public authorities, utilities, and the Procuring Entity between the dates given in the schedule of other contractors particularly when they shall require access to the Site.  The Contractor shall also provide facilities and services for them during this period.  The Procuring Entity may modify the schedule of other contractors, and shall notify the Contractor of any such modification thereto.</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Should anything of historical or other interest or of significant value be unexpectedly discovered on the Site, it shall be the property of the Procuring Entity.  The Contractor </w:t>
      </w:r>
      <w:r w:rsidRPr="00975320">
        <w:rPr>
          <w:rFonts w:ascii="Arial" w:hAnsi="Arial" w:cs="Arial"/>
          <w:sz w:val="20"/>
        </w:rPr>
        <w:lastRenderedPageBreak/>
        <w:t>shall notify the Procuring Entity’s Representative of such discoveries and carry out the Procuring Entity’s Representative’s instructions in dealing with them.</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53" w:name="_Toc100571534"/>
      <w:bookmarkStart w:id="1954" w:name="_Toc101169546"/>
      <w:bookmarkStart w:id="1955" w:name="_Toc101545695"/>
      <w:bookmarkStart w:id="1956" w:name="_Toc101545864"/>
      <w:bookmarkStart w:id="1957" w:name="_Toc102300354"/>
      <w:bookmarkStart w:id="1958" w:name="_Toc102300585"/>
      <w:bookmarkStart w:id="1959" w:name="_Toc240079199"/>
      <w:bookmarkStart w:id="1960" w:name="_Toc240079615"/>
      <w:bookmarkStart w:id="1961" w:name="_Toc242866362"/>
      <w:r w:rsidRPr="00975320">
        <w:rPr>
          <w:rFonts w:ascii="Arial" w:hAnsi="Arial" w:cs="Arial"/>
          <w:sz w:val="20"/>
          <w:szCs w:val="20"/>
        </w:rPr>
        <w:t>Performance Security</w:t>
      </w:r>
      <w:bookmarkEnd w:id="1953"/>
      <w:bookmarkEnd w:id="1954"/>
      <w:bookmarkEnd w:id="1955"/>
      <w:bookmarkEnd w:id="1956"/>
      <w:bookmarkEnd w:id="1957"/>
      <w:bookmarkEnd w:id="1958"/>
      <w:bookmarkEnd w:id="1959"/>
      <w:bookmarkEnd w:id="1960"/>
      <w:bookmarkEnd w:id="1961"/>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62" w:name="_Ref33509947"/>
      <w:bookmarkStart w:id="1963" w:name="_Toc239473119"/>
      <w:bookmarkStart w:id="1964" w:name="_Toc239473737"/>
      <w:bookmarkStart w:id="1965" w:name="_Ref240880738"/>
      <w:bookmarkStart w:id="1966" w:name="_Ref240882371"/>
      <w:bookmarkStart w:id="1967" w:name="_Ref36356018"/>
      <w:r w:rsidRPr="00975320">
        <w:rPr>
          <w:rFonts w:ascii="Arial" w:hAnsi="Arial" w:cs="Arial"/>
          <w:sz w:val="20"/>
        </w:rPr>
        <w:t xml:space="preserve">Within ten (10) calendar days from receipt of the Notice of Award from the Procuring Entity but in no case later than the signing of the contract by both parties, the Contractor shall furnish the performance security in any of the forms prescribed in </w:t>
      </w:r>
      <w:r w:rsidRPr="00975320">
        <w:rPr>
          <w:rFonts w:ascii="Arial" w:hAnsi="Arial" w:cs="Arial"/>
          <w:b/>
          <w:sz w:val="20"/>
        </w:rPr>
        <w:t>ITB</w:t>
      </w:r>
      <w:r w:rsidRPr="00975320">
        <w:rPr>
          <w:rFonts w:ascii="Arial" w:hAnsi="Arial" w:cs="Arial"/>
          <w:sz w:val="20"/>
        </w:rPr>
        <w:t xml:space="preserve"> Clause </w:t>
      </w:r>
      <w:bookmarkEnd w:id="1962"/>
      <w:r w:rsidRPr="00975320">
        <w:rPr>
          <w:rFonts w:ascii="Arial" w:hAnsi="Arial" w:cs="Arial"/>
          <w:sz w:val="20"/>
        </w:rPr>
        <w:fldChar w:fldCharType="begin"/>
      </w:r>
      <w:r w:rsidRPr="00975320">
        <w:rPr>
          <w:rFonts w:ascii="Arial" w:hAnsi="Arial" w:cs="Arial"/>
          <w:sz w:val="20"/>
        </w:rPr>
        <w:instrText xml:space="preserve"> REF _Ref242758460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32.2</w:t>
      </w:r>
      <w:r w:rsidRPr="00975320">
        <w:rPr>
          <w:rFonts w:ascii="Arial" w:hAnsi="Arial" w:cs="Arial"/>
          <w:sz w:val="20"/>
        </w:rPr>
        <w:fldChar w:fldCharType="end"/>
      </w:r>
      <w:r w:rsidRPr="00975320">
        <w:rPr>
          <w:rFonts w:ascii="Arial" w:hAnsi="Arial" w:cs="Arial"/>
          <w:sz w:val="20"/>
        </w:rPr>
        <w:t>.</w:t>
      </w:r>
      <w:bookmarkEnd w:id="1963"/>
      <w:bookmarkEnd w:id="1964"/>
      <w:bookmarkEnd w:id="1965"/>
      <w:bookmarkEnd w:id="1966"/>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68" w:name="_Toc239473121"/>
      <w:bookmarkStart w:id="1969" w:name="_Toc239473739"/>
      <w:bookmarkStart w:id="1970" w:name="_Toc239473123"/>
      <w:bookmarkStart w:id="1971" w:name="_Toc239473741"/>
      <w:bookmarkStart w:id="1972" w:name="_Toc239473125"/>
      <w:bookmarkStart w:id="1973" w:name="_Toc239473743"/>
      <w:bookmarkEnd w:id="1968"/>
      <w:bookmarkEnd w:id="1969"/>
      <w:bookmarkEnd w:id="1970"/>
      <w:bookmarkEnd w:id="1971"/>
      <w:r w:rsidRPr="00975320">
        <w:rPr>
          <w:rFonts w:ascii="Arial" w:hAnsi="Arial" w:cs="Arial"/>
          <w:sz w:val="20"/>
        </w:rPr>
        <w:t>The performance security posted in favor of the Procuring Entity shall be forfeited in the event it is established that the Contractor is in default in any of its obligations under the Contract.</w:t>
      </w:r>
      <w:bookmarkEnd w:id="1972"/>
      <w:bookmarkEnd w:id="1973"/>
      <w:r w:rsidRPr="00975320">
        <w:rPr>
          <w:rFonts w:ascii="Arial" w:hAnsi="Arial" w:cs="Arial"/>
          <w:sz w:val="20"/>
        </w:rPr>
        <w:t xml:space="preserve"> </w:t>
      </w:r>
      <w:bookmarkStart w:id="1974" w:name="_Toc239473126"/>
      <w:bookmarkStart w:id="1975" w:name="_Toc239473744"/>
      <w:bookmarkStart w:id="1976" w:name="_Toc239473128"/>
      <w:bookmarkStart w:id="1977" w:name="_Toc239473746"/>
      <w:bookmarkEnd w:id="1974"/>
      <w:bookmarkEnd w:id="1975"/>
      <w:bookmarkEnd w:id="1976"/>
      <w:bookmarkEnd w:id="1977"/>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78" w:name="_Toc239473129"/>
      <w:bookmarkStart w:id="1979" w:name="_Toc239473747"/>
      <w:bookmarkStart w:id="1980" w:name="_Ref33510461"/>
      <w:r w:rsidRPr="00975320">
        <w:rPr>
          <w:rFonts w:ascii="Arial" w:hAnsi="Arial" w:cs="Arial"/>
          <w:sz w:val="20"/>
        </w:rPr>
        <w:t>The performance security shall remain valid until issuance by the Procuring Entity of the Certificate of Final Acceptance.</w:t>
      </w:r>
      <w:bookmarkEnd w:id="1978"/>
      <w:bookmarkEnd w:id="1979"/>
    </w:p>
    <w:p w:rsidR="00975320" w:rsidRPr="00975320" w:rsidRDefault="00975320" w:rsidP="00975320">
      <w:pPr>
        <w:pStyle w:val="Style1"/>
        <w:numPr>
          <w:ilvl w:val="2"/>
          <w:numId w:val="3"/>
        </w:numPr>
        <w:tabs>
          <w:tab w:val="clear" w:pos="1440"/>
        </w:tabs>
        <w:spacing w:before="0"/>
        <w:rPr>
          <w:rFonts w:ascii="Arial" w:hAnsi="Arial" w:cs="Arial"/>
          <w:sz w:val="20"/>
        </w:rPr>
      </w:pPr>
      <w:bookmarkStart w:id="1981" w:name="_Toc239473130"/>
      <w:bookmarkStart w:id="1982" w:name="_Toc239473748"/>
      <w:bookmarkStart w:id="1983" w:name="_Toc239473131"/>
      <w:bookmarkStart w:id="1984" w:name="_Toc239473749"/>
      <w:bookmarkStart w:id="1985" w:name="_Ref240880811"/>
      <w:bookmarkEnd w:id="1981"/>
      <w:bookmarkEnd w:id="1982"/>
      <w:r w:rsidRPr="00975320">
        <w:rPr>
          <w:rFonts w:ascii="Arial" w:hAnsi="Arial" w:cs="Arial"/>
          <w:sz w:val="20"/>
        </w:rPr>
        <w:t>The performance security may be released by the Procuring Entity and returned to the Contractor after the issuance of the Certificate of Final Acceptance subject to the following conditions:</w:t>
      </w:r>
      <w:bookmarkEnd w:id="1980"/>
      <w:bookmarkEnd w:id="1983"/>
      <w:bookmarkEnd w:id="1984"/>
      <w:bookmarkEnd w:id="1985"/>
    </w:p>
    <w:p w:rsidR="00975320" w:rsidRPr="00975320" w:rsidRDefault="00975320" w:rsidP="00975320">
      <w:pPr>
        <w:pStyle w:val="Style1"/>
        <w:numPr>
          <w:ilvl w:val="3"/>
          <w:numId w:val="3"/>
        </w:numPr>
        <w:rPr>
          <w:rFonts w:ascii="Arial" w:hAnsi="Arial" w:cs="Arial"/>
          <w:sz w:val="20"/>
        </w:rPr>
      </w:pPr>
      <w:bookmarkStart w:id="1986" w:name="_Toc239473132"/>
      <w:bookmarkStart w:id="1987" w:name="_Toc239473750"/>
      <w:bookmarkStart w:id="1988" w:name="_Toc239473133"/>
      <w:bookmarkStart w:id="1989" w:name="_Toc239473751"/>
      <w:bookmarkEnd w:id="1986"/>
      <w:bookmarkEnd w:id="1987"/>
      <w:r w:rsidRPr="00975320">
        <w:rPr>
          <w:rFonts w:ascii="Arial" w:hAnsi="Arial" w:cs="Arial"/>
          <w:sz w:val="20"/>
        </w:rPr>
        <w:t>There are no pending claims against the Contractor or the surety company filed by the Procuring Entity;</w:t>
      </w:r>
      <w:bookmarkEnd w:id="1988"/>
      <w:bookmarkEnd w:id="1989"/>
    </w:p>
    <w:p w:rsidR="00975320" w:rsidRPr="00975320" w:rsidRDefault="00975320" w:rsidP="00975320">
      <w:pPr>
        <w:pStyle w:val="Style1"/>
        <w:numPr>
          <w:ilvl w:val="3"/>
          <w:numId w:val="3"/>
        </w:numPr>
        <w:rPr>
          <w:rFonts w:ascii="Arial" w:hAnsi="Arial" w:cs="Arial"/>
          <w:sz w:val="20"/>
        </w:rPr>
      </w:pPr>
      <w:bookmarkStart w:id="1990" w:name="_Toc239473134"/>
      <w:bookmarkStart w:id="1991" w:name="_Toc239473752"/>
      <w:r w:rsidRPr="00975320">
        <w:rPr>
          <w:rFonts w:ascii="Arial" w:hAnsi="Arial" w:cs="Arial"/>
          <w:sz w:val="20"/>
        </w:rPr>
        <w:t>The Contractor has no pending claims for labor and materials filed against it; and</w:t>
      </w:r>
      <w:bookmarkEnd w:id="1990"/>
      <w:bookmarkEnd w:id="1991"/>
    </w:p>
    <w:p w:rsidR="00975320" w:rsidRPr="00975320" w:rsidRDefault="00975320" w:rsidP="00975320">
      <w:pPr>
        <w:pStyle w:val="Style1"/>
        <w:numPr>
          <w:ilvl w:val="3"/>
          <w:numId w:val="3"/>
        </w:numPr>
        <w:rPr>
          <w:rFonts w:ascii="Arial" w:hAnsi="Arial" w:cs="Arial"/>
          <w:sz w:val="20"/>
        </w:rPr>
      </w:pPr>
      <w:bookmarkStart w:id="1992" w:name="_Toc239473135"/>
      <w:bookmarkStart w:id="1993" w:name="_Toc239473753"/>
      <w:bookmarkStart w:id="1994" w:name="_Ref240881733"/>
      <w:bookmarkStart w:id="1995" w:name="_Ref240882481"/>
      <w:r w:rsidRPr="00975320">
        <w:rPr>
          <w:rFonts w:ascii="Arial" w:hAnsi="Arial" w:cs="Arial"/>
          <w:sz w:val="20"/>
        </w:rPr>
        <w:t xml:space="preserve">Other terms specified in the </w:t>
      </w:r>
      <w:hyperlink w:anchor="scc7_4c" w:history="1">
        <w:r w:rsidRPr="00975320">
          <w:rPr>
            <w:rStyle w:val="Hyperlink"/>
            <w:rFonts w:ascii="Arial" w:hAnsi="Arial" w:cs="Arial"/>
            <w:sz w:val="20"/>
            <w:szCs w:val="20"/>
          </w:rPr>
          <w:t>SCC</w:t>
        </w:r>
      </w:hyperlink>
      <w:r w:rsidRPr="00975320">
        <w:rPr>
          <w:rFonts w:ascii="Arial" w:hAnsi="Arial" w:cs="Arial"/>
          <w:sz w:val="20"/>
        </w:rPr>
        <w:t>.</w:t>
      </w:r>
      <w:bookmarkEnd w:id="1992"/>
      <w:bookmarkEnd w:id="1993"/>
      <w:bookmarkEnd w:id="1994"/>
      <w:bookmarkEnd w:id="1995"/>
    </w:p>
    <w:bookmarkEnd w:id="1967"/>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Contractor shall post an additional performance security following the amount and form specified in </w:t>
      </w:r>
      <w:r w:rsidRPr="00975320">
        <w:rPr>
          <w:rFonts w:ascii="Arial" w:hAnsi="Arial" w:cs="Arial"/>
          <w:b/>
          <w:sz w:val="20"/>
        </w:rPr>
        <w:t>ITB</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_Ref242758460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32.2</w:t>
      </w:r>
      <w:r w:rsidRPr="00975320">
        <w:rPr>
          <w:rFonts w:ascii="Arial" w:hAnsi="Arial" w:cs="Arial"/>
          <w:sz w:val="20"/>
        </w:rPr>
        <w:fldChar w:fldCharType="end"/>
      </w:r>
      <w:r w:rsidRPr="00975320">
        <w:rPr>
          <w:rFonts w:ascii="Arial" w:hAnsi="Arial" w:cs="Arial"/>
          <w:sz w:val="20"/>
        </w:rPr>
        <w:t xml:space="preserve"> to cover any cumulative increase of more than ten percent (10%) over the original value of the contract as a result of amendments to order or change orders, extra work orders and supplemental agreements, as the case may be.  The Contractor shall cause the extension of the validity of the performance security to cover approved contract time extensions.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In case of a reduction in the contract value or for partially completed Works under the contract which are usable and accepted by the Procuring Entity the use of which, in the judgment of the implementing agency or the Procuring Entity, will not affect the structural integrity of the entire project,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rsidR="00975320" w:rsidRPr="00975320" w:rsidRDefault="00975320" w:rsidP="00975320">
      <w:pPr>
        <w:pStyle w:val="Style1"/>
        <w:numPr>
          <w:ilvl w:val="2"/>
          <w:numId w:val="3"/>
        </w:numPr>
        <w:rPr>
          <w:rFonts w:ascii="Arial" w:hAnsi="Arial" w:cs="Arial"/>
          <w:sz w:val="20"/>
        </w:rPr>
      </w:pPr>
      <w:bookmarkStart w:id="1996" w:name="_Ref260141484"/>
      <w:r w:rsidRPr="00975320">
        <w:rPr>
          <w:rFonts w:ascii="Arial" w:hAnsi="Arial" w:cs="Arial"/>
          <w:sz w:val="20"/>
        </w:rPr>
        <w:t xml:space="preserve">Unless otherwise indicated in the </w:t>
      </w:r>
      <w:hyperlink w:anchor="scc7_7" w:history="1">
        <w:r w:rsidRPr="00975320">
          <w:rPr>
            <w:rStyle w:val="Hyperlink"/>
            <w:rFonts w:ascii="Arial" w:hAnsi="Arial" w:cs="Arial"/>
            <w:sz w:val="20"/>
            <w:szCs w:val="20"/>
          </w:rPr>
          <w:t>SCC</w:t>
        </w:r>
      </w:hyperlink>
      <w:r w:rsidRPr="00975320">
        <w:rPr>
          <w:rFonts w:ascii="Arial" w:hAnsi="Arial" w:cs="Arial"/>
          <w:sz w:val="20"/>
        </w:rPr>
        <w:t>, the Contractor, by entering into the Contract with the Procuring Entity, acknowledges the right of the Procuring Entity to institute action pursuant to  Act 3688 against any subcontractor be they an individual, firm, partnership, corporation, or association supplying the Contractor with labor, materials and/or equipment for the performance of this Contract.</w:t>
      </w:r>
      <w:bookmarkEnd w:id="1996"/>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1997" w:name="_Toc100571535"/>
      <w:bookmarkStart w:id="1998" w:name="_Ref100626255"/>
      <w:bookmarkStart w:id="1999" w:name="_Ref100626260"/>
      <w:bookmarkStart w:id="2000" w:name="_Ref100691540"/>
      <w:bookmarkStart w:id="2001" w:name="_Toc101169547"/>
      <w:bookmarkStart w:id="2002" w:name="_Toc101545696"/>
      <w:bookmarkStart w:id="2003" w:name="_Toc101545865"/>
      <w:bookmarkStart w:id="2004" w:name="_Toc102300355"/>
      <w:bookmarkStart w:id="2005" w:name="_Toc102300586"/>
      <w:bookmarkStart w:id="2006" w:name="_Toc240079200"/>
      <w:bookmarkStart w:id="2007" w:name="_Toc240079616"/>
      <w:bookmarkStart w:id="2008" w:name="_Toc242866363"/>
      <w:r w:rsidRPr="00975320">
        <w:rPr>
          <w:rFonts w:ascii="Arial" w:hAnsi="Arial" w:cs="Arial"/>
          <w:sz w:val="20"/>
          <w:szCs w:val="20"/>
        </w:rPr>
        <w:t>Subcontracting</w:t>
      </w:r>
      <w:bookmarkEnd w:id="1997"/>
      <w:bookmarkEnd w:id="1998"/>
      <w:bookmarkEnd w:id="1999"/>
      <w:bookmarkEnd w:id="2000"/>
      <w:bookmarkEnd w:id="2001"/>
      <w:bookmarkEnd w:id="2002"/>
      <w:bookmarkEnd w:id="2003"/>
      <w:bookmarkEnd w:id="2004"/>
      <w:bookmarkEnd w:id="2005"/>
      <w:bookmarkEnd w:id="2006"/>
      <w:bookmarkEnd w:id="2007"/>
      <w:bookmarkEnd w:id="2008"/>
    </w:p>
    <w:p w:rsidR="00975320" w:rsidRPr="00975320" w:rsidRDefault="00975320" w:rsidP="00975320">
      <w:pPr>
        <w:pStyle w:val="Style1"/>
        <w:numPr>
          <w:ilvl w:val="2"/>
          <w:numId w:val="3"/>
        </w:numPr>
        <w:rPr>
          <w:rFonts w:ascii="Arial" w:hAnsi="Arial" w:cs="Arial"/>
          <w:sz w:val="20"/>
        </w:rPr>
      </w:pPr>
      <w:bookmarkStart w:id="2009" w:name="_Ref100595113"/>
      <w:r w:rsidRPr="00975320">
        <w:rPr>
          <w:rFonts w:ascii="Arial" w:hAnsi="Arial" w:cs="Arial"/>
          <w:sz w:val="20"/>
        </w:rPr>
        <w:t xml:space="preserve">Unless otherwise indicated in the </w:t>
      </w:r>
      <w:hyperlink w:anchor="scc8_1" w:history="1">
        <w:r w:rsidRPr="00975320">
          <w:rPr>
            <w:rStyle w:val="Hyperlink"/>
            <w:rFonts w:ascii="Arial" w:hAnsi="Arial" w:cs="Arial"/>
            <w:sz w:val="20"/>
            <w:szCs w:val="20"/>
          </w:rPr>
          <w:t>SCC</w:t>
        </w:r>
      </w:hyperlink>
      <w:r w:rsidRPr="00975320">
        <w:rPr>
          <w:rStyle w:val="Hyperlink"/>
          <w:rFonts w:ascii="Arial" w:hAnsi="Arial" w:cs="Arial"/>
          <w:b w:val="0"/>
          <w:sz w:val="20"/>
          <w:szCs w:val="20"/>
        </w:rPr>
        <w:t xml:space="preserve">, </w:t>
      </w:r>
      <w:r w:rsidRPr="00975320">
        <w:rPr>
          <w:rFonts w:ascii="Arial" w:hAnsi="Arial" w:cs="Arial"/>
          <w:sz w:val="20"/>
        </w:rPr>
        <w:t xml:space="preserve">the Contractor cannot subcontract Works more than the percentage specified in </w:t>
      </w:r>
      <w:r w:rsidRPr="00975320">
        <w:rPr>
          <w:rFonts w:ascii="Arial" w:hAnsi="Arial" w:cs="Arial"/>
          <w:b/>
          <w:sz w:val="20"/>
        </w:rPr>
        <w:t>BDS</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_Ref242700042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8.1</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2009"/>
    </w:p>
    <w:p w:rsidR="00975320" w:rsidRPr="00975320" w:rsidRDefault="00975320" w:rsidP="00975320">
      <w:pPr>
        <w:pStyle w:val="Style1"/>
        <w:numPr>
          <w:ilvl w:val="2"/>
          <w:numId w:val="3"/>
        </w:numPr>
        <w:rPr>
          <w:rFonts w:ascii="Arial" w:hAnsi="Arial" w:cs="Arial"/>
          <w:sz w:val="20"/>
        </w:rPr>
      </w:pPr>
      <w:bookmarkStart w:id="2010" w:name="_Ref101177282"/>
      <w:r w:rsidRPr="00975320">
        <w:rPr>
          <w:rFonts w:ascii="Arial" w:hAnsi="Arial" w:cs="Arial"/>
          <w:sz w:val="20"/>
        </w:rPr>
        <w:lastRenderedPageBreak/>
        <w:t>If subcontracting is allowed. The contractor may identify its subcontractor during contract implementation stage. Subcontractors disclosed and identified during the bidding may be changed during the implementation of this Contract. In either case, subcontractors must submit the documentary requirements under ITB Clause 12 and comply wit</w:t>
      </w:r>
      <w:bookmarkEnd w:id="2010"/>
      <w:r w:rsidRPr="00975320">
        <w:rPr>
          <w:rFonts w:ascii="Arial" w:hAnsi="Arial" w:cs="Arial"/>
          <w:sz w:val="20"/>
        </w:rPr>
        <w:t xml:space="preserve">h the eligibility criteria specified in the </w:t>
      </w:r>
      <w:r w:rsidRPr="00975320">
        <w:rPr>
          <w:rFonts w:ascii="Arial" w:hAnsi="Arial" w:cs="Arial"/>
          <w:b/>
          <w:sz w:val="20"/>
        </w:rPr>
        <w:t>BDS</w:t>
      </w:r>
      <w:r w:rsidRPr="00975320">
        <w:rPr>
          <w:rFonts w:ascii="Arial" w:hAnsi="Arial" w:cs="Arial"/>
          <w:sz w:val="20"/>
        </w:rPr>
        <w:t>. In the event that any subcontractor is found by any Procuring Entity to be eligible, the subcontracting of such portion of the Works shall be disallowed.</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11" w:name="_Toc240795142"/>
      <w:bookmarkStart w:id="2012" w:name="_Ref100559695"/>
      <w:bookmarkStart w:id="2013" w:name="_Toc100571536"/>
      <w:bookmarkStart w:id="2014" w:name="_Toc101169548"/>
      <w:bookmarkStart w:id="2015" w:name="_Toc101545697"/>
      <w:bookmarkStart w:id="2016" w:name="_Toc101545866"/>
      <w:bookmarkStart w:id="2017" w:name="_Toc102300356"/>
      <w:bookmarkStart w:id="2018" w:name="_Toc102300587"/>
      <w:bookmarkStart w:id="2019" w:name="_Toc240079201"/>
      <w:bookmarkStart w:id="2020" w:name="_Toc240079617"/>
      <w:bookmarkStart w:id="2021" w:name="_Toc242866364"/>
      <w:bookmarkEnd w:id="2011"/>
      <w:r w:rsidRPr="00975320">
        <w:rPr>
          <w:rFonts w:ascii="Arial" w:hAnsi="Arial" w:cs="Arial"/>
          <w:sz w:val="20"/>
          <w:szCs w:val="20"/>
        </w:rPr>
        <w:t>Liquidated Damages</w:t>
      </w:r>
      <w:bookmarkEnd w:id="2012"/>
      <w:bookmarkEnd w:id="2013"/>
      <w:bookmarkEnd w:id="2014"/>
      <w:bookmarkEnd w:id="2015"/>
      <w:bookmarkEnd w:id="2016"/>
      <w:bookmarkEnd w:id="2017"/>
      <w:bookmarkEnd w:id="2018"/>
      <w:bookmarkEnd w:id="2019"/>
      <w:bookmarkEnd w:id="2020"/>
      <w:bookmarkEnd w:id="2021"/>
    </w:p>
    <w:p w:rsidR="00975320" w:rsidRPr="00975320" w:rsidRDefault="00975320" w:rsidP="00975320">
      <w:pPr>
        <w:pStyle w:val="Style1"/>
        <w:numPr>
          <w:ilvl w:val="2"/>
          <w:numId w:val="3"/>
        </w:numPr>
        <w:rPr>
          <w:rFonts w:ascii="Arial" w:hAnsi="Arial" w:cs="Arial"/>
          <w:sz w:val="20"/>
        </w:rPr>
      </w:pPr>
      <w:bookmarkStart w:id="2022" w:name="_Ref36362523"/>
      <w:r w:rsidRPr="00975320">
        <w:rPr>
          <w:rFonts w:ascii="Arial" w:hAnsi="Arial" w:cs="Arial"/>
          <w:sz w:val="20"/>
        </w:rPr>
        <w:t>The Contractor shall pay liquidated damages to the Procuring Entity for each day that the Completion Date is later than the Intended Completion Date.  The applicable liquidated damages is at least one-tenth (1/10) of a percent of the cost of the unperformed portion for every day of delay.  The total amount of liquidated damages shall not exceed ten percent (10%) of the amount of the contract.  The Procuring Entity may deduct liquidated damages from payments due to the Contractor.  Payment of liquidated damages shall not affect the Contractor’s liabilities.</w:t>
      </w:r>
      <w:bookmarkEnd w:id="2022"/>
      <w:r w:rsidRPr="00975320">
        <w:rPr>
          <w:rFonts w:ascii="Arial" w:hAnsi="Arial" w:cs="Arial"/>
          <w:sz w:val="20"/>
        </w:rPr>
        <w:t xml:space="preserve"> Once the cumulative amount of liquidated damages reaches ten percent (10%) of the amount of this Contract, the Procuring Entity may rescind or terminate this Contract, without prejudice to other courses of action and remedies available under the circumstances.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If the Intended Completion Date is extended after liquidated damages have been paid, the Engineer of the Procuring Entity shall correct any overpayment of liquidated damages by the Contractor by adjusting the next payment certificate. </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23" w:name="_Toc100571537"/>
      <w:bookmarkStart w:id="2024" w:name="_Toc101169549"/>
      <w:bookmarkStart w:id="2025" w:name="_Toc101545698"/>
      <w:bookmarkStart w:id="2026" w:name="_Toc101545867"/>
      <w:bookmarkStart w:id="2027" w:name="_Toc102300357"/>
      <w:bookmarkStart w:id="2028" w:name="_Toc102300588"/>
      <w:bookmarkStart w:id="2029" w:name="_Toc240079202"/>
      <w:bookmarkStart w:id="2030" w:name="_Toc240079618"/>
      <w:bookmarkStart w:id="2031" w:name="_Ref242253013"/>
      <w:bookmarkStart w:id="2032" w:name="_Toc242866365"/>
      <w:r w:rsidRPr="00975320">
        <w:rPr>
          <w:rFonts w:ascii="Arial" w:hAnsi="Arial" w:cs="Arial"/>
          <w:sz w:val="20"/>
          <w:szCs w:val="20"/>
        </w:rPr>
        <w:t>Site Investigation Reports</w:t>
      </w:r>
      <w:bookmarkEnd w:id="2023"/>
      <w:bookmarkEnd w:id="2024"/>
      <w:bookmarkEnd w:id="2025"/>
      <w:bookmarkEnd w:id="2026"/>
      <w:bookmarkEnd w:id="2027"/>
      <w:bookmarkEnd w:id="2028"/>
      <w:bookmarkEnd w:id="2029"/>
      <w:bookmarkEnd w:id="2030"/>
      <w:bookmarkEnd w:id="2031"/>
      <w:bookmarkEnd w:id="2032"/>
    </w:p>
    <w:p w:rsidR="00975320" w:rsidRPr="00975320" w:rsidRDefault="00975320" w:rsidP="00975320">
      <w:pPr>
        <w:pStyle w:val="Style2"/>
        <w:numPr>
          <w:ilvl w:val="0"/>
          <w:numId w:val="0"/>
        </w:numPr>
        <w:ind w:left="720"/>
        <w:rPr>
          <w:rFonts w:ascii="Arial" w:hAnsi="Arial" w:cs="Arial"/>
          <w:sz w:val="20"/>
        </w:rPr>
      </w:pPr>
      <w:bookmarkStart w:id="2033" w:name="_Ref48462905"/>
      <w:r w:rsidRPr="00975320">
        <w:rPr>
          <w:rFonts w:ascii="Arial" w:hAnsi="Arial" w:cs="Arial"/>
          <w:sz w:val="20"/>
        </w:rPr>
        <w:t xml:space="preserve">The Contractor, in preparing the Bid, shall rely on any Site Investigation Reports referred to in the </w:t>
      </w:r>
      <w:hyperlink w:anchor="scc10_1" w:history="1">
        <w:r w:rsidRPr="00975320">
          <w:rPr>
            <w:rStyle w:val="Hyperlink"/>
            <w:rFonts w:ascii="Arial" w:hAnsi="Arial" w:cs="Arial"/>
            <w:sz w:val="20"/>
            <w:szCs w:val="20"/>
          </w:rPr>
          <w:t>SCC</w:t>
        </w:r>
      </w:hyperlink>
      <w:r w:rsidRPr="00975320">
        <w:rPr>
          <w:rStyle w:val="Hyperlink"/>
          <w:rFonts w:ascii="Arial" w:hAnsi="Arial" w:cs="Arial"/>
          <w:b w:val="0"/>
          <w:sz w:val="20"/>
          <w:szCs w:val="20"/>
        </w:rPr>
        <w:t xml:space="preserve"> </w:t>
      </w:r>
      <w:r w:rsidRPr="00975320">
        <w:rPr>
          <w:rFonts w:ascii="Arial" w:hAnsi="Arial" w:cs="Arial"/>
          <w:sz w:val="20"/>
        </w:rPr>
        <w:t>supplemented by any information obtained by the Contractor.</w:t>
      </w:r>
      <w:bookmarkEnd w:id="2033"/>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34" w:name="_Toc100571538"/>
      <w:bookmarkStart w:id="2035" w:name="_Toc101169550"/>
      <w:bookmarkStart w:id="2036" w:name="_Toc101545699"/>
      <w:bookmarkStart w:id="2037" w:name="_Toc101545868"/>
      <w:bookmarkStart w:id="2038" w:name="_Toc102300358"/>
      <w:bookmarkStart w:id="2039" w:name="_Toc102300589"/>
      <w:bookmarkStart w:id="2040" w:name="_Toc240079203"/>
      <w:bookmarkStart w:id="2041" w:name="_Toc240079619"/>
      <w:bookmarkStart w:id="2042" w:name="_Toc242866366"/>
      <w:r w:rsidRPr="00975320">
        <w:rPr>
          <w:rFonts w:ascii="Arial" w:hAnsi="Arial" w:cs="Arial"/>
          <w:sz w:val="20"/>
          <w:szCs w:val="20"/>
        </w:rPr>
        <w:t>The Procuring Entity, Licenses and Permits</w:t>
      </w:r>
      <w:bookmarkEnd w:id="2034"/>
      <w:bookmarkEnd w:id="2035"/>
      <w:bookmarkEnd w:id="2036"/>
      <w:bookmarkEnd w:id="2037"/>
      <w:bookmarkEnd w:id="2038"/>
      <w:bookmarkEnd w:id="2039"/>
      <w:bookmarkEnd w:id="2040"/>
      <w:bookmarkEnd w:id="2041"/>
      <w:bookmarkEnd w:id="2042"/>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Procuring Entity shall, if requested by the Contractor, assist him in applying for permits, licenses or approvals, which are required for the Works.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43" w:name="_Toc101545700"/>
      <w:bookmarkStart w:id="2044" w:name="_Toc101545869"/>
      <w:bookmarkStart w:id="2045" w:name="_Toc102300359"/>
      <w:bookmarkStart w:id="2046" w:name="_Toc102300590"/>
      <w:bookmarkStart w:id="2047" w:name="_Toc240079204"/>
      <w:bookmarkStart w:id="2048" w:name="_Toc240079620"/>
      <w:bookmarkStart w:id="2049" w:name="_Toc242866367"/>
      <w:r w:rsidRPr="00975320">
        <w:rPr>
          <w:rFonts w:ascii="Arial" w:hAnsi="Arial" w:cs="Arial"/>
          <w:sz w:val="20"/>
          <w:szCs w:val="20"/>
        </w:rPr>
        <w:t>Contractor’s Risk and Warranty</w:t>
      </w:r>
      <w:bookmarkEnd w:id="2043"/>
      <w:bookmarkEnd w:id="2044"/>
      <w:r w:rsidRPr="00975320">
        <w:rPr>
          <w:rFonts w:ascii="Arial" w:hAnsi="Arial" w:cs="Arial"/>
          <w:sz w:val="20"/>
          <w:szCs w:val="20"/>
        </w:rPr>
        <w:t xml:space="preserve"> Security</w:t>
      </w:r>
      <w:bookmarkEnd w:id="2045"/>
      <w:bookmarkEnd w:id="2046"/>
      <w:bookmarkEnd w:id="2047"/>
      <w:bookmarkEnd w:id="2048"/>
      <w:bookmarkEnd w:id="204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Contractor shall assume full responsibility for the Works from the time project construction commenced up to final acceptance by the Procuring Entity and shall be held responsible for any damage or destruction of the Works except those occasioned by </w:t>
      </w:r>
      <w:r w:rsidRPr="00975320">
        <w:rPr>
          <w:rFonts w:ascii="Arial" w:hAnsi="Arial" w:cs="Arial"/>
          <w:i/>
          <w:sz w:val="20"/>
        </w:rPr>
        <w:t>force majeure</w:t>
      </w:r>
      <w:r w:rsidRPr="00975320">
        <w:rPr>
          <w:rFonts w:ascii="Arial" w:hAnsi="Arial" w:cs="Arial"/>
          <w:sz w:val="20"/>
        </w:rPr>
        <w:t xml:space="preserve">. The Contractor shall be fully responsible for the safety, protection, security, and convenience of his personnel, third parties, and the public at large, as well as the Works, Equipment, installation, and the like to be affected by his construction work. </w:t>
      </w:r>
    </w:p>
    <w:p w:rsidR="00975320" w:rsidRPr="00975320" w:rsidRDefault="00975320" w:rsidP="00975320">
      <w:pPr>
        <w:pStyle w:val="Style1"/>
        <w:numPr>
          <w:ilvl w:val="2"/>
          <w:numId w:val="3"/>
        </w:numPr>
        <w:rPr>
          <w:rFonts w:ascii="Arial" w:hAnsi="Arial" w:cs="Arial"/>
          <w:snapToGrid w:val="0"/>
          <w:sz w:val="20"/>
        </w:rPr>
      </w:pPr>
      <w:bookmarkStart w:id="2050" w:name="_Ref98146250"/>
      <w:bookmarkStart w:id="2051" w:name="_Ref101543554"/>
      <w:r w:rsidRPr="00975320">
        <w:rPr>
          <w:rFonts w:ascii="Arial" w:hAnsi="Arial" w:cs="Arial"/>
          <w:snapToGrid w:val="0"/>
          <w:sz w:val="20"/>
        </w:rPr>
        <w:t xml:space="preserve">The defects liability period for infrastructure projects shall be one year from contract completion up to final acceptance by the </w:t>
      </w:r>
      <w:r w:rsidRPr="00975320">
        <w:rPr>
          <w:rFonts w:ascii="Arial" w:hAnsi="Arial" w:cs="Arial"/>
          <w:sz w:val="20"/>
        </w:rPr>
        <w:t>Procuring Entity</w:t>
      </w:r>
      <w:r w:rsidRPr="00975320">
        <w:rPr>
          <w:rFonts w:ascii="Arial" w:hAnsi="Arial" w:cs="Arial"/>
          <w:snapToGrid w:val="0"/>
          <w:sz w:val="20"/>
        </w:rPr>
        <w:t>.  During this period, the Contractor shall undertake the repair works, at his own expense, of any damage to the Works on account of the use of materials of inferior quality within ninety (90) days from the time the HoPE</w:t>
      </w:r>
      <w:r w:rsidRPr="00975320">
        <w:rPr>
          <w:rFonts w:ascii="Arial" w:hAnsi="Arial" w:cs="Arial"/>
          <w:sz w:val="20"/>
        </w:rPr>
        <w:t xml:space="preserve"> </w:t>
      </w:r>
      <w:r w:rsidRPr="00975320">
        <w:rPr>
          <w:rFonts w:ascii="Arial" w:hAnsi="Arial" w:cs="Arial"/>
          <w:snapToGrid w:val="0"/>
          <w:sz w:val="20"/>
        </w:rPr>
        <w:t xml:space="preserve">has issued an order to undertake repair.  In case of failure or refusal to comply with this mandate, the </w:t>
      </w:r>
      <w:r w:rsidRPr="00975320">
        <w:rPr>
          <w:rFonts w:ascii="Arial" w:hAnsi="Arial" w:cs="Arial"/>
          <w:sz w:val="20"/>
        </w:rPr>
        <w:t xml:space="preserve">Procuring Entity </w:t>
      </w:r>
      <w:r w:rsidRPr="00975320">
        <w:rPr>
          <w:rFonts w:ascii="Arial" w:hAnsi="Arial" w:cs="Arial"/>
          <w:snapToGrid w:val="0"/>
          <w:sz w:val="20"/>
        </w:rPr>
        <w:t>shall undertake such repair works and shall be entitled to full reimbursement of expenses incurred therein upon demand.</w:t>
      </w:r>
    </w:p>
    <w:p w:rsidR="00975320" w:rsidRPr="00975320" w:rsidRDefault="00975320" w:rsidP="00975320">
      <w:pPr>
        <w:pStyle w:val="Style1"/>
        <w:numPr>
          <w:ilvl w:val="2"/>
          <w:numId w:val="3"/>
        </w:numPr>
        <w:rPr>
          <w:rFonts w:ascii="Arial" w:hAnsi="Arial" w:cs="Arial"/>
          <w:sz w:val="20"/>
        </w:rPr>
      </w:pPr>
      <w:bookmarkStart w:id="2052" w:name="_Ref260141548"/>
      <w:r w:rsidRPr="00975320">
        <w:rPr>
          <w:rFonts w:ascii="Arial" w:hAnsi="Arial" w:cs="Arial"/>
          <w:sz w:val="20"/>
        </w:rPr>
        <w:t xml:space="preserve">Unless otherwise indicated in the </w:t>
      </w:r>
      <w:hyperlink w:anchor="scc12_3" w:history="1">
        <w:r w:rsidRPr="00975320">
          <w:rPr>
            <w:rStyle w:val="Hyperlink"/>
            <w:rFonts w:ascii="Arial" w:hAnsi="Arial" w:cs="Arial"/>
            <w:sz w:val="20"/>
            <w:szCs w:val="20"/>
          </w:rPr>
          <w:t>SCC</w:t>
        </w:r>
      </w:hyperlink>
      <w:r w:rsidRPr="00975320">
        <w:rPr>
          <w:rFonts w:ascii="Arial" w:hAnsi="Arial" w:cs="Arial"/>
          <w:sz w:val="20"/>
        </w:rPr>
        <w:t>, in case the Contractor fails to comply with the preceding paragraph, the Procuring Entity shall forfeit its performance security, subject its property(ies) to attachment or garnishment proceedings, and perpetually disqualify it from participating in any public bidding. All payables of the GoP in his favor shall be offset to recover the costs.</w:t>
      </w:r>
      <w:bookmarkEnd w:id="2052"/>
      <w:r w:rsidRPr="00975320">
        <w:rPr>
          <w:rFonts w:ascii="Arial" w:hAnsi="Arial" w:cs="Arial"/>
          <w:sz w:val="20"/>
        </w:rPr>
        <w:t xml:space="preserve"> </w:t>
      </w:r>
    </w:p>
    <w:p w:rsidR="00975320" w:rsidRPr="00975320" w:rsidRDefault="00975320" w:rsidP="00975320">
      <w:pPr>
        <w:pStyle w:val="Style1"/>
        <w:numPr>
          <w:ilvl w:val="2"/>
          <w:numId w:val="3"/>
        </w:numPr>
        <w:rPr>
          <w:rFonts w:ascii="Arial" w:hAnsi="Arial" w:cs="Arial"/>
          <w:sz w:val="20"/>
        </w:rPr>
      </w:pPr>
      <w:bookmarkStart w:id="2053" w:name="_Ref103481533"/>
      <w:r w:rsidRPr="00975320">
        <w:rPr>
          <w:rFonts w:ascii="Arial" w:hAnsi="Arial" w:cs="Arial"/>
          <w:snapToGrid w:val="0"/>
          <w:sz w:val="20"/>
        </w:rPr>
        <w:lastRenderedPageBreak/>
        <w:t xml:space="preserve">After final acceptance of the Works by the </w:t>
      </w:r>
      <w:r w:rsidRPr="00975320">
        <w:rPr>
          <w:rFonts w:ascii="Arial" w:hAnsi="Arial" w:cs="Arial"/>
          <w:sz w:val="20"/>
        </w:rPr>
        <w:t>Procuring Entity</w:t>
      </w:r>
      <w:r w:rsidRPr="00975320">
        <w:rPr>
          <w:rFonts w:ascii="Arial" w:hAnsi="Arial" w:cs="Arial"/>
          <w:snapToGrid w:val="0"/>
          <w:sz w:val="20"/>
        </w:rPr>
        <w:t xml:space="preserve">, the Contractor shall be held responsible for </w:t>
      </w:r>
      <w:r w:rsidRPr="00975320">
        <w:rPr>
          <w:rFonts w:ascii="Arial" w:hAnsi="Arial" w:cs="Arial"/>
          <w:sz w:val="20"/>
        </w:rPr>
        <w:t xml:space="preserve">“Structural Defects,” </w:t>
      </w:r>
      <w:r w:rsidRPr="00975320">
        <w:rPr>
          <w:rFonts w:ascii="Arial" w:hAnsi="Arial" w:cs="Arial"/>
          <w:i/>
          <w:sz w:val="20"/>
        </w:rPr>
        <w:t>i.e.</w:t>
      </w:r>
      <w:r w:rsidRPr="00975320">
        <w:rPr>
          <w:rFonts w:ascii="Arial" w:hAnsi="Arial" w:cs="Arial"/>
          <w:sz w:val="20"/>
        </w:rPr>
        <w:t xml:space="preserve">, major faults/flaws/deficiencies in one or more key structural elements of the project which may lead to structural </w:t>
      </w:r>
      <w:r w:rsidRPr="00975320">
        <w:rPr>
          <w:rFonts w:ascii="Arial" w:hAnsi="Arial" w:cs="Arial"/>
          <w:sz w:val="20"/>
        </w:rPr>
        <w:tab/>
        <w:t xml:space="preserve">failure of the completed elements or structure, or “Structural Failures,” </w:t>
      </w:r>
      <w:r w:rsidRPr="00975320">
        <w:rPr>
          <w:rFonts w:ascii="Arial" w:hAnsi="Arial" w:cs="Arial"/>
          <w:i/>
          <w:sz w:val="20"/>
        </w:rPr>
        <w:t>i.e.</w:t>
      </w:r>
      <w:r w:rsidRPr="00975320">
        <w:rPr>
          <w:rFonts w:ascii="Arial" w:hAnsi="Arial" w:cs="Arial"/>
          <w:sz w:val="20"/>
        </w:rPr>
        <w:t>,</w:t>
      </w:r>
      <w:r w:rsidRPr="00975320">
        <w:rPr>
          <w:rFonts w:ascii="Arial" w:hAnsi="Arial" w:cs="Arial"/>
          <w:i/>
          <w:sz w:val="20"/>
        </w:rPr>
        <w:t xml:space="preserve"> </w:t>
      </w:r>
      <w:r w:rsidRPr="00975320">
        <w:rPr>
          <w:rFonts w:ascii="Arial" w:hAnsi="Arial" w:cs="Arial"/>
          <w:sz w:val="20"/>
        </w:rPr>
        <w:t>where one or more key structural elements in an infrastructure facility fails or collapses, thereby rendering the facility or part thereof incapable of withstanding the design loads, and/or endangering the safety of the users or the general public:</w:t>
      </w:r>
    </w:p>
    <w:p w:rsidR="00975320" w:rsidRPr="00975320" w:rsidRDefault="00975320" w:rsidP="00975320">
      <w:pPr>
        <w:pStyle w:val="Style1"/>
        <w:numPr>
          <w:ilvl w:val="3"/>
          <w:numId w:val="3"/>
        </w:numPr>
        <w:rPr>
          <w:rFonts w:ascii="Arial" w:hAnsi="Arial" w:cs="Arial"/>
          <w:sz w:val="20"/>
        </w:rPr>
      </w:pPr>
      <w:bookmarkStart w:id="2054" w:name="_Ref233533312"/>
      <w:r w:rsidRPr="00975320">
        <w:rPr>
          <w:rFonts w:ascii="Arial" w:hAnsi="Arial" w:cs="Arial"/>
          <w:sz w:val="20"/>
        </w:rPr>
        <w:t>Contractor – Where Structural Defects/Failures arise due to faults attributable to improper construction, use of inferior quality/substandard materials, and any violation of the contract plans and specifications, the contractor shall be held liable;</w:t>
      </w:r>
      <w:bookmarkEnd w:id="2054"/>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Procuring 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975320" w:rsidRPr="00975320" w:rsidRDefault="00975320" w:rsidP="00975320">
      <w:pPr>
        <w:pStyle w:val="Style1"/>
        <w:numPr>
          <w:ilvl w:val="2"/>
          <w:numId w:val="3"/>
        </w:numPr>
        <w:rPr>
          <w:rFonts w:ascii="Arial" w:hAnsi="Arial" w:cs="Arial"/>
          <w:sz w:val="20"/>
        </w:rPr>
      </w:pPr>
      <w:bookmarkStart w:id="2055" w:name="_Ref242758617"/>
      <w:r w:rsidRPr="00975320">
        <w:rPr>
          <w:rFonts w:ascii="Arial" w:hAnsi="Arial" w:cs="Arial"/>
          <w:sz w:val="20"/>
        </w:rPr>
        <w:t xml:space="preserve">The warranty against Structural Defects/Failures, except those occasioned on force majeure, shall cover the period specified in the </w:t>
      </w:r>
      <w:hyperlink w:anchor="scc12_5" w:history="1">
        <w:r w:rsidRPr="00975320">
          <w:rPr>
            <w:rStyle w:val="Hyperlink"/>
            <w:rFonts w:ascii="Arial" w:hAnsi="Arial" w:cs="Arial"/>
            <w:sz w:val="20"/>
            <w:szCs w:val="20"/>
          </w:rPr>
          <w:t>SCC</w:t>
        </w:r>
      </w:hyperlink>
      <w:r w:rsidRPr="00975320">
        <w:rPr>
          <w:rFonts w:ascii="Arial" w:hAnsi="Arial" w:cs="Arial"/>
          <w:sz w:val="20"/>
        </w:rPr>
        <w:t xml:space="preserve"> reckoned from the date of issuance of the Certificate of Final Acceptance by the Procuring Entity.</w:t>
      </w:r>
      <w:bookmarkEnd w:id="2055"/>
      <w:r w:rsidRPr="00975320">
        <w:rPr>
          <w:rFonts w:ascii="Arial" w:hAnsi="Arial" w:cs="Arial"/>
          <w:sz w:val="20"/>
        </w:rPr>
        <w:t xml:space="preserve"> </w:t>
      </w:r>
      <w:bookmarkEnd w:id="2050"/>
      <w:bookmarkEnd w:id="2051"/>
      <w:bookmarkEnd w:id="2053"/>
    </w:p>
    <w:p w:rsidR="00975320" w:rsidRPr="00975320" w:rsidRDefault="00975320" w:rsidP="00975320">
      <w:pPr>
        <w:pStyle w:val="Style1"/>
        <w:numPr>
          <w:ilvl w:val="2"/>
          <w:numId w:val="3"/>
        </w:numPr>
        <w:rPr>
          <w:rFonts w:ascii="Arial" w:hAnsi="Arial" w:cs="Arial"/>
          <w:sz w:val="20"/>
        </w:rPr>
      </w:pPr>
      <w:bookmarkStart w:id="2056" w:name="_Ref260141642"/>
      <w:r w:rsidRPr="00975320">
        <w:rPr>
          <w:rFonts w:ascii="Arial" w:hAnsi="Arial" w:cs="Arial"/>
          <w:sz w:val="20"/>
        </w:rPr>
        <w:t>The Contractor shall be required to put up a warranty security in the form of cash, bank guarantee, letter of credit, GSIS or surety bond callable on demand, in accordance with the following schedule:</w:t>
      </w:r>
      <w:bookmarkEnd w:id="2056"/>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3161"/>
      </w:tblGrid>
      <w:tr w:rsidR="00975320" w:rsidRPr="00975320" w:rsidTr="00927BF5">
        <w:trPr>
          <w:trHeight w:val="510"/>
        </w:trPr>
        <w:tc>
          <w:tcPr>
            <w:tcW w:w="4410" w:type="dxa"/>
            <w:vAlign w:val="center"/>
          </w:tcPr>
          <w:p w:rsidR="00975320" w:rsidRPr="00975320" w:rsidRDefault="00975320" w:rsidP="00927BF5">
            <w:pPr>
              <w:spacing w:after="0" w:line="240" w:lineRule="auto"/>
              <w:jc w:val="center"/>
              <w:rPr>
                <w:rFonts w:ascii="Arial" w:hAnsi="Arial" w:cs="Arial"/>
                <w:color w:val="000000"/>
                <w:sz w:val="20"/>
                <w:szCs w:val="20"/>
              </w:rPr>
            </w:pPr>
            <w:r w:rsidRPr="00975320">
              <w:rPr>
                <w:rFonts w:ascii="Arial" w:hAnsi="Arial" w:cs="Arial"/>
                <w:color w:val="000000"/>
                <w:sz w:val="20"/>
                <w:szCs w:val="20"/>
              </w:rPr>
              <w:t>Form of Warranty</w:t>
            </w:r>
          </w:p>
        </w:tc>
        <w:tc>
          <w:tcPr>
            <w:tcW w:w="3240" w:type="dxa"/>
            <w:vAlign w:val="center"/>
          </w:tcPr>
          <w:p w:rsidR="00975320" w:rsidRPr="00975320" w:rsidRDefault="00975320" w:rsidP="00927BF5">
            <w:pPr>
              <w:spacing w:after="0" w:line="240" w:lineRule="auto"/>
              <w:jc w:val="center"/>
              <w:rPr>
                <w:rFonts w:ascii="Arial" w:hAnsi="Arial" w:cs="Arial"/>
                <w:color w:val="000000"/>
                <w:sz w:val="20"/>
                <w:szCs w:val="20"/>
              </w:rPr>
            </w:pPr>
            <w:r w:rsidRPr="00975320">
              <w:rPr>
                <w:rFonts w:ascii="Arial" w:hAnsi="Arial" w:cs="Arial"/>
                <w:color w:val="000000"/>
                <w:sz w:val="20"/>
                <w:szCs w:val="20"/>
              </w:rPr>
              <w:t>Amount of Warranty Security</w:t>
            </w:r>
          </w:p>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color w:val="000000"/>
                <w:sz w:val="20"/>
                <w:szCs w:val="20"/>
              </w:rPr>
              <w:t xml:space="preserve"> Not less than the Percentage (%) of Total Contract Price</w:t>
            </w:r>
          </w:p>
        </w:tc>
      </w:tr>
      <w:tr w:rsidR="00975320" w:rsidRPr="00975320" w:rsidTr="00927BF5">
        <w:trPr>
          <w:trHeight w:val="510"/>
        </w:trPr>
        <w:tc>
          <w:tcPr>
            <w:tcW w:w="4410" w:type="dxa"/>
            <w:vAlign w:val="center"/>
          </w:tcPr>
          <w:p w:rsidR="00975320" w:rsidRPr="00975320" w:rsidRDefault="00975320" w:rsidP="00975320">
            <w:pPr>
              <w:numPr>
                <w:ilvl w:val="3"/>
                <w:numId w:val="3"/>
              </w:numPr>
              <w:tabs>
                <w:tab w:val="clear" w:pos="2160"/>
              </w:tabs>
              <w:overflowPunct w:val="0"/>
              <w:autoSpaceDE w:val="0"/>
              <w:autoSpaceDN w:val="0"/>
              <w:adjustRightInd w:val="0"/>
              <w:spacing w:after="0" w:line="240" w:lineRule="auto"/>
              <w:ind w:left="432" w:hanging="432"/>
              <w:jc w:val="both"/>
              <w:textAlignment w:val="baseline"/>
              <w:rPr>
                <w:rFonts w:ascii="Arial" w:hAnsi="Arial" w:cs="Arial"/>
                <w:b/>
                <w:color w:val="000000"/>
                <w:sz w:val="20"/>
                <w:szCs w:val="20"/>
              </w:rPr>
            </w:pPr>
            <w:r w:rsidRPr="00975320">
              <w:rPr>
                <w:rFonts w:ascii="Arial" w:hAnsi="Arial" w:cs="Arial"/>
                <w:color w:val="000000"/>
                <w:sz w:val="20"/>
                <w:szCs w:val="20"/>
              </w:rPr>
              <w:t>Cash or letter of credit issued by Universal or Commercial bank: provided, however, that the letter of credit shall be confirmed or authenticated by a Universal or Commercial bank, if issued by a foreign bank</w:t>
            </w:r>
          </w:p>
        </w:tc>
        <w:tc>
          <w:tcPr>
            <w:tcW w:w="3240" w:type="dxa"/>
            <w:vAlign w:val="center"/>
          </w:tcPr>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color w:val="000000"/>
                <w:sz w:val="20"/>
                <w:szCs w:val="20"/>
              </w:rPr>
              <w:t>Five Percent (5%)</w:t>
            </w:r>
          </w:p>
        </w:tc>
      </w:tr>
      <w:tr w:rsidR="00975320" w:rsidRPr="00975320" w:rsidTr="00927BF5">
        <w:trPr>
          <w:trHeight w:val="510"/>
        </w:trPr>
        <w:tc>
          <w:tcPr>
            <w:tcW w:w="4410" w:type="dxa"/>
            <w:vAlign w:val="center"/>
          </w:tcPr>
          <w:p w:rsidR="00975320" w:rsidRPr="00975320" w:rsidRDefault="00975320" w:rsidP="00975320">
            <w:pPr>
              <w:numPr>
                <w:ilvl w:val="3"/>
                <w:numId w:val="3"/>
              </w:numPr>
              <w:tabs>
                <w:tab w:val="clear" w:pos="2160"/>
              </w:tabs>
              <w:overflowPunct w:val="0"/>
              <w:autoSpaceDE w:val="0"/>
              <w:autoSpaceDN w:val="0"/>
              <w:adjustRightInd w:val="0"/>
              <w:spacing w:after="0" w:line="240" w:lineRule="auto"/>
              <w:ind w:left="432" w:hanging="432"/>
              <w:jc w:val="both"/>
              <w:textAlignment w:val="baseline"/>
              <w:rPr>
                <w:rFonts w:ascii="Arial" w:hAnsi="Arial" w:cs="Arial"/>
                <w:color w:val="000000"/>
                <w:sz w:val="20"/>
                <w:szCs w:val="20"/>
              </w:rPr>
            </w:pPr>
            <w:r w:rsidRPr="00975320">
              <w:rPr>
                <w:rFonts w:ascii="Arial" w:hAnsi="Arial" w:cs="Arial"/>
                <w:color w:val="000000"/>
                <w:sz w:val="20"/>
                <w:szCs w:val="20"/>
              </w:rPr>
              <w:t xml:space="preserve">Bank guarantee confirmed by Universal or Commercial bank: provided, however, that the letter of credit shall be confirmed or authenticated by a Universal or </w:t>
            </w:r>
            <w:r w:rsidRPr="00975320">
              <w:rPr>
                <w:rFonts w:ascii="Arial" w:hAnsi="Arial" w:cs="Arial"/>
                <w:color w:val="000000"/>
                <w:sz w:val="20"/>
                <w:szCs w:val="20"/>
              </w:rPr>
              <w:lastRenderedPageBreak/>
              <w:t>Commercial bank, if issued by a foreign bank</w:t>
            </w:r>
          </w:p>
        </w:tc>
        <w:tc>
          <w:tcPr>
            <w:tcW w:w="3240" w:type="dxa"/>
            <w:vAlign w:val="center"/>
          </w:tcPr>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color w:val="000000"/>
                <w:sz w:val="20"/>
                <w:szCs w:val="20"/>
              </w:rPr>
              <w:lastRenderedPageBreak/>
              <w:t>Ten Percent (10%)</w:t>
            </w:r>
          </w:p>
        </w:tc>
      </w:tr>
      <w:tr w:rsidR="00975320" w:rsidRPr="00975320" w:rsidTr="00927BF5">
        <w:trPr>
          <w:trHeight w:val="510"/>
        </w:trPr>
        <w:tc>
          <w:tcPr>
            <w:tcW w:w="4410" w:type="dxa"/>
            <w:vAlign w:val="center"/>
          </w:tcPr>
          <w:p w:rsidR="00975320" w:rsidRPr="00975320" w:rsidRDefault="00975320" w:rsidP="00975320">
            <w:pPr>
              <w:numPr>
                <w:ilvl w:val="3"/>
                <w:numId w:val="3"/>
              </w:numPr>
              <w:tabs>
                <w:tab w:val="clear" w:pos="2160"/>
              </w:tabs>
              <w:overflowPunct w:val="0"/>
              <w:autoSpaceDE w:val="0"/>
              <w:autoSpaceDN w:val="0"/>
              <w:adjustRightInd w:val="0"/>
              <w:spacing w:after="0" w:line="240" w:lineRule="auto"/>
              <w:ind w:left="432" w:hanging="432"/>
              <w:jc w:val="both"/>
              <w:textAlignment w:val="baseline"/>
              <w:rPr>
                <w:rFonts w:ascii="Arial" w:hAnsi="Arial" w:cs="Arial"/>
                <w:color w:val="000000"/>
                <w:sz w:val="20"/>
                <w:szCs w:val="20"/>
              </w:rPr>
            </w:pPr>
            <w:r w:rsidRPr="00975320">
              <w:rPr>
                <w:rFonts w:ascii="Arial" w:hAnsi="Arial" w:cs="Arial"/>
                <w:color w:val="000000"/>
                <w:sz w:val="20"/>
                <w:szCs w:val="20"/>
              </w:rPr>
              <w:lastRenderedPageBreak/>
              <w:t>Surety bond callable upon demand issued by GSIS or any surety or insurance company duly certified by the Insurance Commission</w:t>
            </w:r>
          </w:p>
        </w:tc>
        <w:tc>
          <w:tcPr>
            <w:tcW w:w="3240" w:type="dxa"/>
            <w:vAlign w:val="center"/>
          </w:tcPr>
          <w:p w:rsidR="00975320" w:rsidRPr="00975320" w:rsidRDefault="00975320" w:rsidP="00927BF5">
            <w:pPr>
              <w:spacing w:after="0" w:line="240" w:lineRule="auto"/>
              <w:jc w:val="center"/>
              <w:rPr>
                <w:rFonts w:ascii="Arial" w:hAnsi="Arial" w:cs="Arial"/>
                <w:b/>
                <w:color w:val="000000"/>
                <w:sz w:val="20"/>
                <w:szCs w:val="20"/>
              </w:rPr>
            </w:pPr>
            <w:r w:rsidRPr="00975320">
              <w:rPr>
                <w:rFonts w:ascii="Arial" w:hAnsi="Arial" w:cs="Arial"/>
                <w:sz w:val="20"/>
                <w:szCs w:val="20"/>
              </w:rPr>
              <w:t>Thirty Percent (30%)</w:t>
            </w:r>
          </w:p>
        </w:tc>
      </w:tr>
    </w:tbl>
    <w:p w:rsidR="00975320" w:rsidRPr="00975320" w:rsidRDefault="00975320" w:rsidP="00975320">
      <w:pPr>
        <w:pStyle w:val="Style1"/>
        <w:numPr>
          <w:ilvl w:val="2"/>
          <w:numId w:val="3"/>
        </w:numPr>
        <w:rPr>
          <w:rFonts w:ascii="Arial" w:hAnsi="Arial" w:cs="Arial"/>
          <w:sz w:val="20"/>
        </w:rPr>
      </w:pPr>
      <w:bookmarkStart w:id="2057" w:name="_Ref260141678"/>
      <w:r w:rsidRPr="00975320">
        <w:rPr>
          <w:rFonts w:ascii="Arial" w:hAnsi="Arial" w:cs="Arial"/>
          <w:sz w:val="20"/>
        </w:rPr>
        <w:t>The warranty security shall be stated in Philippine Pesos and shall remain effective for one year from the date of issuance of the Certificate of Final Acceptance by the Procuring Entity, and returned only after the lapse of said one year period.</w:t>
      </w:r>
      <w:bookmarkEnd w:id="2057"/>
    </w:p>
    <w:p w:rsidR="00975320" w:rsidRPr="00975320" w:rsidRDefault="00975320" w:rsidP="00975320">
      <w:pPr>
        <w:pStyle w:val="Style1"/>
        <w:numPr>
          <w:ilvl w:val="2"/>
          <w:numId w:val="3"/>
        </w:numPr>
        <w:rPr>
          <w:rFonts w:ascii="Arial" w:hAnsi="Arial" w:cs="Arial"/>
          <w:sz w:val="20"/>
        </w:rPr>
      </w:pPr>
      <w:r w:rsidRPr="00975320">
        <w:rPr>
          <w:rFonts w:ascii="Arial" w:hAnsi="Arial" w:cs="Arial"/>
          <w:snapToGrid w:val="0"/>
          <w:sz w:val="20"/>
        </w:rPr>
        <w:t xml:space="preserve">In case of structural defects/failure occurring during the applicable warranty period provided in </w:t>
      </w:r>
      <w:r w:rsidRPr="00975320">
        <w:rPr>
          <w:rFonts w:ascii="Arial" w:hAnsi="Arial" w:cs="Arial"/>
          <w:b/>
          <w:snapToGrid w:val="0"/>
          <w:sz w:val="20"/>
        </w:rPr>
        <w:t>GCC</w:t>
      </w:r>
      <w:r w:rsidRPr="00975320">
        <w:rPr>
          <w:rFonts w:ascii="Arial" w:hAnsi="Arial" w:cs="Arial"/>
          <w:snapToGrid w:val="0"/>
          <w:sz w:val="20"/>
        </w:rPr>
        <w:t xml:space="preserve"> Clause </w:t>
      </w:r>
      <w:r w:rsidRPr="00975320">
        <w:rPr>
          <w:rFonts w:ascii="Arial" w:hAnsi="Arial" w:cs="Arial"/>
          <w:sz w:val="20"/>
        </w:rPr>
        <w:fldChar w:fldCharType="begin"/>
      </w:r>
      <w:r w:rsidRPr="00975320">
        <w:rPr>
          <w:rFonts w:ascii="Arial" w:hAnsi="Arial" w:cs="Arial"/>
          <w:snapToGrid w:val="0"/>
          <w:sz w:val="20"/>
        </w:rPr>
        <w:instrText xml:space="preserve"> REF _Ref242758617 \r \h </w:instrText>
      </w:r>
      <w:r w:rsidRPr="00975320">
        <w:rPr>
          <w:rFonts w:ascii="Arial" w:hAnsi="Arial" w:cs="Arial"/>
          <w:sz w:val="20"/>
        </w:rPr>
        <w:instrText xml:space="preserve">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napToGrid w:val="0"/>
          <w:sz w:val="20"/>
        </w:rPr>
        <w:t>12.5</w:t>
      </w:r>
      <w:r w:rsidRPr="00975320">
        <w:rPr>
          <w:rFonts w:ascii="Arial" w:hAnsi="Arial" w:cs="Arial"/>
          <w:sz w:val="20"/>
        </w:rPr>
        <w:fldChar w:fldCharType="end"/>
      </w:r>
      <w:r w:rsidRPr="00975320">
        <w:rPr>
          <w:rFonts w:ascii="Arial" w:hAnsi="Arial" w:cs="Arial"/>
          <w:sz w:val="20"/>
        </w:rPr>
        <w:t>, the Procuring Entity shall undertake the necessary restoration or reconstruction works and shall be entitled to full reimbursement by the parties found to be liable for expenses incurred therein upon demand, without prejudice to the filing of appropriate administrative, civil, and/or criminal charges against the responsible persons as well as the forfeiture of the warranty security posted in favor of the Procuring Entity.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58" w:name="_Toc99004622"/>
      <w:bookmarkStart w:id="2059" w:name="_Toc99073985"/>
      <w:bookmarkStart w:id="2060" w:name="_Toc99074584"/>
      <w:bookmarkStart w:id="2061" w:name="_Toc99075122"/>
      <w:bookmarkStart w:id="2062" w:name="_Toc99082484"/>
      <w:bookmarkStart w:id="2063" w:name="_Toc99173099"/>
      <w:bookmarkStart w:id="2064" w:name="_Toc241579088"/>
      <w:bookmarkStart w:id="2065" w:name="_Toc241900688"/>
      <w:bookmarkStart w:id="2066" w:name="_Toc241903085"/>
      <w:bookmarkStart w:id="2067" w:name="_Toc241911069"/>
      <w:bookmarkStart w:id="2068" w:name="_Toc241981567"/>
      <w:bookmarkStart w:id="2069" w:name="_Ref242255848"/>
      <w:bookmarkStart w:id="2070" w:name="_Ref242866141"/>
      <w:bookmarkStart w:id="2071" w:name="_Toc242866368"/>
      <w:bookmarkStart w:id="2072" w:name="_Ref100561331"/>
      <w:bookmarkStart w:id="2073" w:name="_Toc100571540"/>
      <w:bookmarkStart w:id="2074" w:name="_Toc101169552"/>
      <w:bookmarkStart w:id="2075" w:name="_Toc101545701"/>
      <w:bookmarkStart w:id="2076" w:name="_Toc101545870"/>
      <w:bookmarkStart w:id="2077" w:name="_Toc102300360"/>
      <w:bookmarkStart w:id="2078" w:name="_Toc102300591"/>
      <w:bookmarkStart w:id="2079" w:name="_Toc240079205"/>
      <w:bookmarkStart w:id="2080" w:name="_Toc240079621"/>
      <w:r w:rsidRPr="00975320">
        <w:rPr>
          <w:rFonts w:ascii="Arial" w:hAnsi="Arial" w:cs="Arial"/>
          <w:sz w:val="20"/>
          <w:szCs w:val="20"/>
        </w:rPr>
        <w:t xml:space="preserve">Liability of the </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r w:rsidRPr="00975320">
        <w:rPr>
          <w:rFonts w:ascii="Arial" w:hAnsi="Arial" w:cs="Arial"/>
          <w:sz w:val="20"/>
          <w:szCs w:val="20"/>
        </w:rPr>
        <w:t>Contractor</w:t>
      </w:r>
      <w:bookmarkEnd w:id="2071"/>
    </w:p>
    <w:p w:rsidR="00975320" w:rsidRPr="00975320" w:rsidRDefault="00975320" w:rsidP="00975320">
      <w:pPr>
        <w:pStyle w:val="Style3"/>
        <w:numPr>
          <w:ilvl w:val="0"/>
          <w:numId w:val="0"/>
        </w:numPr>
        <w:ind w:left="720"/>
        <w:rPr>
          <w:rFonts w:ascii="Arial" w:hAnsi="Arial" w:cs="Arial"/>
          <w:sz w:val="20"/>
        </w:rPr>
      </w:pPr>
      <w:bookmarkStart w:id="2081" w:name="_Ref40510765"/>
      <w:bookmarkStart w:id="2082" w:name="_Toc99004623"/>
      <w:bookmarkStart w:id="2083" w:name="_Toc99014515"/>
      <w:bookmarkStart w:id="2084" w:name="_Toc99073986"/>
      <w:bookmarkStart w:id="2085" w:name="_Toc99074585"/>
      <w:bookmarkStart w:id="2086" w:name="_Toc99075123"/>
      <w:bookmarkStart w:id="2087" w:name="_Toc99082485"/>
      <w:bookmarkStart w:id="2088" w:name="_Toc99173100"/>
      <w:bookmarkStart w:id="2089" w:name="_Toc101840686"/>
      <w:r w:rsidRPr="00975320">
        <w:rPr>
          <w:rFonts w:ascii="Arial" w:hAnsi="Arial" w:cs="Arial"/>
          <w:sz w:val="20"/>
        </w:rPr>
        <w:t xml:space="preserve">Subject to additional provisions, if any, set forth in the </w:t>
      </w:r>
      <w:hyperlink w:anchor="scc13" w:history="1">
        <w:r w:rsidRPr="00975320">
          <w:rPr>
            <w:rStyle w:val="Hyperlink"/>
            <w:rFonts w:ascii="Arial" w:hAnsi="Arial" w:cs="Arial"/>
            <w:sz w:val="20"/>
            <w:szCs w:val="20"/>
          </w:rPr>
          <w:t>SCC</w:t>
        </w:r>
      </w:hyperlink>
      <w:r w:rsidRPr="00975320">
        <w:rPr>
          <w:rFonts w:ascii="Arial" w:hAnsi="Arial" w:cs="Arial"/>
          <w:sz w:val="20"/>
        </w:rPr>
        <w:t>, the Contractor’s liability under this Contract shall be as provided by the laws of the Republic of the Philippines.</w:t>
      </w:r>
      <w:bookmarkEnd w:id="2081"/>
      <w:bookmarkEnd w:id="2082"/>
      <w:bookmarkEnd w:id="2083"/>
      <w:bookmarkEnd w:id="2084"/>
      <w:bookmarkEnd w:id="2085"/>
      <w:bookmarkEnd w:id="2086"/>
      <w:bookmarkEnd w:id="2087"/>
      <w:bookmarkEnd w:id="2088"/>
      <w:bookmarkEnd w:id="2089"/>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90" w:name="_Toc242866369"/>
      <w:r w:rsidRPr="00975320">
        <w:rPr>
          <w:rFonts w:ascii="Arial" w:hAnsi="Arial" w:cs="Arial"/>
          <w:sz w:val="20"/>
          <w:szCs w:val="20"/>
        </w:rPr>
        <w:t>Procuring Entity’s Risk</w:t>
      </w:r>
      <w:bookmarkEnd w:id="2072"/>
      <w:bookmarkEnd w:id="2073"/>
      <w:bookmarkEnd w:id="2074"/>
      <w:bookmarkEnd w:id="2075"/>
      <w:bookmarkEnd w:id="2076"/>
      <w:bookmarkEnd w:id="2077"/>
      <w:bookmarkEnd w:id="2078"/>
      <w:bookmarkEnd w:id="2079"/>
      <w:bookmarkEnd w:id="2080"/>
      <w:bookmarkEnd w:id="2090"/>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From the Start Date until the Certificate of Final Acceptance has been issued, the following are risks of the Procuring Entity:</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risk of personal injury, death, or loss of or damage to property (excluding the Works, Plant, Materials, and Equipment), which are due to:</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any type of use or occupation of the Site authorized by the Procuring Entity after the official acceptance of the works; or</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negligence, breach of statutory duty, or interference with any legal right by the Procuring Entity or by any person employed by or contracted to him except the Contractor.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risk of damage to the Works, Plant, Materials, and Equipment to the extent that it is due to a fault of the Procuring Entity or in the Procuring Entity’s design, or due to war or radioactive contamination directly affecting the country where the Works are to be executed.</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091" w:name="_Toc100571541"/>
      <w:bookmarkStart w:id="2092" w:name="_Toc101169553"/>
      <w:bookmarkStart w:id="2093" w:name="_Toc101545702"/>
      <w:bookmarkStart w:id="2094" w:name="_Toc101545871"/>
      <w:bookmarkStart w:id="2095" w:name="_Toc102300361"/>
      <w:bookmarkStart w:id="2096" w:name="_Toc102300592"/>
      <w:bookmarkStart w:id="2097" w:name="_Toc240079206"/>
      <w:bookmarkStart w:id="2098" w:name="_Toc240079622"/>
      <w:bookmarkStart w:id="2099" w:name="_Toc242866370"/>
      <w:r w:rsidRPr="00975320">
        <w:rPr>
          <w:rFonts w:ascii="Arial" w:hAnsi="Arial" w:cs="Arial"/>
          <w:sz w:val="20"/>
          <w:szCs w:val="20"/>
        </w:rPr>
        <w:t>Insurance</w:t>
      </w:r>
      <w:bookmarkEnd w:id="2091"/>
      <w:bookmarkEnd w:id="2092"/>
      <w:bookmarkEnd w:id="2093"/>
      <w:bookmarkEnd w:id="2094"/>
      <w:bookmarkEnd w:id="2095"/>
      <w:bookmarkEnd w:id="2096"/>
      <w:bookmarkEnd w:id="2097"/>
      <w:bookmarkEnd w:id="2098"/>
      <w:bookmarkEnd w:id="2099"/>
    </w:p>
    <w:p w:rsidR="00975320" w:rsidRPr="00975320" w:rsidRDefault="00975320" w:rsidP="00975320">
      <w:pPr>
        <w:pStyle w:val="Style1"/>
        <w:numPr>
          <w:ilvl w:val="2"/>
          <w:numId w:val="3"/>
        </w:numPr>
        <w:rPr>
          <w:rFonts w:ascii="Arial" w:hAnsi="Arial" w:cs="Arial"/>
          <w:sz w:val="20"/>
        </w:rPr>
      </w:pPr>
      <w:bookmarkStart w:id="2100" w:name="_Ref36362958"/>
      <w:r w:rsidRPr="00975320">
        <w:rPr>
          <w:rFonts w:ascii="Arial" w:hAnsi="Arial" w:cs="Arial"/>
          <w:sz w:val="20"/>
        </w:rPr>
        <w:t>The Contractor shall, under his name and at his own expense, obtain and maintain, for the duration of this Contract, the following insurance coverage:</w:t>
      </w:r>
      <w:bookmarkEnd w:id="2100"/>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Contractor’s All Risk Insurance;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Transportation to the project Site of Equipment, Machinery, and Supplies owned by the Contractor;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Personal injury or death of Contractor’s employees; and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Comprehensive insurance for third party liability to Contractor’s direct or indirect act or omission causing damage to third persons.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The Contractor shall provide evidence to the Procuring Entity’s Representative that the insurances required under this Contract have been effected and shall, within a reasonable time, provide copies of the insurance policies to the Procuring Entity’s Representative.  Such evidence and such policies shall be provided to the Procuring Entity’s through the Procuring Entity’s Representative.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notify the insurers of changes in the nature, extent, or program for the execution of the Works and ensure the adequacy of the insurances at all times in accordance with the terms of this Contract and shall produce to the Procuring Entity’s Representative the insurance policies in force including the receipts for payment of the current premiums.</w:t>
      </w:r>
    </w:p>
    <w:p w:rsidR="00975320" w:rsidRPr="00975320" w:rsidRDefault="00975320" w:rsidP="00975320">
      <w:pPr>
        <w:pStyle w:val="ListParagraph"/>
        <w:rPr>
          <w:rFonts w:ascii="Arial" w:hAnsi="Arial" w:cs="Arial"/>
          <w:sz w:val="20"/>
          <w:szCs w:val="20"/>
        </w:rPr>
      </w:pPr>
      <w:r w:rsidRPr="00975320">
        <w:rPr>
          <w:rFonts w:ascii="Arial" w:hAnsi="Arial" w:cs="Arial"/>
          <w:sz w:val="20"/>
          <w:szCs w:val="20"/>
        </w:rPr>
        <w:t>The above insurance policies shall be obtained from any reputable insurance company approved by the Procuring Entity’s Representative.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Contractor fails to obtain and keep in force the insurances referred to herein or any other insurance which he may be required to obtain under the terms of this Contract, the Procuring Entity may obtain and keep in force any such insurances and pay such premiums as may be necessary for the purpose.  From time to time, the Procuring Entity may deduct the amount it shall pay for said premiums including twenty five percent (25%) therein from any monies due, or which may become due, to the Contractor, without prejudice to the Procuring Entity exercising its right to impose other sanctions against the Contractor pursuant to the provisions of this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In the event the Contractor fails to observe the above safeguards, the Procuring Entity may, at the Contractor’s expense, take whatever measure is deemed necessary for its protection and that of the Contractor’s personnel and third parties, and/or order the interruption of dangerous Works.  In addition, the Procuring Entity may refuse to make the payments under </w:t>
      </w:r>
      <w:r w:rsidRPr="00975320">
        <w:rPr>
          <w:rFonts w:ascii="Arial" w:hAnsi="Arial" w:cs="Arial"/>
          <w:b/>
          <w:sz w:val="20"/>
        </w:rPr>
        <w:t xml:space="preserve">GCC </w:t>
      </w:r>
      <w:r w:rsidRPr="00975320">
        <w:rPr>
          <w:rFonts w:ascii="Arial" w:hAnsi="Arial" w:cs="Arial"/>
          <w:sz w:val="20"/>
        </w:rPr>
        <w:t xml:space="preserve">Clause </w:t>
      </w:r>
      <w:r w:rsidRPr="00975320">
        <w:rPr>
          <w:rFonts w:ascii="Arial" w:hAnsi="Arial" w:cs="Arial"/>
          <w:sz w:val="20"/>
        </w:rPr>
        <w:fldChar w:fldCharType="begin"/>
      </w:r>
      <w:r w:rsidRPr="00975320">
        <w:rPr>
          <w:rFonts w:ascii="Arial" w:hAnsi="Arial" w:cs="Arial"/>
          <w:sz w:val="20"/>
        </w:rPr>
        <w:instrText xml:space="preserve"> REF _Ref102292371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10</w:t>
      </w:r>
      <w:r w:rsidRPr="00975320">
        <w:rPr>
          <w:rFonts w:ascii="Arial" w:hAnsi="Arial" w:cs="Arial"/>
          <w:sz w:val="20"/>
        </w:rPr>
        <w:fldChar w:fldCharType="end"/>
      </w:r>
      <w:r w:rsidRPr="00975320">
        <w:rPr>
          <w:rFonts w:ascii="Arial" w:hAnsi="Arial" w:cs="Arial"/>
          <w:sz w:val="20"/>
        </w:rPr>
        <w:t xml:space="preserve"> until the Contractor complies with this Clause.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immediately replace the insurance policy obtained as required in this Contract, without need of the Procuring Entity’s demand, with a new policy issued by a new insurance company acceptable to the Procuring Entity for any of the following grounds: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issuer of the insurance policy to be replaced has: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become bankrupt;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been placed under receivership or under a management committee;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been sued for suspension of payment; or</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been suspended by the Insurance Commission and its license to engage in business or its authority to issue insurance policies cancelled; or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Where reasonable grounds exist that the insurer may not be able, fully and promptly, to fulfill its obligation under the insurance policy.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01" w:name="_Toc100571542"/>
      <w:bookmarkStart w:id="2102" w:name="_Toc101169554"/>
      <w:bookmarkStart w:id="2103" w:name="_Toc101545703"/>
      <w:bookmarkStart w:id="2104" w:name="_Toc101545872"/>
      <w:bookmarkStart w:id="2105" w:name="_Toc102300362"/>
      <w:bookmarkStart w:id="2106" w:name="_Toc102300593"/>
      <w:bookmarkStart w:id="2107" w:name="_Toc240079207"/>
      <w:bookmarkStart w:id="2108" w:name="_Toc240079623"/>
      <w:bookmarkStart w:id="2109" w:name="_Toc242866371"/>
      <w:r w:rsidRPr="00975320">
        <w:rPr>
          <w:rFonts w:ascii="Arial" w:hAnsi="Arial" w:cs="Arial"/>
          <w:sz w:val="20"/>
          <w:szCs w:val="20"/>
        </w:rPr>
        <w:t>Termination for Default of Contractor</w:t>
      </w:r>
      <w:bookmarkEnd w:id="2101"/>
      <w:bookmarkEnd w:id="2102"/>
      <w:bookmarkEnd w:id="2103"/>
      <w:bookmarkEnd w:id="2104"/>
      <w:bookmarkEnd w:id="2105"/>
      <w:bookmarkEnd w:id="2106"/>
      <w:bookmarkEnd w:id="2107"/>
      <w:bookmarkEnd w:id="2108"/>
      <w:bookmarkEnd w:id="210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terminate this Contract for default when any of the following conditions attend its implementation:</w:t>
      </w:r>
    </w:p>
    <w:p w:rsidR="00975320" w:rsidRPr="00975320" w:rsidRDefault="00975320" w:rsidP="00975320">
      <w:pPr>
        <w:pStyle w:val="Style1"/>
        <w:numPr>
          <w:ilvl w:val="4"/>
          <w:numId w:val="3"/>
        </w:numPr>
        <w:tabs>
          <w:tab w:val="clear" w:pos="2880"/>
          <w:tab w:val="num" w:pos="1440"/>
        </w:tabs>
        <w:ind w:left="2160"/>
        <w:rPr>
          <w:rFonts w:ascii="Arial" w:hAnsi="Arial" w:cs="Arial"/>
          <w:sz w:val="20"/>
        </w:rPr>
      </w:pPr>
      <w:r w:rsidRPr="00975320">
        <w:rPr>
          <w:rFonts w:ascii="Arial" w:hAnsi="Arial" w:cs="Arial"/>
          <w:sz w:val="20"/>
        </w:rPr>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rsidR="00975320" w:rsidRPr="00975320" w:rsidRDefault="00975320" w:rsidP="00975320">
      <w:pPr>
        <w:pStyle w:val="Style1"/>
        <w:numPr>
          <w:ilvl w:val="4"/>
          <w:numId w:val="3"/>
        </w:numPr>
        <w:tabs>
          <w:tab w:val="clear" w:pos="2880"/>
        </w:tabs>
        <w:ind w:left="2160"/>
        <w:rPr>
          <w:rFonts w:ascii="Arial" w:hAnsi="Arial" w:cs="Arial"/>
          <w:sz w:val="20"/>
        </w:rPr>
      </w:pPr>
      <w:r w:rsidRPr="00975320">
        <w:rPr>
          <w:rFonts w:ascii="Arial" w:hAnsi="Arial" w:cs="Arial"/>
          <w:sz w:val="20"/>
        </w:rPr>
        <w:lastRenderedPageBreak/>
        <w:t>Due to its own fault and after this Contract time has expired, the Contractor incurs delay in the completion of the Work after this Contract has expired; or</w:t>
      </w:r>
    </w:p>
    <w:p w:rsidR="00975320" w:rsidRPr="00975320" w:rsidRDefault="00975320" w:rsidP="00975320">
      <w:pPr>
        <w:pStyle w:val="Style1"/>
        <w:numPr>
          <w:ilvl w:val="4"/>
          <w:numId w:val="3"/>
        </w:numPr>
        <w:tabs>
          <w:tab w:val="clear" w:pos="2880"/>
          <w:tab w:val="num" w:pos="1440"/>
        </w:tabs>
        <w:ind w:left="2160"/>
        <w:rPr>
          <w:rFonts w:ascii="Arial" w:hAnsi="Arial" w:cs="Arial"/>
          <w:sz w:val="20"/>
        </w:rPr>
      </w:pPr>
      <w:r w:rsidRPr="00975320">
        <w:rPr>
          <w:rFonts w:ascii="Arial" w:hAnsi="Arial" w:cs="Arial"/>
          <w:sz w:val="20"/>
        </w:rPr>
        <w:t>The Contractor:</w:t>
      </w:r>
    </w:p>
    <w:p w:rsidR="00975320" w:rsidRPr="00975320" w:rsidRDefault="00975320" w:rsidP="00975320">
      <w:pPr>
        <w:pStyle w:val="Style1"/>
        <w:numPr>
          <w:ilvl w:val="7"/>
          <w:numId w:val="3"/>
        </w:numPr>
        <w:tabs>
          <w:tab w:val="clear" w:pos="2880"/>
          <w:tab w:val="num" w:pos="2160"/>
        </w:tabs>
        <w:ind w:hanging="720"/>
        <w:rPr>
          <w:rFonts w:ascii="Arial" w:hAnsi="Arial" w:cs="Arial"/>
          <w:sz w:val="20"/>
        </w:rPr>
      </w:pPr>
      <w:r w:rsidRPr="00975320">
        <w:rPr>
          <w:rFonts w:ascii="Arial" w:hAnsi="Arial" w:cs="Arial"/>
          <w:sz w:val="20"/>
        </w:rPr>
        <w:t>abandons the contract Works, refuses or fails to comply with a valid instruction of the Procuring Entity or fails to proceed expeditiously and without delay despite a written notice by the Procuring Entity;</w:t>
      </w:r>
    </w:p>
    <w:p w:rsidR="00975320" w:rsidRPr="00975320" w:rsidRDefault="00975320" w:rsidP="00975320">
      <w:pPr>
        <w:pStyle w:val="Style1"/>
        <w:numPr>
          <w:ilvl w:val="7"/>
          <w:numId w:val="3"/>
        </w:numPr>
        <w:tabs>
          <w:tab w:val="clear" w:pos="2880"/>
          <w:tab w:val="num" w:pos="1800"/>
        </w:tabs>
        <w:ind w:hanging="720"/>
        <w:rPr>
          <w:rFonts w:ascii="Arial" w:hAnsi="Arial" w:cs="Arial"/>
          <w:sz w:val="20"/>
        </w:rPr>
      </w:pPr>
      <w:r w:rsidRPr="00975320">
        <w:rPr>
          <w:rFonts w:ascii="Arial" w:hAnsi="Arial" w:cs="Arial"/>
          <w:sz w:val="20"/>
        </w:rPr>
        <w:t>does not actually have on the project Site the minimum essential equipment listed on the bid necessary to prosecute the Works in accordance with the approved Program of Work and equipment deployment schedule as required for the project;</w:t>
      </w:r>
    </w:p>
    <w:p w:rsidR="00975320" w:rsidRPr="00975320" w:rsidRDefault="00975320" w:rsidP="00975320">
      <w:pPr>
        <w:pStyle w:val="Style1"/>
        <w:numPr>
          <w:ilvl w:val="7"/>
          <w:numId w:val="3"/>
        </w:numPr>
        <w:tabs>
          <w:tab w:val="clear" w:pos="2880"/>
        </w:tabs>
        <w:ind w:hanging="720"/>
        <w:rPr>
          <w:rFonts w:ascii="Arial" w:hAnsi="Arial" w:cs="Arial"/>
          <w:sz w:val="20"/>
        </w:rPr>
      </w:pPr>
      <w:r w:rsidRPr="00975320">
        <w:rPr>
          <w:rFonts w:ascii="Arial" w:hAnsi="Arial" w:cs="Arial"/>
          <w:sz w:val="20"/>
        </w:rPr>
        <w:t>does not execute the Works in accordance with this Contract or persistently or flagrantly neglects to carry out its obligations under this Contract;</w:t>
      </w:r>
    </w:p>
    <w:p w:rsidR="00975320" w:rsidRPr="00975320" w:rsidRDefault="00975320" w:rsidP="00975320">
      <w:pPr>
        <w:pStyle w:val="Style1"/>
        <w:numPr>
          <w:ilvl w:val="7"/>
          <w:numId w:val="3"/>
        </w:numPr>
        <w:tabs>
          <w:tab w:val="clear" w:pos="2880"/>
        </w:tabs>
        <w:ind w:hanging="720"/>
        <w:rPr>
          <w:rFonts w:ascii="Arial" w:hAnsi="Arial" w:cs="Arial"/>
          <w:sz w:val="20"/>
        </w:rPr>
      </w:pPr>
      <w:r w:rsidRPr="00975320">
        <w:rPr>
          <w:rFonts w:ascii="Arial" w:hAnsi="Arial" w:cs="Arial"/>
          <w:sz w:val="20"/>
        </w:rPr>
        <w:t>neglects or refuses to remove materials or to perform a new Work that has been rejected as defective or unsuitable; or</w:t>
      </w:r>
    </w:p>
    <w:p w:rsidR="00975320" w:rsidRPr="00975320" w:rsidRDefault="00975320" w:rsidP="00975320">
      <w:pPr>
        <w:pStyle w:val="Style1"/>
        <w:numPr>
          <w:ilvl w:val="7"/>
          <w:numId w:val="3"/>
        </w:numPr>
        <w:tabs>
          <w:tab w:val="clear" w:pos="2880"/>
        </w:tabs>
        <w:ind w:hanging="720"/>
        <w:rPr>
          <w:rFonts w:ascii="Arial" w:hAnsi="Arial" w:cs="Arial"/>
          <w:sz w:val="20"/>
        </w:rPr>
      </w:pPr>
      <w:r w:rsidRPr="00975320">
        <w:rPr>
          <w:rFonts w:ascii="Arial" w:hAnsi="Arial" w:cs="Arial"/>
          <w:sz w:val="20"/>
        </w:rPr>
        <w:t>sub-lets any part of this Contract without approval by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All materials on the Site, Plant, Works, including Equipment purchased and funded under the Contract shall be deemed to be the property of the Procuring Entity if this Contract is rescinded because of the Contractor’s default.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10" w:name="_Toc240795150"/>
      <w:bookmarkStart w:id="2111" w:name="_Ref100568070"/>
      <w:bookmarkStart w:id="2112" w:name="_Toc100571543"/>
      <w:bookmarkStart w:id="2113" w:name="_Toc101169555"/>
      <w:bookmarkStart w:id="2114" w:name="_Toc101545704"/>
      <w:bookmarkStart w:id="2115" w:name="_Toc101545873"/>
      <w:bookmarkStart w:id="2116" w:name="_Toc102300363"/>
      <w:bookmarkStart w:id="2117" w:name="_Toc102300594"/>
      <w:bookmarkStart w:id="2118" w:name="_Toc240079208"/>
      <w:bookmarkStart w:id="2119" w:name="_Toc240079624"/>
      <w:bookmarkStart w:id="2120" w:name="_Toc242866372"/>
      <w:bookmarkEnd w:id="2110"/>
      <w:r w:rsidRPr="00975320">
        <w:rPr>
          <w:rFonts w:ascii="Arial" w:hAnsi="Arial" w:cs="Arial"/>
          <w:sz w:val="20"/>
          <w:szCs w:val="20"/>
        </w:rPr>
        <w:t>Termination for Default of Procuring Entity</w:t>
      </w:r>
      <w:bookmarkEnd w:id="2111"/>
      <w:bookmarkEnd w:id="2112"/>
      <w:bookmarkEnd w:id="2113"/>
      <w:bookmarkEnd w:id="2114"/>
      <w:bookmarkEnd w:id="2115"/>
      <w:bookmarkEnd w:id="2116"/>
      <w:bookmarkEnd w:id="2117"/>
      <w:bookmarkEnd w:id="2118"/>
      <w:bookmarkEnd w:id="2119"/>
      <w:bookmarkEnd w:id="2120"/>
    </w:p>
    <w:p w:rsidR="00975320" w:rsidRPr="00975320" w:rsidRDefault="00975320" w:rsidP="00975320">
      <w:pPr>
        <w:pStyle w:val="Style1"/>
        <w:tabs>
          <w:tab w:val="clear" w:pos="1440"/>
        </w:tabs>
        <w:ind w:left="720" w:firstLine="0"/>
        <w:rPr>
          <w:rFonts w:ascii="Arial" w:hAnsi="Arial" w:cs="Arial"/>
          <w:sz w:val="20"/>
        </w:rPr>
      </w:pPr>
      <w:r w:rsidRPr="00975320">
        <w:rPr>
          <w:rFonts w:ascii="Arial" w:hAnsi="Arial" w:cs="Arial"/>
          <w:sz w:val="20"/>
        </w:rPr>
        <w:t>The Contractor may terminate this Contract with the Procuring Entity if the works are completely stopped for a continuous period of at least sixty (60) calendar days through no fault of its own, due to any of the following reasons:</w:t>
      </w:r>
    </w:p>
    <w:p w:rsidR="00975320" w:rsidRPr="00975320" w:rsidRDefault="00975320" w:rsidP="00975320">
      <w:pPr>
        <w:pStyle w:val="Style1"/>
        <w:numPr>
          <w:ilvl w:val="3"/>
          <w:numId w:val="3"/>
        </w:numPr>
        <w:tabs>
          <w:tab w:val="clear" w:pos="2160"/>
        </w:tabs>
        <w:ind w:left="1440"/>
        <w:rPr>
          <w:rFonts w:ascii="Arial" w:hAnsi="Arial" w:cs="Arial"/>
          <w:sz w:val="20"/>
        </w:rPr>
      </w:pPr>
      <w:r w:rsidRPr="00975320">
        <w:rPr>
          <w:rFonts w:ascii="Arial" w:hAnsi="Arial" w:cs="Arial"/>
          <w:sz w:val="20"/>
        </w:rPr>
        <w:t>Failure of the Procuring Entity to deliver, within a reasonable time, supplies, materials, right-of-way, or other items it is obligated to furnish under the terms of this Contract; or</w:t>
      </w:r>
    </w:p>
    <w:p w:rsidR="00975320" w:rsidRPr="00975320" w:rsidRDefault="00975320" w:rsidP="00975320">
      <w:pPr>
        <w:pStyle w:val="Style1"/>
        <w:numPr>
          <w:ilvl w:val="3"/>
          <w:numId w:val="3"/>
        </w:numPr>
        <w:tabs>
          <w:tab w:val="clear" w:pos="2160"/>
        </w:tabs>
        <w:ind w:left="1440"/>
        <w:rPr>
          <w:rFonts w:ascii="Arial" w:hAnsi="Arial" w:cs="Arial"/>
          <w:sz w:val="20"/>
        </w:rPr>
      </w:pPr>
      <w:r w:rsidRPr="00975320">
        <w:rPr>
          <w:rFonts w:ascii="Arial" w:hAnsi="Arial" w:cs="Arial"/>
          <w:sz w:val="20"/>
        </w:rPr>
        <w:t>The prosecution of the Work is disrupted by the adverse peace and order situation, as certified by the Armed Forces of the Philippines Provincial Commander and approved by the Secretary of National Defense.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21" w:name="_Ref100568075"/>
      <w:bookmarkStart w:id="2122" w:name="_Toc100571544"/>
      <w:bookmarkStart w:id="2123" w:name="_Toc101169556"/>
      <w:bookmarkStart w:id="2124" w:name="_Toc101545705"/>
      <w:bookmarkStart w:id="2125" w:name="_Toc101545874"/>
      <w:bookmarkStart w:id="2126" w:name="_Toc102300364"/>
      <w:bookmarkStart w:id="2127" w:name="_Toc102300595"/>
      <w:bookmarkStart w:id="2128" w:name="_Toc240079209"/>
      <w:bookmarkStart w:id="2129" w:name="_Toc240079625"/>
      <w:bookmarkStart w:id="2130" w:name="_Toc242866373"/>
      <w:r w:rsidRPr="00975320">
        <w:rPr>
          <w:rFonts w:ascii="Arial" w:hAnsi="Arial" w:cs="Arial"/>
          <w:sz w:val="20"/>
          <w:szCs w:val="20"/>
        </w:rPr>
        <w:t>Termination for Other Causes</w:t>
      </w:r>
      <w:bookmarkEnd w:id="2121"/>
      <w:bookmarkEnd w:id="2122"/>
      <w:bookmarkEnd w:id="2123"/>
      <w:bookmarkEnd w:id="2124"/>
      <w:bookmarkEnd w:id="2125"/>
      <w:bookmarkEnd w:id="2126"/>
      <w:bookmarkEnd w:id="2127"/>
      <w:bookmarkEnd w:id="2128"/>
      <w:bookmarkEnd w:id="2129"/>
      <w:bookmarkEnd w:id="2130"/>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may terminate this Contract, in whole or in part, at any time for its convenience.  The HoPE may terminate this Contract for the convenience of the Procuring Entity if he has determined the existence of conditions that make Project Implementation economically, financially or technically impractical and/or unnecessary, such as, but not limited to, fortuitous event(s) or changes in law and National Government policies.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or the Contractor may terminate this Contract if the other party causes a fundamental breach of this Contract.</w:t>
      </w:r>
    </w:p>
    <w:p w:rsidR="00975320" w:rsidRPr="00975320" w:rsidRDefault="00975320" w:rsidP="00975320">
      <w:pPr>
        <w:pStyle w:val="Style1"/>
        <w:numPr>
          <w:ilvl w:val="2"/>
          <w:numId w:val="3"/>
        </w:numPr>
        <w:rPr>
          <w:rFonts w:ascii="Arial" w:hAnsi="Arial" w:cs="Arial"/>
          <w:sz w:val="20"/>
        </w:rPr>
      </w:pPr>
      <w:bookmarkStart w:id="2131" w:name="_Ref36363281"/>
      <w:r w:rsidRPr="00975320">
        <w:rPr>
          <w:rFonts w:ascii="Arial" w:hAnsi="Arial" w:cs="Arial"/>
          <w:sz w:val="20"/>
        </w:rPr>
        <w:t>Fundamental breaches of Contract shall include, but shall not be limited to, the following:</w:t>
      </w:r>
      <w:bookmarkEnd w:id="2131"/>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Contractor stops work for twenty eight (28) days when no stoppage of work is shown on the current Program of Work and the stoppage has not been authorized by the Procuring Entity’s Representative;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lastRenderedPageBreak/>
        <w:t>The Procuring Entity’s Representative instructs the Contractor to delay the progress of the Works, and the instruction is not withdrawn within twenty eight (28) days;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Procuring Entity 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Procuring Entity and/or the Contractor.  In the case of the Contractor's insolvency, any Contractor's Equipment which the Procuring Entity instructs in the notice is to be used until the completion of the Works;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 payment certified by the Procuring Entity’s Representative is not paid by the Procuring Entity to the Contractor within eighty four (84) days from the date of the Procuring Entity’s Representative’s certificate;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Procuring Entity’s Representative gives Notice that failure to correct a particular Defect is a fundamental breach of Contract and the Contractor fails to correct it within a reasonable period of time determined by the Procuring Entity’s Representative;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Contractor does not maintain a Security, which is required;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Contractor has delayed the completion of the Works by the number of days for which the maximum amount of liquidated damages can be paid, as defined in the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_Ref100559695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9</w:t>
      </w:r>
      <w:r w:rsidRPr="00975320">
        <w:rPr>
          <w:rFonts w:ascii="Arial" w:hAnsi="Arial" w:cs="Arial"/>
          <w:sz w:val="20"/>
        </w:rPr>
        <w:fldChar w:fldCharType="end"/>
      </w:r>
      <w:r w:rsidRPr="00975320">
        <w:rPr>
          <w:rFonts w:ascii="Arial" w:hAnsi="Arial" w:cs="Arial"/>
          <w:sz w:val="20"/>
        </w:rPr>
        <w:t>; and</w:t>
      </w:r>
    </w:p>
    <w:p w:rsidR="00975320" w:rsidRPr="00975320" w:rsidRDefault="00975320" w:rsidP="00975320">
      <w:pPr>
        <w:pStyle w:val="Style1"/>
        <w:numPr>
          <w:ilvl w:val="3"/>
          <w:numId w:val="3"/>
        </w:numPr>
        <w:rPr>
          <w:rFonts w:ascii="Arial" w:hAnsi="Arial" w:cs="Arial"/>
          <w:sz w:val="20"/>
        </w:rPr>
      </w:pPr>
      <w:bookmarkStart w:id="2132" w:name="_Ref36363285"/>
      <w:r w:rsidRPr="00975320">
        <w:rPr>
          <w:rFonts w:ascii="Arial" w:hAnsi="Arial" w:cs="Arial"/>
          <w:sz w:val="20"/>
        </w:rPr>
        <w:t xml:space="preserve">In case it is determined prima facie by the Procuring Entity that the Contractor has engaged, before or during the implementation of the contract, in unlawful deeds and behaviors relative to contract acquisition and implementation, such as, but not limited to, the following: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corrupt, fraudulent, collusive, coercive, and obstructive  practices as defined in </w:t>
      </w:r>
      <w:r w:rsidRPr="00975320">
        <w:rPr>
          <w:rFonts w:ascii="Arial" w:hAnsi="Arial" w:cs="Arial"/>
          <w:b/>
          <w:sz w:val="20"/>
        </w:rPr>
        <w:t>ITB</w:t>
      </w:r>
      <w:r w:rsidRPr="00975320">
        <w:rPr>
          <w:rFonts w:ascii="Arial" w:hAnsi="Arial" w:cs="Arial"/>
          <w:sz w:val="20"/>
        </w:rPr>
        <w:t xml:space="preserve"> Clause 3.1</w:t>
      </w:r>
      <w:r w:rsidRPr="00975320">
        <w:rPr>
          <w:rFonts w:ascii="Arial" w:hAnsi="Arial" w:cs="Arial"/>
          <w:sz w:val="20"/>
        </w:rPr>
        <w:fldChar w:fldCharType="begin"/>
      </w:r>
      <w:r w:rsidRPr="00975320">
        <w:rPr>
          <w:rFonts w:ascii="Arial" w:hAnsi="Arial" w:cs="Arial"/>
          <w:sz w:val="20"/>
        </w:rPr>
        <w:instrText xml:space="preserve"> REF _Ref100559872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(a)</w:t>
      </w:r>
      <w:r w:rsidRPr="00975320">
        <w:rPr>
          <w:rFonts w:ascii="Arial" w:hAnsi="Arial" w:cs="Arial"/>
          <w:sz w:val="20"/>
        </w:rPr>
        <w:fldChar w:fldCharType="end"/>
      </w:r>
      <w:r w:rsidRPr="00975320">
        <w:rPr>
          <w:rFonts w:ascii="Arial" w:hAnsi="Arial" w:cs="Arial"/>
          <w:sz w:val="20"/>
        </w:rPr>
        <w:t xml:space="preserve">, unless otherwise specified in the SCC;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drawing up or using forged documents;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using adulterated materials, means or methods, or engaging in production contrary to rules of science or the trade; and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any other act analogous to the foregoing.</w:t>
      </w:r>
      <w:bookmarkEnd w:id="213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Funding Source or the Procuring Entity, as appropriate, will seek to impose the maximum civil, administrative and/or criminal penalties available under the applicable law on individuals and organizations deemed to be involved with corrupt, fraudulent, or coercive practices.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When persons from either party to this Contract gives notice of a fundamental breach to the Procuring Entity’s Representative  in order to terminate the existing contract for a cause other than those listed under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_Ref36363281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18.3</w:t>
      </w:r>
      <w:r w:rsidRPr="00975320">
        <w:rPr>
          <w:rFonts w:ascii="Arial" w:hAnsi="Arial" w:cs="Arial"/>
          <w:sz w:val="20"/>
        </w:rPr>
        <w:fldChar w:fldCharType="end"/>
      </w:r>
      <w:r w:rsidRPr="00975320">
        <w:rPr>
          <w:rFonts w:ascii="Arial" w:hAnsi="Arial" w:cs="Arial"/>
          <w:sz w:val="20"/>
        </w:rPr>
        <w:t>, the Procuring Entity’s Representative shall decide whether the breach is fundamental or not.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this Contract is terminated, the Contractor shall stop work immediately, make the Site safe and secure, and leave the Site as soon as reasonably possible.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33" w:name="_Toc100571545"/>
      <w:bookmarkStart w:id="2134" w:name="_Toc101169557"/>
      <w:bookmarkStart w:id="2135" w:name="_Toc101545706"/>
      <w:bookmarkStart w:id="2136" w:name="_Toc101545875"/>
      <w:bookmarkStart w:id="2137" w:name="_Toc102300365"/>
      <w:bookmarkStart w:id="2138" w:name="_Toc102300596"/>
      <w:bookmarkStart w:id="2139" w:name="_Toc240079210"/>
      <w:bookmarkStart w:id="2140" w:name="_Toc240079626"/>
      <w:bookmarkStart w:id="2141" w:name="_Toc242866374"/>
      <w:r w:rsidRPr="00975320">
        <w:rPr>
          <w:rFonts w:ascii="Arial" w:hAnsi="Arial" w:cs="Arial"/>
          <w:sz w:val="20"/>
          <w:szCs w:val="20"/>
        </w:rPr>
        <w:t>Procedures for Termination of Contracts</w:t>
      </w:r>
      <w:bookmarkEnd w:id="2133"/>
      <w:bookmarkEnd w:id="2134"/>
      <w:bookmarkEnd w:id="2135"/>
      <w:bookmarkEnd w:id="2136"/>
      <w:bookmarkEnd w:id="2137"/>
      <w:bookmarkEnd w:id="2138"/>
      <w:bookmarkEnd w:id="2139"/>
      <w:bookmarkEnd w:id="2140"/>
      <w:bookmarkEnd w:id="214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following provisions shall govern the procedures for the termination of this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lastRenderedPageBreak/>
        <w:t>Upon receipt of a written report of acts or causes which may constitute ground(s) for termination as aforementioned, or upon its own initiative, the Procuring Entity shall, within a period of seven (7) calendar days, verify the existence of such ground(s) and cause the execution of a Verified Report, with all relevant evidence attached;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Upon recommendation by the Procuring Entity, the HoPE shall terminate this Contract only by a written notice to the Contractor conveying the termination of this Contract. The notice shall state:</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that this Contract is being terminated for any of the ground(s) afore-mentioned, and a statement of the acts that constitute the ground(s) constituting the same;</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 xml:space="preserve">the extent of termination, whether in whole or in part; </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an instruction to the Contractor to show cause as to why this Contract should not be terminated; and</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special instructions of the Procuring Entity, if any.</w:t>
      </w:r>
    </w:p>
    <w:p w:rsidR="00975320" w:rsidRPr="00975320" w:rsidRDefault="00975320" w:rsidP="00975320">
      <w:pPr>
        <w:pStyle w:val="Style2"/>
        <w:numPr>
          <w:ilvl w:val="0"/>
          <w:numId w:val="0"/>
        </w:numPr>
        <w:ind w:left="2160"/>
        <w:rPr>
          <w:rFonts w:ascii="Arial" w:hAnsi="Arial" w:cs="Arial"/>
          <w:sz w:val="20"/>
        </w:rPr>
      </w:pPr>
      <w:r w:rsidRPr="00975320">
        <w:rPr>
          <w:rFonts w:ascii="Arial" w:hAnsi="Arial" w:cs="Arial"/>
          <w:sz w:val="20"/>
        </w:rPr>
        <w:t>The Notice to Terminate shall be accompanied by a copy of the Verified Report;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Within a period of seven (7) calendar days from receipt of the Notice of Termination, the Contractor shall submit to the HoPE a verified position paper stating why the contract should not be terminated.  If the Contractor fails to show cause after the lapse of the seven (7) day period, either by inaction or by default, the HoPE shall issue an order terminating the contract;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Procuring Entity may, at anytime before receipt of the Contractor’s verified position paper described in item (c) above</w:t>
      </w:r>
      <w:r w:rsidRPr="00975320" w:rsidDel="00E17E63">
        <w:rPr>
          <w:rFonts w:ascii="Arial" w:hAnsi="Arial" w:cs="Arial"/>
          <w:sz w:val="20"/>
        </w:rPr>
        <w:t xml:space="preserve"> </w:t>
      </w:r>
      <w:r w:rsidRPr="00975320">
        <w:rPr>
          <w:rFonts w:ascii="Arial" w:hAnsi="Arial" w:cs="Arial"/>
          <w:sz w:val="20"/>
        </w:rPr>
        <w:t xml:space="preserve">withdraw the Notice to Terminate if it is determined that certain items or works subject of the notice had been completed, delivered, or performed before the Contractor’s receipt of the notice;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Within a non-extendible period of ten (10) calendar days from receipt of the verified position paper, the HoPE 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HoPE may create a Contract Termination Review Committee (CTRC) to assist him in the discharge of this function.  All decisions recommended by the CTRC shall be subject to the approval of the HoPE.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Failure of the contractor, due solely to his fault or negligence, to mobilize and start work or performance within the specified period in the Notice to Proceed (“NTP”);</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lastRenderedPageBreak/>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975320">
        <w:rPr>
          <w:rFonts w:ascii="Arial" w:hAnsi="Arial" w:cs="Arial"/>
          <w:i/>
          <w:iCs/>
          <w:sz w:val="20"/>
        </w:rPr>
        <w:t xml:space="preserve"> to </w:t>
      </w:r>
      <w:r w:rsidRPr="00975320">
        <w:rPr>
          <w:rFonts w:ascii="Arial" w:hAnsi="Arial" w:cs="Arial"/>
          <w:sz w:val="20"/>
        </w:rPr>
        <w:t>the following:</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Employment of competent technical personnel, competent engineers and/or work supervisors;</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Provision of warning signs and barricades in accordance with approved plans and specifications and contract provisions;</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Stockpiling in proper places of all materials and removal from the project site of waste and excess materials</w:t>
      </w:r>
      <w:r w:rsidRPr="00975320">
        <w:rPr>
          <w:rFonts w:ascii="Arial" w:hAnsi="Arial" w:cs="Arial"/>
          <w:b/>
          <w:bCs/>
          <w:i/>
          <w:iCs/>
          <w:sz w:val="20"/>
        </w:rPr>
        <w:t>,</w:t>
      </w:r>
      <w:r w:rsidRPr="00975320">
        <w:rPr>
          <w:rFonts w:ascii="Arial" w:hAnsi="Arial" w:cs="Arial"/>
          <w:sz w:val="20"/>
        </w:rPr>
        <w:t xml:space="preserve"> including broken pavement and excavated debris in accordance with approved plans and specifications and contract provisions;</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Deployment of committed equipment, facilities, support staff and manpower; and</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Renewal of the effectivity dates of the performance security after its expiration during the course of contract implementation.</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Assignment and subcontracting of the contract or any part thereof or substitution of key personnel named in the proposal without prior written approval by the procuring entity.</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Contractor shall be construed as poor performance:</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Negative slippage of 15% and above within the critical path of the project due entirely to the fault or negligence of the contractor; and</w:t>
      </w:r>
    </w:p>
    <w:p w:rsidR="00975320" w:rsidRPr="00975320" w:rsidRDefault="00975320" w:rsidP="00975320">
      <w:pPr>
        <w:pStyle w:val="Style1"/>
        <w:numPr>
          <w:ilvl w:val="4"/>
          <w:numId w:val="3"/>
        </w:numPr>
        <w:rPr>
          <w:rFonts w:ascii="Arial" w:hAnsi="Arial" w:cs="Arial"/>
          <w:sz w:val="20"/>
        </w:rPr>
      </w:pPr>
      <w:r w:rsidRPr="00975320">
        <w:rPr>
          <w:rFonts w:ascii="Arial" w:hAnsi="Arial" w:cs="Arial"/>
          <w:sz w:val="20"/>
        </w:rPr>
        <w:t>Quality of materials and workmanship not complying with the approved specifications arising from the contractor's fault or negligence.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Willful or deliberate abandonment or non-performance of the project or contract by the contractor resulting to substantial breach thereof without lawful and/or just cause.</w:t>
      </w:r>
    </w:p>
    <w:p w:rsidR="00975320" w:rsidRDefault="00975320" w:rsidP="00975320">
      <w:pPr>
        <w:widowControl w:val="0"/>
        <w:spacing w:after="0" w:line="240" w:lineRule="auto"/>
        <w:ind w:left="1440"/>
        <w:rPr>
          <w:rFonts w:ascii="Arial" w:hAnsi="Arial" w:cs="Arial"/>
          <w:sz w:val="20"/>
          <w:szCs w:val="20"/>
        </w:rPr>
      </w:pPr>
      <w:r w:rsidRPr="00975320">
        <w:rPr>
          <w:rFonts w:ascii="Arial" w:hAnsi="Arial" w:cs="Arial"/>
          <w:sz w:val="20"/>
          <w:szCs w:val="20"/>
        </w:rPr>
        <w:t>In addition to the penalty of suspension, the performance security posted by the contractor shall also be forfeited.</w:t>
      </w:r>
    </w:p>
    <w:p w:rsidR="00D23EA8" w:rsidRDefault="00D23EA8" w:rsidP="00975320">
      <w:pPr>
        <w:widowControl w:val="0"/>
        <w:spacing w:after="0" w:line="240" w:lineRule="auto"/>
        <w:ind w:left="1440"/>
        <w:rPr>
          <w:rFonts w:ascii="Arial" w:hAnsi="Arial" w:cs="Arial"/>
          <w:sz w:val="20"/>
          <w:szCs w:val="20"/>
        </w:rPr>
      </w:pPr>
    </w:p>
    <w:p w:rsidR="00D23EA8" w:rsidRPr="00975320" w:rsidRDefault="00D23EA8" w:rsidP="00975320">
      <w:pPr>
        <w:widowControl w:val="0"/>
        <w:spacing w:after="0" w:line="240" w:lineRule="auto"/>
        <w:ind w:left="1440"/>
        <w:rPr>
          <w:rFonts w:ascii="Arial" w:hAnsi="Arial" w:cs="Arial"/>
          <w:sz w:val="20"/>
          <w:szCs w:val="20"/>
        </w:rPr>
      </w:pP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42" w:name="_Toc240795154"/>
      <w:bookmarkStart w:id="2143" w:name="_Toc100571546"/>
      <w:bookmarkStart w:id="2144" w:name="_Toc101169558"/>
      <w:bookmarkStart w:id="2145" w:name="_Toc101545707"/>
      <w:bookmarkStart w:id="2146" w:name="_Toc101545876"/>
      <w:bookmarkStart w:id="2147" w:name="_Toc102300366"/>
      <w:bookmarkStart w:id="2148" w:name="_Toc102300597"/>
      <w:bookmarkStart w:id="2149" w:name="_Toc240079211"/>
      <w:bookmarkStart w:id="2150" w:name="_Toc240079627"/>
      <w:bookmarkStart w:id="2151" w:name="_Toc242866375"/>
      <w:bookmarkEnd w:id="2142"/>
      <w:r w:rsidRPr="00975320">
        <w:rPr>
          <w:rFonts w:ascii="Arial" w:hAnsi="Arial" w:cs="Arial"/>
          <w:sz w:val="20"/>
          <w:szCs w:val="20"/>
        </w:rPr>
        <w:t>Force Majeure, Release From Performance</w:t>
      </w:r>
      <w:bookmarkEnd w:id="2143"/>
      <w:bookmarkEnd w:id="2144"/>
      <w:bookmarkEnd w:id="2145"/>
      <w:bookmarkEnd w:id="2146"/>
      <w:bookmarkEnd w:id="2147"/>
      <w:bookmarkEnd w:id="2148"/>
      <w:bookmarkEnd w:id="2149"/>
      <w:bookmarkEnd w:id="2150"/>
      <w:bookmarkEnd w:id="2151"/>
    </w:p>
    <w:p w:rsidR="00975320" w:rsidRPr="00975320" w:rsidRDefault="00975320" w:rsidP="00975320">
      <w:pPr>
        <w:pStyle w:val="Style1"/>
        <w:numPr>
          <w:ilvl w:val="2"/>
          <w:numId w:val="3"/>
        </w:numPr>
        <w:rPr>
          <w:rFonts w:ascii="Arial" w:hAnsi="Arial" w:cs="Arial"/>
          <w:sz w:val="20"/>
        </w:rPr>
      </w:pPr>
      <w:bookmarkStart w:id="2152" w:name="_Ref36967832"/>
      <w:r w:rsidRPr="00975320">
        <w:rPr>
          <w:rFonts w:ascii="Arial" w:hAnsi="Arial" w:cs="Arial"/>
          <w:sz w:val="20"/>
        </w:rPr>
        <w:t>For purposes of this Contract the terms “</w:t>
      </w:r>
      <w:r w:rsidRPr="00975320">
        <w:rPr>
          <w:rFonts w:ascii="Arial" w:hAnsi="Arial" w:cs="Arial"/>
          <w:i/>
          <w:sz w:val="20"/>
        </w:rPr>
        <w:t>force majeure</w:t>
      </w:r>
      <w:r w:rsidRPr="00975320">
        <w:rPr>
          <w:rFonts w:ascii="Arial" w:hAnsi="Arial" w:cs="Arial"/>
          <w:sz w:val="20"/>
        </w:rPr>
        <w:t xml:space="preserve">” and “fortuitous event” may be used interchangeably.  In this regard, a fortuitous event or </w:t>
      </w:r>
      <w:r w:rsidRPr="00975320">
        <w:rPr>
          <w:rFonts w:ascii="Arial" w:hAnsi="Arial" w:cs="Arial"/>
          <w:i/>
          <w:sz w:val="20"/>
        </w:rPr>
        <w:t>force majeure</w:t>
      </w:r>
      <w:r w:rsidRPr="00975320">
        <w:rPr>
          <w:rFonts w:ascii="Arial" w:hAnsi="Arial" w:cs="Arial"/>
          <w:sz w:val="20"/>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If this Contract is discontinued by an outbreak of war or by any other event entirely outside the control of either the Procuring Entity or the Contractor, the Procuring Entity’s 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2152"/>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event continues for a period of eighty four (84) days, either party may then give notice of termination, which shall take effect twenty eight (28) days after the giving of the notice.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After termination, the Contractor shall be entitled to payment of the unpaid balance of the value of the Works executed and of the materials and Plant reasonably delivered to the Site, adjusted by the following:</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any sum to which the Contractor is entitled under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_Ref242252826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28</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cost of his suspension and demobilization;</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any sum to which the Procuring Entity is entitled.</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net balance due shall be paid or repaid within a reasonable time period from the time of the notice of termination.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53" w:name="_Ref100546987"/>
      <w:bookmarkStart w:id="2154" w:name="_Toc100571547"/>
      <w:bookmarkStart w:id="2155" w:name="_Toc101169559"/>
      <w:bookmarkStart w:id="2156" w:name="_Toc101545708"/>
      <w:bookmarkStart w:id="2157" w:name="_Toc101545877"/>
      <w:bookmarkStart w:id="2158" w:name="_Toc102300367"/>
      <w:bookmarkStart w:id="2159" w:name="_Toc102300598"/>
      <w:bookmarkStart w:id="2160" w:name="_Toc240079212"/>
      <w:bookmarkStart w:id="2161" w:name="_Toc240079628"/>
      <w:bookmarkStart w:id="2162" w:name="_Toc242866376"/>
      <w:r w:rsidRPr="00975320">
        <w:rPr>
          <w:rFonts w:ascii="Arial" w:hAnsi="Arial" w:cs="Arial"/>
          <w:sz w:val="20"/>
          <w:szCs w:val="20"/>
        </w:rPr>
        <w:t>Resolution of Disputes</w:t>
      </w:r>
      <w:bookmarkEnd w:id="2153"/>
      <w:bookmarkEnd w:id="2154"/>
      <w:bookmarkEnd w:id="2155"/>
      <w:bookmarkEnd w:id="2156"/>
      <w:bookmarkEnd w:id="2157"/>
      <w:bookmarkEnd w:id="2158"/>
      <w:bookmarkEnd w:id="2159"/>
      <w:bookmarkEnd w:id="2160"/>
      <w:bookmarkEnd w:id="2161"/>
      <w:bookmarkEnd w:id="2162"/>
    </w:p>
    <w:p w:rsidR="00975320" w:rsidRPr="00975320" w:rsidRDefault="00975320" w:rsidP="00975320">
      <w:pPr>
        <w:pStyle w:val="Style1"/>
        <w:numPr>
          <w:ilvl w:val="2"/>
          <w:numId w:val="3"/>
        </w:numPr>
        <w:rPr>
          <w:rFonts w:ascii="Arial" w:hAnsi="Arial" w:cs="Arial"/>
          <w:sz w:val="20"/>
        </w:rPr>
      </w:pPr>
      <w:bookmarkStart w:id="2163" w:name="_Ref36363411"/>
      <w:r w:rsidRPr="00975320">
        <w:rPr>
          <w:rFonts w:ascii="Arial" w:hAnsi="Arial" w:cs="Arial"/>
          <w:sz w:val="20"/>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975320" w:rsidRPr="00975320" w:rsidRDefault="00975320" w:rsidP="00975320">
      <w:pPr>
        <w:pStyle w:val="Style1"/>
        <w:numPr>
          <w:ilvl w:val="2"/>
          <w:numId w:val="3"/>
        </w:numPr>
        <w:rPr>
          <w:rFonts w:ascii="Arial" w:hAnsi="Arial" w:cs="Arial"/>
          <w:sz w:val="20"/>
        </w:rPr>
      </w:pPr>
      <w:bookmarkStart w:id="2164" w:name="_Ref240794346"/>
      <w:r w:rsidRPr="00975320">
        <w:rPr>
          <w:rFonts w:ascii="Arial" w:hAnsi="Arial" w:cs="Arial"/>
          <w:sz w:val="20"/>
        </w:rPr>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975320">
          <w:rPr>
            <w:rStyle w:val="Hyperlink"/>
            <w:rFonts w:ascii="Arial" w:hAnsi="Arial" w:cs="Arial"/>
            <w:sz w:val="20"/>
            <w:szCs w:val="20"/>
          </w:rPr>
          <w:t>SCC</w:t>
        </w:r>
      </w:hyperlink>
      <w:r w:rsidRPr="00975320">
        <w:rPr>
          <w:rFonts w:ascii="Arial" w:hAnsi="Arial" w:cs="Arial"/>
          <w:sz w:val="20"/>
        </w:rPr>
        <w:t xml:space="preserve"> within fourteen (14) days of the notification of the Procuring Entity’s Representative’s decision.</w:t>
      </w:r>
      <w:bookmarkEnd w:id="2163"/>
      <w:bookmarkEnd w:id="2164"/>
    </w:p>
    <w:p w:rsidR="00975320" w:rsidRDefault="00975320" w:rsidP="00975320">
      <w:pPr>
        <w:pStyle w:val="Style1"/>
        <w:numPr>
          <w:ilvl w:val="2"/>
          <w:numId w:val="3"/>
        </w:numPr>
        <w:rPr>
          <w:rFonts w:ascii="Arial" w:hAnsi="Arial" w:cs="Arial"/>
          <w:sz w:val="20"/>
        </w:rPr>
      </w:pPr>
      <w:bookmarkStart w:id="2165" w:name="_Ref100562228"/>
      <w:bookmarkStart w:id="2166" w:name="_Ref240794357"/>
      <w:r w:rsidRPr="00975320">
        <w:rPr>
          <w:rFonts w:ascii="Arial" w:hAnsi="Arial" w:cs="Arial"/>
          <w:sz w:val="20"/>
        </w:rPr>
        <w:t xml:space="preserve">Any and all disputes arising from the implementation of this Contract covered by the R.A. 9184 and its IRR shall be submitted to arbitration in the Philippines according to the provisions of Republic Act No. 876, otherwise known as the “ Arbitration Law” and Republic Act 9285, otherwise known as the “Alternative Dispute Resolution Act of 2004”: </w:t>
      </w:r>
      <w:r w:rsidRPr="00975320">
        <w:rPr>
          <w:rFonts w:ascii="Arial" w:hAnsi="Arial" w:cs="Arial"/>
          <w:i/>
          <w:sz w:val="20"/>
        </w:rPr>
        <w:t>Provided, however</w:t>
      </w:r>
      <w:r w:rsidRPr="00975320">
        <w:rPr>
          <w:rFonts w:ascii="Arial" w:hAnsi="Arial" w:cs="Arial"/>
          <w:sz w:val="20"/>
        </w:rPr>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975320">
        <w:rPr>
          <w:rFonts w:ascii="Arial" w:hAnsi="Arial" w:cs="Arial"/>
          <w:i/>
          <w:sz w:val="20"/>
        </w:rPr>
        <w:t>Provided, further,</w:t>
      </w:r>
      <w:r w:rsidRPr="00975320">
        <w:rPr>
          <w:rFonts w:ascii="Arial" w:hAnsi="Arial" w:cs="Arial"/>
          <w:sz w:val="20"/>
        </w:rPr>
        <w:t xml:space="preserve"> That, by mutual agreement, the parties may agree in writing to resort to other alternative modes of dispute resolution.</w:t>
      </w:r>
      <w:bookmarkEnd w:id="2165"/>
      <w:r w:rsidRPr="00975320">
        <w:rPr>
          <w:rFonts w:ascii="Arial" w:hAnsi="Arial" w:cs="Arial"/>
          <w:sz w:val="20"/>
        </w:rPr>
        <w:t xml:space="preserve">  </w:t>
      </w:r>
      <w:bookmarkEnd w:id="2166"/>
    </w:p>
    <w:p w:rsidR="00D23EA8" w:rsidRDefault="00D23EA8" w:rsidP="00D23EA8">
      <w:pPr>
        <w:pStyle w:val="Style1"/>
        <w:tabs>
          <w:tab w:val="clear" w:pos="1440"/>
        </w:tabs>
        <w:rPr>
          <w:rFonts w:ascii="Arial" w:hAnsi="Arial" w:cs="Arial"/>
          <w:sz w:val="20"/>
        </w:rPr>
      </w:pPr>
    </w:p>
    <w:p w:rsidR="00D23EA8" w:rsidRPr="00975320" w:rsidRDefault="00D23EA8" w:rsidP="00D23EA8">
      <w:pPr>
        <w:pStyle w:val="Style1"/>
        <w:tabs>
          <w:tab w:val="clear" w:pos="1440"/>
        </w:tabs>
        <w:rPr>
          <w:rFonts w:ascii="Arial" w:hAnsi="Arial" w:cs="Arial"/>
          <w:sz w:val="20"/>
        </w:rPr>
      </w:pP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67" w:name="_Toc100571548"/>
      <w:bookmarkStart w:id="2168" w:name="_Toc101169560"/>
      <w:bookmarkStart w:id="2169" w:name="_Toc101545709"/>
      <w:bookmarkStart w:id="2170" w:name="_Toc101545878"/>
      <w:bookmarkStart w:id="2171" w:name="_Toc102300368"/>
      <w:bookmarkStart w:id="2172" w:name="_Toc102300599"/>
      <w:bookmarkStart w:id="2173" w:name="_Toc240079213"/>
      <w:bookmarkStart w:id="2174" w:name="_Toc240079629"/>
      <w:bookmarkStart w:id="2175" w:name="_Toc242866377"/>
      <w:r w:rsidRPr="00975320">
        <w:rPr>
          <w:rFonts w:ascii="Arial" w:hAnsi="Arial" w:cs="Arial"/>
          <w:sz w:val="20"/>
          <w:szCs w:val="20"/>
        </w:rPr>
        <w:t>Suspension of Loan, Credit, Grant, or Appropriation</w:t>
      </w:r>
      <w:bookmarkEnd w:id="2167"/>
      <w:bookmarkEnd w:id="2168"/>
      <w:bookmarkEnd w:id="2169"/>
      <w:bookmarkEnd w:id="2170"/>
      <w:bookmarkEnd w:id="2171"/>
      <w:bookmarkEnd w:id="2172"/>
      <w:bookmarkEnd w:id="2173"/>
      <w:bookmarkEnd w:id="2174"/>
      <w:bookmarkEnd w:id="2175"/>
    </w:p>
    <w:p w:rsidR="00975320" w:rsidRPr="00975320" w:rsidRDefault="00975320" w:rsidP="00975320">
      <w:pPr>
        <w:pStyle w:val="Style1"/>
        <w:tabs>
          <w:tab w:val="clear" w:pos="1440"/>
        </w:tabs>
        <w:ind w:left="720" w:firstLine="0"/>
        <w:rPr>
          <w:rFonts w:ascii="Arial" w:hAnsi="Arial" w:cs="Arial"/>
          <w:sz w:val="20"/>
        </w:rPr>
      </w:pPr>
      <w:r w:rsidRPr="00975320">
        <w:rPr>
          <w:rFonts w:ascii="Arial" w:hAnsi="Arial" w:cs="Arial"/>
          <w:sz w:val="20"/>
        </w:rPr>
        <w:t>In the event that the Funding Source suspends the Loan, Credit, Grant, or Appropriation to the Procuring Entity, from which part of the payments to the Contractor are being made:</w:t>
      </w:r>
    </w:p>
    <w:p w:rsidR="00975320" w:rsidRPr="00975320" w:rsidRDefault="00975320" w:rsidP="00975320">
      <w:pPr>
        <w:pStyle w:val="Style1"/>
        <w:numPr>
          <w:ilvl w:val="3"/>
          <w:numId w:val="3"/>
        </w:numPr>
        <w:tabs>
          <w:tab w:val="clear" w:pos="2160"/>
          <w:tab w:val="num" w:pos="1440"/>
        </w:tabs>
        <w:ind w:left="1440"/>
        <w:rPr>
          <w:rFonts w:ascii="Arial" w:hAnsi="Arial" w:cs="Arial"/>
          <w:sz w:val="20"/>
        </w:rPr>
      </w:pPr>
      <w:r w:rsidRPr="00975320">
        <w:rPr>
          <w:rFonts w:ascii="Arial" w:hAnsi="Arial" w:cs="Arial"/>
          <w:sz w:val="20"/>
        </w:rPr>
        <w:t>The Procuring Entity is obligated to notify the Contractor of such suspension within seven (7) days of having received the suspension notice.</w:t>
      </w:r>
    </w:p>
    <w:p w:rsidR="00975320" w:rsidRPr="00975320" w:rsidRDefault="00975320" w:rsidP="00975320">
      <w:pPr>
        <w:pStyle w:val="Style1"/>
        <w:numPr>
          <w:ilvl w:val="3"/>
          <w:numId w:val="3"/>
        </w:numPr>
        <w:tabs>
          <w:tab w:val="clear" w:pos="2160"/>
          <w:tab w:val="num" w:pos="1440"/>
        </w:tabs>
        <w:ind w:left="1440"/>
        <w:rPr>
          <w:rFonts w:ascii="Arial" w:hAnsi="Arial" w:cs="Arial"/>
          <w:sz w:val="20"/>
        </w:rPr>
      </w:pPr>
      <w:r w:rsidRPr="00975320">
        <w:rPr>
          <w:rFonts w:ascii="Arial" w:hAnsi="Arial" w:cs="Arial"/>
          <w:sz w:val="20"/>
        </w:rPr>
        <w:lastRenderedPageBreak/>
        <w:t xml:space="preserve">If the Contractor has not received sums due it for work already done within forty five (45) days from the time the Contractor’s claim for payment has been certified by the Procuring Entity’s Representative, the Contractor may immediately issue a suspension of work notice in accordance with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_Ref102292916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15.2</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76" w:name="_Toc100571549"/>
      <w:bookmarkStart w:id="2177" w:name="_Toc101169561"/>
      <w:bookmarkStart w:id="2178" w:name="_Toc101545710"/>
      <w:bookmarkStart w:id="2179" w:name="_Toc101545879"/>
      <w:bookmarkStart w:id="2180" w:name="_Toc102300369"/>
      <w:bookmarkStart w:id="2181" w:name="_Toc102300600"/>
      <w:bookmarkStart w:id="2182" w:name="_Toc240079214"/>
      <w:bookmarkStart w:id="2183" w:name="_Toc240079630"/>
      <w:bookmarkStart w:id="2184" w:name="_Toc242866378"/>
      <w:r w:rsidRPr="00975320">
        <w:rPr>
          <w:rFonts w:ascii="Arial" w:hAnsi="Arial" w:cs="Arial"/>
          <w:sz w:val="20"/>
          <w:szCs w:val="20"/>
        </w:rPr>
        <w:t>Procuring Entity’s Representative’s Decisions</w:t>
      </w:r>
      <w:bookmarkEnd w:id="2176"/>
      <w:bookmarkEnd w:id="2177"/>
      <w:bookmarkEnd w:id="2178"/>
      <w:bookmarkEnd w:id="2179"/>
      <w:bookmarkEnd w:id="2180"/>
      <w:bookmarkEnd w:id="2181"/>
      <w:bookmarkEnd w:id="2182"/>
      <w:bookmarkEnd w:id="2183"/>
      <w:bookmarkEnd w:id="218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Except where otherwise specifically stated, the Procuring Entity’s Representative will decide contractual matters between the Procuring Entity and the Contractor in the role representing the Procuring Entity.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may delegate any of his duties and responsibilities to other people, except to the Arbiter, after notifying the Contractor, and may cancel any delegation after notifying the Contractor.</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85" w:name="_Toc100571254"/>
      <w:bookmarkStart w:id="2186" w:name="_Toc100571550"/>
      <w:bookmarkStart w:id="2187" w:name="_Toc100571552"/>
      <w:bookmarkStart w:id="2188" w:name="_Toc101169562"/>
      <w:bookmarkStart w:id="2189" w:name="_Toc101545711"/>
      <w:bookmarkStart w:id="2190" w:name="_Toc101545880"/>
      <w:bookmarkStart w:id="2191" w:name="_Toc102300370"/>
      <w:bookmarkStart w:id="2192" w:name="_Toc102300601"/>
      <w:bookmarkStart w:id="2193" w:name="_Toc240079215"/>
      <w:bookmarkStart w:id="2194" w:name="_Toc240079631"/>
      <w:bookmarkStart w:id="2195" w:name="_Toc242866379"/>
      <w:bookmarkEnd w:id="2185"/>
      <w:bookmarkEnd w:id="2186"/>
      <w:r w:rsidRPr="00975320">
        <w:rPr>
          <w:rFonts w:ascii="Arial" w:hAnsi="Arial" w:cs="Arial"/>
          <w:sz w:val="20"/>
          <w:szCs w:val="20"/>
        </w:rPr>
        <w:t xml:space="preserve">Approval of Drawings and Temporary Works by the </w:t>
      </w:r>
      <w:bookmarkEnd w:id="2187"/>
      <w:bookmarkEnd w:id="2188"/>
      <w:r w:rsidRPr="00975320">
        <w:rPr>
          <w:rFonts w:ascii="Arial" w:hAnsi="Arial" w:cs="Arial"/>
          <w:sz w:val="20"/>
          <w:szCs w:val="20"/>
        </w:rPr>
        <w:t>Procuring Entity’s Representative</w:t>
      </w:r>
      <w:bookmarkEnd w:id="2189"/>
      <w:bookmarkEnd w:id="2190"/>
      <w:bookmarkEnd w:id="2191"/>
      <w:bookmarkEnd w:id="2192"/>
      <w:bookmarkEnd w:id="2193"/>
      <w:bookmarkEnd w:id="2194"/>
      <w:bookmarkEnd w:id="2195"/>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All Drawings prepared by the Contractor for the execution of the Temporary Works, are subject to prior approval by the Procuring Entity’s Representative before its use.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 responsible for design of Temporary Works.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Representative’s approval shall not alter the Contractor’s responsibility for design of the Temporary Works.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obtain approval of third parties to the design of the Temporary Works, when required by the Procuring Entity.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196" w:name="_Toc100571553"/>
      <w:bookmarkStart w:id="2197" w:name="_Toc101169563"/>
      <w:bookmarkStart w:id="2198" w:name="_Toc101545712"/>
      <w:bookmarkStart w:id="2199" w:name="_Toc101545881"/>
      <w:bookmarkStart w:id="2200" w:name="_Toc102300371"/>
      <w:bookmarkStart w:id="2201" w:name="_Toc102300602"/>
      <w:bookmarkStart w:id="2202" w:name="_Toc240079216"/>
      <w:bookmarkStart w:id="2203" w:name="_Toc240079632"/>
      <w:bookmarkStart w:id="2204" w:name="_Toc242866380"/>
      <w:r w:rsidRPr="00975320">
        <w:rPr>
          <w:rFonts w:ascii="Arial" w:hAnsi="Arial" w:cs="Arial"/>
          <w:sz w:val="20"/>
          <w:szCs w:val="20"/>
        </w:rPr>
        <w:t xml:space="preserve">Acceleration and Delays Ordered by the </w:t>
      </w:r>
      <w:bookmarkEnd w:id="2196"/>
      <w:bookmarkEnd w:id="2197"/>
      <w:r w:rsidRPr="00975320">
        <w:rPr>
          <w:rFonts w:ascii="Arial" w:hAnsi="Arial" w:cs="Arial"/>
          <w:sz w:val="20"/>
          <w:szCs w:val="20"/>
        </w:rPr>
        <w:t>Procuring Entity’s Representative</w:t>
      </w:r>
      <w:bookmarkEnd w:id="2198"/>
      <w:bookmarkEnd w:id="2199"/>
      <w:bookmarkEnd w:id="2200"/>
      <w:bookmarkEnd w:id="2201"/>
      <w:bookmarkEnd w:id="2202"/>
      <w:bookmarkEnd w:id="2203"/>
      <w:bookmarkEnd w:id="220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When the Procuring Entity wants the Contractor to finish before the Intended Completion Date, the Procuring Entity’s Representative will obtain priced proposals for achieving the necessary acceleration from the Contractor.  If the Procuring Entity accepts these proposals, the Intended Completion Date will be adjusted accordingly and confirmed by both the Procuring Entity and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Contractor’s Financial Proposals for an acceleration are accepted by the Procuring Entity, they are incorporated in the Contract Price and treated as a Variation.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05" w:name="_Toc100571554"/>
      <w:bookmarkStart w:id="2206" w:name="_Toc101169564"/>
      <w:bookmarkStart w:id="2207" w:name="_Toc101545713"/>
      <w:bookmarkStart w:id="2208" w:name="_Toc101545882"/>
      <w:bookmarkStart w:id="2209" w:name="_Toc102300372"/>
      <w:bookmarkStart w:id="2210" w:name="_Toc102300603"/>
      <w:bookmarkStart w:id="2211" w:name="_Toc240079217"/>
      <w:bookmarkStart w:id="2212" w:name="_Toc240079633"/>
      <w:bookmarkStart w:id="2213" w:name="_Toc242866381"/>
      <w:r w:rsidRPr="00975320">
        <w:rPr>
          <w:rFonts w:ascii="Arial" w:hAnsi="Arial" w:cs="Arial"/>
          <w:sz w:val="20"/>
          <w:szCs w:val="20"/>
        </w:rPr>
        <w:t>Extension of the Intended Completion Date</w:t>
      </w:r>
      <w:bookmarkEnd w:id="2205"/>
      <w:bookmarkEnd w:id="2206"/>
      <w:bookmarkEnd w:id="2207"/>
      <w:bookmarkEnd w:id="2208"/>
      <w:bookmarkEnd w:id="2209"/>
      <w:bookmarkEnd w:id="2210"/>
      <w:bookmarkEnd w:id="2211"/>
      <w:bookmarkEnd w:id="2212"/>
      <w:bookmarkEnd w:id="2213"/>
    </w:p>
    <w:p w:rsidR="00975320" w:rsidRPr="00975320" w:rsidRDefault="00975320" w:rsidP="00975320">
      <w:pPr>
        <w:pStyle w:val="Style1"/>
        <w:numPr>
          <w:ilvl w:val="2"/>
          <w:numId w:val="3"/>
        </w:numPr>
        <w:rPr>
          <w:rFonts w:ascii="Arial" w:hAnsi="Arial" w:cs="Arial"/>
          <w:sz w:val="20"/>
        </w:rPr>
      </w:pPr>
      <w:bookmarkStart w:id="2214" w:name="_Ref100564097"/>
      <w:r w:rsidRPr="00975320">
        <w:rPr>
          <w:rFonts w:ascii="Arial" w:hAnsi="Arial" w:cs="Arial"/>
          <w:sz w:val="20"/>
        </w:rPr>
        <w:t>The Procuring Entity’s 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No payment shall be made for any event which may warrant the extension of the Intended Completion Date.</w:t>
      </w:r>
      <w:bookmarkEnd w:id="221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shall decide whether and by how much to extend the Intended Completion Date within twenty one (21) days of the Contractor asking the Procuring Entity’s Representative for a decision thereto after fully submitting all supporting information.  If the Contractor has failed to give early warning of a delay or has failed to cooperate in dealing with a delay, the delay by this failure shall not be considered in assessing the new Intended Completion Date.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15" w:name="_Toc100571555"/>
      <w:bookmarkStart w:id="2216" w:name="_Toc101169565"/>
      <w:bookmarkStart w:id="2217" w:name="_Toc101545714"/>
      <w:bookmarkStart w:id="2218" w:name="_Toc101545883"/>
      <w:bookmarkStart w:id="2219" w:name="_Toc102300373"/>
      <w:bookmarkStart w:id="2220" w:name="_Toc102300604"/>
      <w:bookmarkStart w:id="2221" w:name="_Toc240079218"/>
      <w:bookmarkStart w:id="2222" w:name="_Toc240079634"/>
      <w:bookmarkStart w:id="2223" w:name="_Toc242866382"/>
      <w:r w:rsidRPr="00975320">
        <w:rPr>
          <w:rFonts w:ascii="Arial" w:hAnsi="Arial" w:cs="Arial"/>
          <w:sz w:val="20"/>
          <w:szCs w:val="20"/>
        </w:rPr>
        <w:t>Right to Vary</w:t>
      </w:r>
      <w:bookmarkEnd w:id="2215"/>
      <w:bookmarkEnd w:id="2216"/>
      <w:bookmarkEnd w:id="2217"/>
      <w:bookmarkEnd w:id="2218"/>
      <w:bookmarkEnd w:id="2219"/>
      <w:bookmarkEnd w:id="2220"/>
      <w:bookmarkEnd w:id="2221"/>
      <w:bookmarkEnd w:id="2222"/>
      <w:bookmarkEnd w:id="222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with the prior approval of the Procuring Entity may instruct Variations, up to a maximum cumulative amount of ten percent (10%) of the original contract cost.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lastRenderedPageBreak/>
        <w:t>Variations shall be valued as follows: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At a lump sum price agreed between the parties;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where appropriate, at rates in this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in the absence of appropriate rates, the rates in this Contract shall be used as the basis for valuation; or failing which</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at appropriate new rates, equal to or lower than current industry rates and to be agreed upon by both parties and approved by the HoPE.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24" w:name="_Toc100571556"/>
      <w:bookmarkStart w:id="2225" w:name="_Toc101169566"/>
      <w:bookmarkStart w:id="2226" w:name="_Toc101545715"/>
      <w:bookmarkStart w:id="2227" w:name="_Toc101545884"/>
      <w:bookmarkStart w:id="2228" w:name="_Toc102300374"/>
      <w:bookmarkStart w:id="2229" w:name="_Toc102300605"/>
      <w:bookmarkStart w:id="2230" w:name="_Toc240079219"/>
      <w:bookmarkStart w:id="2231" w:name="_Toc240079635"/>
      <w:bookmarkStart w:id="2232" w:name="_Ref242252826"/>
      <w:bookmarkStart w:id="2233" w:name="_Toc242866383"/>
      <w:r w:rsidRPr="00975320">
        <w:rPr>
          <w:rFonts w:ascii="Arial" w:hAnsi="Arial" w:cs="Arial"/>
          <w:sz w:val="20"/>
          <w:szCs w:val="20"/>
        </w:rPr>
        <w:t>Contractor's Right to Claim</w:t>
      </w:r>
      <w:bookmarkEnd w:id="2224"/>
      <w:bookmarkEnd w:id="2225"/>
      <w:bookmarkEnd w:id="2226"/>
      <w:bookmarkEnd w:id="2227"/>
      <w:bookmarkEnd w:id="2228"/>
      <w:bookmarkEnd w:id="2229"/>
      <w:bookmarkEnd w:id="2230"/>
      <w:bookmarkEnd w:id="2231"/>
      <w:bookmarkEnd w:id="2232"/>
      <w:bookmarkEnd w:id="2233"/>
    </w:p>
    <w:p w:rsidR="00975320" w:rsidRPr="00975320" w:rsidRDefault="00975320" w:rsidP="00975320">
      <w:pPr>
        <w:pStyle w:val="Style2"/>
        <w:numPr>
          <w:ilvl w:val="0"/>
          <w:numId w:val="0"/>
        </w:numPr>
        <w:ind w:left="720"/>
        <w:rPr>
          <w:rFonts w:ascii="Arial" w:hAnsi="Arial" w:cs="Arial"/>
          <w:sz w:val="20"/>
        </w:rPr>
      </w:pPr>
      <w:bookmarkStart w:id="2234" w:name="_Ref36967379"/>
      <w:r w:rsidRPr="00975320">
        <w:rPr>
          <w:rFonts w:ascii="Arial" w:hAnsi="Arial" w:cs="Arial"/>
          <w:sz w:val="20"/>
        </w:rPr>
        <w:t xml:space="preserve">If the Contractor incurs cost as a result of any of the events under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_Ref100561331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13</w:t>
      </w:r>
      <w:r w:rsidRPr="00975320">
        <w:rPr>
          <w:rFonts w:ascii="Arial" w:hAnsi="Arial" w:cs="Arial"/>
          <w:sz w:val="20"/>
        </w:rPr>
        <w:fldChar w:fldCharType="end"/>
      </w:r>
      <w:r w:rsidRPr="00975320">
        <w:rPr>
          <w:rFonts w:ascii="Arial" w:hAnsi="Arial" w:cs="Arial"/>
          <w:sz w:val="20"/>
        </w:rPr>
        <w:t>, the Contractor shall be entitled to the amount of such cost. If as a result of any of the said events, it is necessary to change the Works, this shall be dealt with as a Variation.</w:t>
      </w:r>
      <w:bookmarkEnd w:id="2234"/>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35" w:name="_Toc100571557"/>
      <w:bookmarkStart w:id="2236" w:name="_Toc101169567"/>
      <w:bookmarkStart w:id="2237" w:name="_Toc101545716"/>
      <w:bookmarkStart w:id="2238" w:name="_Toc101545885"/>
      <w:bookmarkStart w:id="2239" w:name="_Toc102300375"/>
      <w:bookmarkStart w:id="2240" w:name="_Toc102300606"/>
      <w:bookmarkStart w:id="2241" w:name="_Toc240079220"/>
      <w:bookmarkStart w:id="2242" w:name="_Toc240079636"/>
      <w:bookmarkStart w:id="2243" w:name="_Toc242866384"/>
      <w:r w:rsidRPr="00975320">
        <w:rPr>
          <w:rFonts w:ascii="Arial" w:hAnsi="Arial" w:cs="Arial"/>
          <w:sz w:val="20"/>
          <w:szCs w:val="20"/>
        </w:rPr>
        <w:t>Dayworks</w:t>
      </w:r>
      <w:bookmarkEnd w:id="2235"/>
      <w:bookmarkEnd w:id="2236"/>
      <w:bookmarkEnd w:id="2237"/>
      <w:bookmarkEnd w:id="2238"/>
      <w:bookmarkEnd w:id="2239"/>
      <w:bookmarkEnd w:id="2240"/>
      <w:bookmarkEnd w:id="2241"/>
      <w:bookmarkEnd w:id="2242"/>
      <w:bookmarkEnd w:id="2243"/>
    </w:p>
    <w:p w:rsidR="00975320" w:rsidRPr="00975320" w:rsidRDefault="00975320" w:rsidP="00975320">
      <w:pPr>
        <w:pStyle w:val="Style1"/>
        <w:numPr>
          <w:ilvl w:val="2"/>
          <w:numId w:val="3"/>
        </w:numPr>
        <w:rPr>
          <w:rFonts w:ascii="Arial" w:hAnsi="Arial" w:cs="Arial"/>
          <w:sz w:val="20"/>
        </w:rPr>
      </w:pPr>
      <w:bookmarkStart w:id="2244" w:name="_Ref36365491"/>
      <w:r w:rsidRPr="00975320">
        <w:rPr>
          <w:rFonts w:ascii="Arial" w:hAnsi="Arial" w:cs="Arial"/>
          <w:sz w:val="20"/>
        </w:rPr>
        <w:t xml:space="preserve">Subject to </w:t>
      </w:r>
      <w:r w:rsidRPr="00975320">
        <w:rPr>
          <w:rFonts w:ascii="Arial" w:hAnsi="Arial" w:cs="Arial"/>
          <w:b/>
          <w:sz w:val="20"/>
        </w:rPr>
        <w:t>GCC</w:t>
      </w:r>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_Ref102293372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13</w:t>
      </w:r>
      <w:r w:rsidRPr="00975320">
        <w:rPr>
          <w:rFonts w:ascii="Arial" w:hAnsi="Arial" w:cs="Arial"/>
          <w:sz w:val="20"/>
        </w:rPr>
        <w:fldChar w:fldCharType="end"/>
      </w:r>
      <w:r w:rsidRPr="00975320">
        <w:rPr>
          <w:rFonts w:ascii="Arial" w:hAnsi="Arial" w:cs="Arial"/>
          <w:sz w:val="20"/>
        </w:rPr>
        <w:t xml:space="preserve"> on Variation Order, and if applicable as indicated in the </w:t>
      </w:r>
      <w:hyperlink w:anchor="scc29_1" w:history="1">
        <w:r w:rsidRPr="00975320">
          <w:rPr>
            <w:rStyle w:val="Hyperlink"/>
            <w:rFonts w:ascii="Arial" w:hAnsi="Arial" w:cs="Arial"/>
            <w:sz w:val="20"/>
            <w:szCs w:val="20"/>
          </w:rPr>
          <w:t>SCC</w:t>
        </w:r>
      </w:hyperlink>
      <w:r w:rsidRPr="00975320">
        <w:rPr>
          <w:rFonts w:ascii="Arial" w:hAnsi="Arial" w:cs="Arial"/>
          <w:sz w:val="20"/>
        </w:rPr>
        <w:t>, the Dayworks rates in the Contractor’s bid shall be used for small additional amounts of work only when the Procuring Entity’s Representative has given written instructions in advance for additional work to be paid for in that way.</w:t>
      </w:r>
      <w:bookmarkEnd w:id="224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All work to be paid for as Dayworks shall be recorded by the Contractor on forms approved by the Procuring Entity’s Representative.  Each completed form shall be verified and signed by the Procuring Entity’s Representative within two days of the work being done.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be paid for Dayworks subject to obtaining signed Dayworks forms.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45" w:name="_Toc100571558"/>
      <w:bookmarkStart w:id="2246" w:name="_Toc101169568"/>
      <w:bookmarkStart w:id="2247" w:name="_Toc101545717"/>
      <w:bookmarkStart w:id="2248" w:name="_Toc101545886"/>
      <w:bookmarkStart w:id="2249" w:name="_Toc102300376"/>
      <w:bookmarkStart w:id="2250" w:name="_Toc102300607"/>
      <w:bookmarkStart w:id="2251" w:name="_Toc240079221"/>
      <w:bookmarkStart w:id="2252" w:name="_Toc240079637"/>
      <w:bookmarkStart w:id="2253" w:name="_Toc242866385"/>
      <w:r w:rsidRPr="00975320">
        <w:rPr>
          <w:rFonts w:ascii="Arial" w:hAnsi="Arial" w:cs="Arial"/>
          <w:sz w:val="20"/>
          <w:szCs w:val="20"/>
        </w:rPr>
        <w:t>Early Warning</w:t>
      </w:r>
      <w:bookmarkEnd w:id="2245"/>
      <w:bookmarkEnd w:id="2246"/>
      <w:bookmarkEnd w:id="2247"/>
      <w:bookmarkEnd w:id="2248"/>
      <w:bookmarkEnd w:id="2249"/>
      <w:bookmarkEnd w:id="2250"/>
      <w:bookmarkEnd w:id="2251"/>
      <w:bookmarkEnd w:id="2252"/>
      <w:bookmarkEnd w:id="2253"/>
    </w:p>
    <w:p w:rsidR="00975320" w:rsidRPr="00975320" w:rsidRDefault="00975320" w:rsidP="00975320">
      <w:pPr>
        <w:pStyle w:val="Style1"/>
        <w:numPr>
          <w:ilvl w:val="2"/>
          <w:numId w:val="3"/>
        </w:numPr>
        <w:rPr>
          <w:rFonts w:ascii="Arial" w:hAnsi="Arial" w:cs="Arial"/>
          <w:sz w:val="20"/>
        </w:rPr>
      </w:pPr>
      <w:bookmarkStart w:id="2254" w:name="_Ref36967652"/>
      <w:r w:rsidRPr="00975320">
        <w:rPr>
          <w:rFonts w:ascii="Arial" w:hAnsi="Arial" w:cs="Arial"/>
          <w:sz w:val="20"/>
        </w:rPr>
        <w:t>The Contractor shall warn the Procuring Entity’s Representative at the earliest opportunity of specific likely future events or circumstances that may adversely affect the quality of the work, increase the Contract Price, or delay the execution of the Works.  The Procuring Entity’s Representative may require the Contractor to provide an estimate of the expected effect of the future event or circumstance on the Contract Price and Completion Date.  The estimate shall be provided by the Contractor as soon as reasonably possible.</w:t>
      </w:r>
      <w:bookmarkEnd w:id="2254"/>
    </w:p>
    <w:p w:rsid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cooperate with the Procuring Entity’s Representative in making and considering proposals for how the effect of such an event or circumstance can be avoided or reduced by anyone involved in the work and in carrying out any resulting instruction of the Procuring Entity’s Representative.</w:t>
      </w:r>
    </w:p>
    <w:p w:rsidR="00D23EA8" w:rsidRPr="00975320" w:rsidRDefault="00D23EA8" w:rsidP="00D23EA8">
      <w:pPr>
        <w:pStyle w:val="Style1"/>
        <w:numPr>
          <w:ilvl w:val="0"/>
          <w:numId w:val="3"/>
        </w:numPr>
        <w:rPr>
          <w:rFonts w:ascii="Arial" w:hAnsi="Arial" w:cs="Arial"/>
          <w:sz w:val="20"/>
        </w:rPr>
      </w:pP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55" w:name="_Toc100571559"/>
      <w:bookmarkStart w:id="2256" w:name="_Toc101169569"/>
      <w:bookmarkStart w:id="2257" w:name="_Toc101545718"/>
      <w:bookmarkStart w:id="2258" w:name="_Toc101545887"/>
      <w:bookmarkStart w:id="2259" w:name="_Toc102300377"/>
      <w:bookmarkStart w:id="2260" w:name="_Toc102300608"/>
      <w:bookmarkStart w:id="2261" w:name="_Toc240079222"/>
      <w:bookmarkStart w:id="2262" w:name="_Toc240079638"/>
      <w:bookmarkStart w:id="2263" w:name="_Toc242866386"/>
      <w:r w:rsidRPr="00975320">
        <w:rPr>
          <w:rFonts w:ascii="Arial" w:hAnsi="Arial" w:cs="Arial"/>
          <w:sz w:val="20"/>
          <w:szCs w:val="20"/>
        </w:rPr>
        <w:t>Program</w:t>
      </w:r>
      <w:bookmarkEnd w:id="2255"/>
      <w:bookmarkEnd w:id="2256"/>
      <w:r w:rsidRPr="00975320">
        <w:rPr>
          <w:rFonts w:ascii="Arial" w:hAnsi="Arial" w:cs="Arial"/>
          <w:sz w:val="20"/>
          <w:szCs w:val="20"/>
        </w:rPr>
        <w:t xml:space="preserve"> of Work</w:t>
      </w:r>
      <w:bookmarkEnd w:id="2257"/>
      <w:bookmarkEnd w:id="2258"/>
      <w:bookmarkEnd w:id="2259"/>
      <w:bookmarkEnd w:id="2260"/>
      <w:bookmarkEnd w:id="2261"/>
      <w:bookmarkEnd w:id="2262"/>
      <w:bookmarkEnd w:id="2263"/>
    </w:p>
    <w:p w:rsidR="00975320" w:rsidRPr="00975320" w:rsidRDefault="00975320" w:rsidP="00975320">
      <w:pPr>
        <w:pStyle w:val="Style1"/>
        <w:numPr>
          <w:ilvl w:val="2"/>
          <w:numId w:val="3"/>
        </w:numPr>
        <w:rPr>
          <w:rFonts w:ascii="Arial" w:hAnsi="Arial" w:cs="Arial"/>
          <w:sz w:val="20"/>
        </w:rPr>
      </w:pPr>
      <w:bookmarkStart w:id="2264" w:name="_Ref36365598"/>
      <w:r w:rsidRPr="00975320">
        <w:rPr>
          <w:rFonts w:ascii="Arial" w:hAnsi="Arial" w:cs="Arial"/>
          <w:sz w:val="20"/>
        </w:rPr>
        <w:t xml:space="preserve">Within the time stated in the </w:t>
      </w:r>
      <w:hyperlink w:anchor="scc31_1" w:history="1">
        <w:r w:rsidRPr="00975320">
          <w:rPr>
            <w:rStyle w:val="Hyperlink"/>
            <w:rFonts w:ascii="Arial" w:hAnsi="Arial" w:cs="Arial"/>
            <w:sz w:val="20"/>
            <w:szCs w:val="20"/>
          </w:rPr>
          <w:t>SCC</w:t>
        </w:r>
      </w:hyperlink>
      <w:r w:rsidRPr="00975320">
        <w:rPr>
          <w:rFonts w:ascii="Arial" w:hAnsi="Arial" w:cs="Arial"/>
          <w:sz w:val="20"/>
        </w:rPr>
        <w:t>, the Contractor shall submit to the Procuring Entity’s Representative for approval a Program of Work showing the general methods, arrangements, order, and timing for all the activities in the Works.</w:t>
      </w:r>
      <w:bookmarkEnd w:id="2264"/>
    </w:p>
    <w:p w:rsidR="00975320" w:rsidRPr="00975320" w:rsidRDefault="00975320" w:rsidP="00975320">
      <w:pPr>
        <w:pStyle w:val="Style1"/>
        <w:numPr>
          <w:ilvl w:val="2"/>
          <w:numId w:val="3"/>
        </w:numPr>
        <w:rPr>
          <w:rFonts w:ascii="Arial" w:hAnsi="Arial" w:cs="Arial"/>
          <w:sz w:val="20"/>
        </w:rPr>
      </w:pPr>
      <w:bookmarkStart w:id="2265" w:name="_Ref36365795"/>
      <w:r w:rsidRPr="00975320">
        <w:rPr>
          <w:rFonts w:ascii="Arial" w:hAnsi="Arial" w:cs="Arial"/>
          <w:sz w:val="20"/>
        </w:rPr>
        <w:t>An update of the Program of Work shall show the actual progress achieved on each activity and the effect of the progress achieved on the timing of the remaining work, including any changes to the sequence of the activities.</w:t>
      </w:r>
      <w:bookmarkEnd w:id="2265"/>
    </w:p>
    <w:p w:rsidR="00975320" w:rsidRPr="00975320" w:rsidRDefault="00975320" w:rsidP="00975320">
      <w:pPr>
        <w:pStyle w:val="Style1"/>
        <w:numPr>
          <w:ilvl w:val="2"/>
          <w:numId w:val="3"/>
        </w:numPr>
        <w:rPr>
          <w:rFonts w:ascii="Arial" w:hAnsi="Arial" w:cs="Arial"/>
          <w:sz w:val="20"/>
        </w:rPr>
      </w:pPr>
      <w:bookmarkStart w:id="2266" w:name="_Ref36365815"/>
      <w:r w:rsidRPr="00975320">
        <w:rPr>
          <w:rFonts w:ascii="Arial" w:hAnsi="Arial" w:cs="Arial"/>
          <w:sz w:val="20"/>
        </w:rPr>
        <w:lastRenderedPageBreak/>
        <w:t xml:space="preserve">The Contractor shall submit to the Procuring Entity’s Representative for approval an updated Program of Work at intervals no longer than the period stated in the </w:t>
      </w:r>
      <w:hyperlink w:anchor="scc31_3" w:history="1">
        <w:r w:rsidRPr="00975320">
          <w:rPr>
            <w:rStyle w:val="Hyperlink"/>
            <w:rFonts w:ascii="Arial" w:hAnsi="Arial" w:cs="Arial"/>
            <w:sz w:val="20"/>
            <w:szCs w:val="20"/>
          </w:rPr>
          <w:t>SCC</w:t>
        </w:r>
      </w:hyperlink>
      <w:r w:rsidRPr="00975320">
        <w:rPr>
          <w:rFonts w:ascii="Arial" w:hAnsi="Arial" w:cs="Arial"/>
          <w:b/>
          <w:sz w:val="20"/>
        </w:rPr>
        <w:t>.</w:t>
      </w:r>
      <w:r w:rsidRPr="00975320">
        <w:rPr>
          <w:rFonts w:ascii="Arial" w:hAnsi="Arial" w:cs="Arial"/>
          <w:sz w:val="20"/>
        </w:rPr>
        <w:t xml:space="preserve">  If the Contractor does not submit an updated Program of Work within this period, the Procuring Entity’s Representative may withhold the amount stated in the </w:t>
      </w:r>
      <w:hyperlink w:anchor="scc31_3" w:history="1">
        <w:r w:rsidRPr="00975320">
          <w:rPr>
            <w:rStyle w:val="Hyperlink"/>
            <w:rFonts w:ascii="Arial" w:hAnsi="Arial" w:cs="Arial"/>
            <w:sz w:val="20"/>
            <w:szCs w:val="20"/>
          </w:rPr>
          <w:t>SCC</w:t>
        </w:r>
      </w:hyperlink>
      <w:r w:rsidRPr="00975320">
        <w:rPr>
          <w:rFonts w:ascii="Arial" w:hAnsi="Arial" w:cs="Arial"/>
          <w:sz w:val="20"/>
        </w:rPr>
        <w:t xml:space="preserve"> from the next payment certificate and continue to withhold this amount until the next payment after the date on which the overdue Program of Work has been submitted.</w:t>
      </w:r>
      <w:bookmarkEnd w:id="2266"/>
    </w:p>
    <w:p w:rsidR="00975320" w:rsidRPr="00975320" w:rsidRDefault="00975320" w:rsidP="00975320">
      <w:pPr>
        <w:pStyle w:val="Style1"/>
        <w:numPr>
          <w:ilvl w:val="2"/>
          <w:numId w:val="3"/>
        </w:numPr>
        <w:rPr>
          <w:rFonts w:ascii="Arial" w:hAnsi="Arial" w:cs="Arial"/>
          <w:sz w:val="20"/>
        </w:rPr>
      </w:pPr>
      <w:bookmarkStart w:id="2267" w:name="_Ref260141951"/>
      <w:r w:rsidRPr="00975320">
        <w:rPr>
          <w:rFonts w:ascii="Arial" w:hAnsi="Arial" w:cs="Arial"/>
          <w:sz w:val="20"/>
        </w:rPr>
        <w:t>The Procuring Entity’s Representative’s approval of the Program of Work shall not alter the Contractor’s obligations.  The Contractor may revise the Program of Work and submit it to the Procuring Entity’s Representative again at any time.  A revised Program of Work shall show the effect of any approved Variations.</w:t>
      </w:r>
      <w:bookmarkEnd w:id="2267"/>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When the Program of Work is updated, the Contractor shall provide the Procuring Entity’s Representative with an updated cash flow forecast.  The cash flow forecast shall include different currencies, as defined in the Contract, converted as necessary using the Contract exchange rates.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All Variations shall be included in updated Program of Work produced by the Contractor.</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webHidden/>
          <w:sz w:val="20"/>
          <w:szCs w:val="20"/>
        </w:rPr>
      </w:pPr>
      <w:bookmarkStart w:id="2268" w:name="_Toc100571560"/>
      <w:bookmarkStart w:id="2269" w:name="_Toc101169570"/>
      <w:bookmarkStart w:id="2270" w:name="_Toc101545719"/>
      <w:bookmarkStart w:id="2271" w:name="_Toc101545888"/>
      <w:bookmarkStart w:id="2272" w:name="_Toc102300378"/>
      <w:bookmarkStart w:id="2273" w:name="_Toc102300609"/>
      <w:bookmarkStart w:id="2274" w:name="_Toc240079223"/>
      <w:bookmarkStart w:id="2275" w:name="_Toc240079639"/>
      <w:bookmarkStart w:id="2276" w:name="_Toc242866387"/>
      <w:r w:rsidRPr="00975320">
        <w:rPr>
          <w:rFonts w:ascii="Arial" w:hAnsi="Arial" w:cs="Arial"/>
          <w:sz w:val="20"/>
          <w:szCs w:val="20"/>
        </w:rPr>
        <w:t>Management Conferences</w:t>
      </w:r>
      <w:bookmarkEnd w:id="2268"/>
      <w:bookmarkEnd w:id="2269"/>
      <w:bookmarkEnd w:id="2270"/>
      <w:bookmarkEnd w:id="2271"/>
      <w:bookmarkEnd w:id="2272"/>
      <w:bookmarkEnd w:id="2273"/>
      <w:bookmarkEnd w:id="2274"/>
      <w:bookmarkEnd w:id="2275"/>
      <w:bookmarkEnd w:id="227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Either the Procuring Entity’s Representative or the Contractor may require the other to attend a Management Conference.  The Management Conference shall review the plans for remaining work and deal with matters raised in accordance with the early warning procedure.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shall record the business of Management Conferences and provide copies of the record to those attending the Conference and to the Procuring Entity.  The responsibility of the parties for actions to be taken shall be decided by the Procuring Entity’s Representative either at the Management Conference or after the Management Conference and stated in writing to all who attended the Conference.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77" w:name="_Toc100571561"/>
      <w:bookmarkStart w:id="2278" w:name="_Toc101169571"/>
      <w:bookmarkStart w:id="2279" w:name="_Toc101545720"/>
      <w:bookmarkStart w:id="2280" w:name="_Toc101545889"/>
      <w:bookmarkStart w:id="2281" w:name="_Toc102300379"/>
      <w:bookmarkStart w:id="2282" w:name="_Toc102300610"/>
      <w:bookmarkStart w:id="2283" w:name="_Toc240079224"/>
      <w:bookmarkStart w:id="2284" w:name="_Toc240079640"/>
      <w:bookmarkStart w:id="2285" w:name="_Toc242866388"/>
      <w:r w:rsidRPr="00975320">
        <w:rPr>
          <w:rFonts w:ascii="Arial" w:hAnsi="Arial" w:cs="Arial"/>
          <w:sz w:val="20"/>
          <w:szCs w:val="20"/>
        </w:rPr>
        <w:t>Bill of Quantities</w:t>
      </w:r>
      <w:bookmarkEnd w:id="2277"/>
      <w:bookmarkEnd w:id="2278"/>
      <w:bookmarkEnd w:id="2279"/>
      <w:bookmarkEnd w:id="2280"/>
      <w:bookmarkEnd w:id="2281"/>
      <w:bookmarkEnd w:id="2282"/>
      <w:bookmarkEnd w:id="2283"/>
      <w:bookmarkEnd w:id="2284"/>
      <w:bookmarkEnd w:id="2285"/>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Bill of Quantities shall contain items of work for the construction, installation, testing, and commissioning of work to be done by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Bill of Quantities is used to calculate the Contract Price.  The Contractor is paid for the quantity of the work done at the rate in the Bill of Quantities for each item.</w:t>
      </w:r>
    </w:p>
    <w:p w:rsidR="00975320" w:rsidRPr="00975320" w:rsidRDefault="00975320" w:rsidP="00975320">
      <w:pPr>
        <w:pStyle w:val="Style1"/>
        <w:numPr>
          <w:ilvl w:val="2"/>
          <w:numId w:val="3"/>
        </w:numPr>
        <w:rPr>
          <w:rFonts w:ascii="Arial" w:hAnsi="Arial" w:cs="Arial"/>
          <w:sz w:val="20"/>
        </w:rPr>
      </w:pPr>
      <w:bookmarkStart w:id="2286" w:name="_Ref36967699"/>
      <w:r w:rsidRPr="00975320">
        <w:rPr>
          <w:rFonts w:ascii="Arial" w:hAnsi="Arial" w:cs="Arial"/>
          <w:sz w:val="20"/>
        </w:rPr>
        <w:t>If the final quantity of any work done differs from the quantity in the Bill of Quantities for the particular item and is not more than twenty five percent (25%) of the original quantity, provided the aggregate changes for all items do not exceed ten percent (10%) of the Contract price, the Procuring Entity’s Representative shall make the necessary adjustments to allow for the changes subject to applicable laws, rules, and regulations.</w:t>
      </w:r>
      <w:bookmarkEnd w:id="228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requested by the Procuring Entity’s Representative, the Contractor shall provide the Procuring Entity’s Representative with a detailed cost breakdown of any rate in the Bill of Quantities.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87" w:name="_Ref100478635"/>
      <w:bookmarkStart w:id="2288" w:name="_Toc100571562"/>
      <w:bookmarkStart w:id="2289" w:name="_Toc101169572"/>
      <w:bookmarkStart w:id="2290" w:name="_Toc101545721"/>
      <w:bookmarkStart w:id="2291" w:name="_Toc101545890"/>
      <w:bookmarkStart w:id="2292" w:name="_Toc102300380"/>
      <w:bookmarkStart w:id="2293" w:name="_Toc102300611"/>
      <w:bookmarkStart w:id="2294" w:name="_Toc240079225"/>
      <w:bookmarkStart w:id="2295" w:name="_Toc240079641"/>
      <w:bookmarkStart w:id="2296" w:name="_Toc242866389"/>
      <w:r w:rsidRPr="00975320">
        <w:rPr>
          <w:rFonts w:ascii="Arial" w:hAnsi="Arial" w:cs="Arial"/>
          <w:sz w:val="20"/>
          <w:szCs w:val="20"/>
        </w:rPr>
        <w:t>Instructions, Inspections and Audits</w:t>
      </w:r>
      <w:bookmarkEnd w:id="2287"/>
      <w:bookmarkEnd w:id="2288"/>
      <w:bookmarkEnd w:id="2289"/>
      <w:bookmarkEnd w:id="2290"/>
      <w:bookmarkEnd w:id="2291"/>
      <w:bookmarkEnd w:id="2292"/>
      <w:bookmarkEnd w:id="2293"/>
      <w:bookmarkEnd w:id="2294"/>
      <w:bookmarkEnd w:id="2295"/>
      <w:bookmarkEnd w:id="229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Procuring Entity’s personnel shall at all reasonable times during construction of the Work be entitled to examine, inspect, measure and test the materials and workmanship, and to check the progress of the construction.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If the Procuring Entity’s Representative instructs the Contractor to carry out a test not specified in the Specification to check whether any work has a defect and the test </w:t>
      </w:r>
      <w:r w:rsidRPr="00975320">
        <w:rPr>
          <w:rFonts w:ascii="Arial" w:hAnsi="Arial" w:cs="Arial"/>
          <w:sz w:val="20"/>
        </w:rPr>
        <w:lastRenderedPageBreak/>
        <w:t>shows that it does, the Contractor shall pay for the test and any samples.  If there is no defect, the test shall be a Compensation Event.</w:t>
      </w:r>
    </w:p>
    <w:p w:rsidR="00975320" w:rsidRPr="00975320" w:rsidRDefault="00975320" w:rsidP="00975320">
      <w:pPr>
        <w:pStyle w:val="Style1"/>
        <w:numPr>
          <w:ilvl w:val="2"/>
          <w:numId w:val="3"/>
        </w:numPr>
        <w:rPr>
          <w:rFonts w:ascii="Arial" w:hAnsi="Arial" w:cs="Arial"/>
          <w:sz w:val="20"/>
        </w:rPr>
      </w:pPr>
      <w:bookmarkStart w:id="2297" w:name="_Ref36369768"/>
      <w:r w:rsidRPr="00975320">
        <w:rPr>
          <w:rFonts w:ascii="Arial" w:hAnsi="Arial" w:cs="Arial"/>
          <w:sz w:val="20"/>
        </w:rPr>
        <w:t xml:space="preserve">The Contractor shall permit the Funding Source named in the </w:t>
      </w:r>
      <w:hyperlink w:anchor="scc35_3" w:history="1">
        <w:r w:rsidRPr="00975320">
          <w:rPr>
            <w:rStyle w:val="Hyperlink"/>
            <w:rFonts w:ascii="Arial" w:hAnsi="Arial" w:cs="Arial"/>
            <w:sz w:val="20"/>
            <w:szCs w:val="20"/>
          </w:rPr>
          <w:t>SCC</w:t>
        </w:r>
      </w:hyperlink>
      <w:r w:rsidRPr="00975320">
        <w:rPr>
          <w:rFonts w:ascii="Arial" w:hAnsi="Arial" w:cs="Arial"/>
          <w:sz w:val="20"/>
        </w:rPr>
        <w:t xml:space="preserve"> to inspect the Contractor’s accounts and records relating to the performance of the Contractor and to have them audited by auditors appointed by the Funding Source, if so required by the Funding Source.</w:t>
      </w:r>
      <w:bookmarkEnd w:id="2297"/>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298" w:name="_Toc100571563"/>
      <w:bookmarkStart w:id="2299" w:name="_Toc101169573"/>
      <w:bookmarkStart w:id="2300" w:name="_Toc101545722"/>
      <w:bookmarkStart w:id="2301" w:name="_Toc101545891"/>
      <w:bookmarkStart w:id="2302" w:name="_Toc102300381"/>
      <w:bookmarkStart w:id="2303" w:name="_Toc102300612"/>
      <w:bookmarkStart w:id="2304" w:name="_Toc240079226"/>
      <w:bookmarkStart w:id="2305" w:name="_Toc240079642"/>
      <w:bookmarkStart w:id="2306" w:name="_Toc242866390"/>
      <w:r w:rsidRPr="00975320">
        <w:rPr>
          <w:rFonts w:ascii="Arial" w:hAnsi="Arial" w:cs="Arial"/>
          <w:sz w:val="20"/>
          <w:szCs w:val="20"/>
        </w:rPr>
        <w:t>Identifying Defects</w:t>
      </w:r>
      <w:bookmarkEnd w:id="2298"/>
      <w:bookmarkEnd w:id="2299"/>
      <w:bookmarkEnd w:id="2300"/>
      <w:bookmarkEnd w:id="2301"/>
      <w:bookmarkEnd w:id="2302"/>
      <w:bookmarkEnd w:id="2303"/>
      <w:bookmarkEnd w:id="2304"/>
      <w:bookmarkEnd w:id="2305"/>
      <w:bookmarkEnd w:id="2306"/>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Procuring Entity’s Representative shall check the Contractor’s work and notify the Contractor of any defects that are found.  Such checking shall not affect the Contractor’s responsibilities.  The Procuring Entity’s Representative may instruct the Contractor to search uncover defects and test any work that the Procuring Entity’s Representative considers below standards and defective.</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07" w:name="_Toc100571564"/>
      <w:bookmarkStart w:id="2308" w:name="_Toc101169574"/>
      <w:bookmarkStart w:id="2309" w:name="_Toc101545723"/>
      <w:bookmarkStart w:id="2310" w:name="_Toc101545892"/>
      <w:bookmarkStart w:id="2311" w:name="_Toc102300382"/>
      <w:bookmarkStart w:id="2312" w:name="_Toc102300613"/>
      <w:bookmarkStart w:id="2313" w:name="_Toc240079227"/>
      <w:bookmarkStart w:id="2314" w:name="_Toc240079643"/>
      <w:bookmarkStart w:id="2315" w:name="_Toc242866391"/>
      <w:r w:rsidRPr="00975320">
        <w:rPr>
          <w:rFonts w:ascii="Arial" w:hAnsi="Arial" w:cs="Arial"/>
          <w:sz w:val="20"/>
          <w:szCs w:val="20"/>
        </w:rPr>
        <w:t>Cost of Repairs</w:t>
      </w:r>
      <w:bookmarkEnd w:id="2307"/>
      <w:bookmarkEnd w:id="2308"/>
      <w:bookmarkEnd w:id="2309"/>
      <w:bookmarkEnd w:id="2310"/>
      <w:bookmarkEnd w:id="2311"/>
      <w:bookmarkEnd w:id="2312"/>
      <w:bookmarkEnd w:id="2313"/>
      <w:bookmarkEnd w:id="2314"/>
      <w:bookmarkEnd w:id="2315"/>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16" w:name="_Toc100571565"/>
      <w:bookmarkStart w:id="2317" w:name="_Toc101169575"/>
      <w:bookmarkStart w:id="2318" w:name="_Toc101545724"/>
      <w:bookmarkStart w:id="2319" w:name="_Toc101545893"/>
      <w:bookmarkStart w:id="2320" w:name="_Toc102300383"/>
      <w:bookmarkStart w:id="2321" w:name="_Toc102300614"/>
      <w:bookmarkStart w:id="2322" w:name="_Toc240079228"/>
      <w:bookmarkStart w:id="2323" w:name="_Toc240079644"/>
      <w:bookmarkStart w:id="2324" w:name="_Toc242866392"/>
      <w:r w:rsidRPr="00975320">
        <w:rPr>
          <w:rFonts w:ascii="Arial" w:hAnsi="Arial" w:cs="Arial"/>
          <w:sz w:val="20"/>
          <w:szCs w:val="20"/>
        </w:rPr>
        <w:t>Correction of Defects</w:t>
      </w:r>
      <w:bookmarkEnd w:id="2316"/>
      <w:bookmarkEnd w:id="2317"/>
      <w:bookmarkEnd w:id="2318"/>
      <w:bookmarkEnd w:id="2319"/>
      <w:bookmarkEnd w:id="2320"/>
      <w:bookmarkEnd w:id="2321"/>
      <w:bookmarkEnd w:id="2322"/>
      <w:bookmarkEnd w:id="2323"/>
      <w:bookmarkEnd w:id="2324"/>
    </w:p>
    <w:p w:rsidR="00975320" w:rsidRPr="00975320" w:rsidRDefault="00975320" w:rsidP="00975320">
      <w:pPr>
        <w:pStyle w:val="Style1"/>
        <w:numPr>
          <w:ilvl w:val="2"/>
          <w:numId w:val="3"/>
        </w:numPr>
        <w:rPr>
          <w:rFonts w:ascii="Arial" w:hAnsi="Arial" w:cs="Arial"/>
          <w:sz w:val="20"/>
        </w:rPr>
      </w:pPr>
      <w:bookmarkStart w:id="2325" w:name="_Ref36369992"/>
      <w:r w:rsidRPr="00975320">
        <w:rPr>
          <w:rFonts w:ascii="Arial" w:hAnsi="Arial" w:cs="Arial"/>
          <w:sz w:val="20"/>
        </w:rPr>
        <w:t xml:space="preserve">The Procuring Entity’s Representative shall give notice to the Contractor of any defects before the end of the Defects Liability Period, which is One (1) year from project completion up to final acceptance by the Procuring Entity’s Representative.  </w:t>
      </w:r>
      <w:bookmarkEnd w:id="2325"/>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Every time notice of a defect is given, the Contractor shall correct the notified defect within the length of time specified in the Procuring Entity’s Representative’s notice.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correct the defects which he notices himself before the end of the Defects Liability Period.</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certify that all defects have been corrected. If the Procuring Entity considers that correction of a defect is not essential, he can request the Contractor to submit a quotation for the corresponding reduction in the Contract Price. If the Procuring Entity accepts the quotation, the corresponding change in the SCC is a Variation.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26" w:name="_Toc100571566"/>
      <w:bookmarkStart w:id="2327" w:name="_Toc101169576"/>
      <w:bookmarkStart w:id="2328" w:name="_Toc101545725"/>
      <w:bookmarkStart w:id="2329" w:name="_Toc101545894"/>
      <w:bookmarkStart w:id="2330" w:name="_Toc102300384"/>
      <w:bookmarkStart w:id="2331" w:name="_Toc102300615"/>
      <w:bookmarkStart w:id="2332" w:name="_Toc240079229"/>
      <w:bookmarkStart w:id="2333" w:name="_Toc240079645"/>
      <w:bookmarkStart w:id="2334" w:name="_Toc242866393"/>
      <w:r w:rsidRPr="00975320">
        <w:rPr>
          <w:rFonts w:ascii="Arial" w:hAnsi="Arial" w:cs="Arial"/>
          <w:sz w:val="20"/>
          <w:szCs w:val="20"/>
        </w:rPr>
        <w:t>Uncorrected Defects</w:t>
      </w:r>
      <w:bookmarkEnd w:id="2326"/>
      <w:bookmarkEnd w:id="2327"/>
      <w:bookmarkEnd w:id="2328"/>
      <w:bookmarkEnd w:id="2329"/>
      <w:bookmarkEnd w:id="2330"/>
      <w:bookmarkEnd w:id="2331"/>
      <w:bookmarkEnd w:id="2332"/>
      <w:bookmarkEnd w:id="2333"/>
      <w:bookmarkEnd w:id="2334"/>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give the Contractor at least fourteen (14) days notice of his intention to use a third party to correct a Defect. If the Contractor does not correct the Defect himself within the period, the Procuring Entity may have the Defect corrected by the third party. The cost of the correction will be deducted from the Contract Price.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use of a third party to correct defects that are uncorrected by the Contractor will in no way relieve the Contractor of its liabilities and warranties under the Contract.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35" w:name="_Toc100571567"/>
      <w:bookmarkStart w:id="2336" w:name="_Toc101169577"/>
      <w:bookmarkStart w:id="2337" w:name="_Ref101354882"/>
      <w:bookmarkStart w:id="2338" w:name="_Toc101545726"/>
      <w:bookmarkStart w:id="2339" w:name="_Toc101545895"/>
      <w:bookmarkStart w:id="2340" w:name="_Toc102300385"/>
      <w:bookmarkStart w:id="2341" w:name="_Toc102300616"/>
      <w:bookmarkStart w:id="2342" w:name="_Toc240079230"/>
      <w:bookmarkStart w:id="2343" w:name="_Toc240079646"/>
      <w:bookmarkStart w:id="2344" w:name="_Toc242866394"/>
      <w:r w:rsidRPr="00975320">
        <w:rPr>
          <w:rFonts w:ascii="Arial" w:hAnsi="Arial" w:cs="Arial"/>
          <w:sz w:val="20"/>
          <w:szCs w:val="20"/>
        </w:rPr>
        <w:t>Advance Payment</w:t>
      </w:r>
      <w:bookmarkEnd w:id="2335"/>
      <w:bookmarkEnd w:id="2336"/>
      <w:bookmarkEnd w:id="2337"/>
      <w:bookmarkEnd w:id="2338"/>
      <w:bookmarkEnd w:id="2339"/>
      <w:bookmarkEnd w:id="2340"/>
      <w:bookmarkEnd w:id="2341"/>
      <w:bookmarkEnd w:id="2342"/>
      <w:bookmarkEnd w:id="2343"/>
      <w:bookmarkEnd w:id="2344"/>
    </w:p>
    <w:p w:rsidR="00975320" w:rsidRPr="00975320" w:rsidRDefault="00975320" w:rsidP="00975320">
      <w:pPr>
        <w:pStyle w:val="Style1"/>
        <w:numPr>
          <w:ilvl w:val="2"/>
          <w:numId w:val="3"/>
        </w:numPr>
        <w:rPr>
          <w:rFonts w:ascii="Arial" w:hAnsi="Arial" w:cs="Arial"/>
          <w:sz w:val="20"/>
        </w:rPr>
      </w:pPr>
      <w:bookmarkStart w:id="2345" w:name="_Ref36370135"/>
      <w:bookmarkStart w:id="2346" w:name="_Ref102186066"/>
      <w:r w:rsidRPr="00975320">
        <w:rPr>
          <w:rFonts w:ascii="Arial" w:hAnsi="Arial" w:cs="Arial"/>
          <w:sz w:val="20"/>
        </w:rPr>
        <w:t xml:space="preserve">The </w:t>
      </w:r>
      <w:bookmarkEnd w:id="2345"/>
      <w:r w:rsidRPr="00975320">
        <w:rPr>
          <w:rFonts w:ascii="Arial" w:hAnsi="Arial" w:cs="Arial"/>
          <w:sz w:val="20"/>
        </w:rPr>
        <w:t xml:space="preserve">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hyperlink w:anchor="scc40_1" w:history="1">
        <w:r w:rsidRPr="00975320">
          <w:rPr>
            <w:rStyle w:val="Hyperlink"/>
            <w:rFonts w:ascii="Arial" w:hAnsi="Arial" w:cs="Arial"/>
            <w:sz w:val="20"/>
            <w:szCs w:val="20"/>
          </w:rPr>
          <w:t>SCC</w:t>
        </w:r>
      </w:hyperlink>
      <w:r w:rsidRPr="00975320">
        <w:rPr>
          <w:rFonts w:ascii="Arial" w:hAnsi="Arial" w:cs="Arial"/>
          <w:sz w:val="20"/>
        </w:rPr>
        <w:t>.</w:t>
      </w:r>
      <w:bookmarkEnd w:id="2346"/>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advance payment shall be made only upon the submission to and acceptance by the Procuring Entity of an irrevocable standby letter of credit of equivalent value from </w:t>
      </w:r>
      <w:r w:rsidRPr="00975320">
        <w:rPr>
          <w:rFonts w:ascii="Arial" w:hAnsi="Arial" w:cs="Arial"/>
          <w:sz w:val="20"/>
        </w:rPr>
        <w:lastRenderedPageBreak/>
        <w:t>a commercial bank, a bank guarantee or a surety bond callable upon demand, issued by a surety or insurance company duly licensed by the Insurance Commission and confirmed by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advance payment shall be repaid by the Contractor by an amount equal to the percentage of the total contract price used for the advance payment.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may reduce his standby letter of credit or guarantee instrument by the amounts refunded by the Monthly Certificates in the advance payment.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Procuring Entity will provide an Advance Payment on the Contract Price as stipulated in the Conditions of Contract, subject to the maximum amount stated in </w:t>
      </w:r>
      <w:hyperlink w:anchor="scc40_1" w:history="1">
        <w:r w:rsidRPr="00975320">
          <w:rPr>
            <w:rStyle w:val="Hyperlink"/>
            <w:rFonts w:ascii="Arial" w:hAnsi="Arial" w:cs="Arial"/>
            <w:sz w:val="20"/>
            <w:szCs w:val="20"/>
          </w:rPr>
          <w:t>SCC</w:t>
        </w:r>
      </w:hyperlink>
      <w:r w:rsidRPr="00975320">
        <w:rPr>
          <w:rFonts w:ascii="Arial" w:hAnsi="Arial" w:cs="Arial"/>
          <w:sz w:val="20"/>
        </w:rPr>
        <w:t xml:space="preserve"> Clause </w:t>
      </w:r>
      <w:r w:rsidRPr="00975320">
        <w:rPr>
          <w:rFonts w:ascii="Arial" w:hAnsi="Arial" w:cs="Arial"/>
          <w:sz w:val="20"/>
        </w:rPr>
        <w:fldChar w:fldCharType="begin"/>
      </w:r>
      <w:r w:rsidRPr="00975320">
        <w:rPr>
          <w:rFonts w:ascii="Arial" w:hAnsi="Arial" w:cs="Arial"/>
          <w:sz w:val="20"/>
        </w:rPr>
        <w:instrText xml:space="preserve"> REF _Ref102186066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9.1</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47" w:name="_Toc240193625"/>
      <w:bookmarkStart w:id="2348" w:name="_Toc240795175"/>
      <w:bookmarkStart w:id="2349" w:name="_Toc100571568"/>
      <w:bookmarkStart w:id="2350" w:name="_Toc101169578"/>
      <w:bookmarkStart w:id="2351" w:name="_Toc101545727"/>
      <w:bookmarkStart w:id="2352" w:name="_Toc101545896"/>
      <w:bookmarkStart w:id="2353" w:name="_Ref102292371"/>
      <w:bookmarkStart w:id="2354" w:name="_Toc102300386"/>
      <w:bookmarkStart w:id="2355" w:name="_Toc102300617"/>
      <w:bookmarkStart w:id="2356" w:name="_Toc240079231"/>
      <w:bookmarkStart w:id="2357" w:name="_Toc240079647"/>
      <w:bookmarkStart w:id="2358" w:name="_Toc242866395"/>
      <w:bookmarkEnd w:id="2347"/>
      <w:bookmarkEnd w:id="2348"/>
      <w:r w:rsidRPr="00975320">
        <w:rPr>
          <w:rFonts w:ascii="Arial" w:hAnsi="Arial" w:cs="Arial"/>
          <w:sz w:val="20"/>
          <w:szCs w:val="20"/>
        </w:rPr>
        <w:t>Progress Payments</w:t>
      </w:r>
      <w:bookmarkEnd w:id="2349"/>
      <w:bookmarkEnd w:id="2350"/>
      <w:bookmarkEnd w:id="2351"/>
      <w:bookmarkEnd w:id="2352"/>
      <w:bookmarkEnd w:id="2353"/>
      <w:bookmarkEnd w:id="2354"/>
      <w:bookmarkEnd w:id="2355"/>
      <w:bookmarkEnd w:id="2356"/>
      <w:bookmarkEnd w:id="2357"/>
      <w:bookmarkEnd w:id="2358"/>
    </w:p>
    <w:p w:rsidR="00975320" w:rsidRPr="00975320" w:rsidRDefault="00975320" w:rsidP="00975320">
      <w:pPr>
        <w:pStyle w:val="Style1"/>
        <w:numPr>
          <w:ilvl w:val="2"/>
          <w:numId w:val="3"/>
        </w:numPr>
        <w:rPr>
          <w:rFonts w:ascii="Arial" w:hAnsi="Arial" w:cs="Arial"/>
          <w:sz w:val="20"/>
        </w:rPr>
      </w:pPr>
      <w:bookmarkStart w:id="2359" w:name="_Ref36370320"/>
      <w:r w:rsidRPr="00975320">
        <w:rPr>
          <w:rFonts w:ascii="Arial" w:hAnsi="Arial" w:cs="Arial"/>
          <w:sz w:val="20"/>
        </w:rPr>
        <w:t xml:space="preserve">The Contractor may submit a request for payment for Work accomplished.  Such request for payment shall be verified and certified by the Procuring Entity’s Representative/Project Engineer.  Except as otherwise stipulated in the </w:t>
      </w:r>
      <w:hyperlink w:anchor="scc39_1" w:history="1">
        <w:r w:rsidRPr="00975320">
          <w:rPr>
            <w:rStyle w:val="Hyperlink"/>
            <w:rFonts w:ascii="Arial" w:hAnsi="Arial" w:cs="Arial"/>
            <w:sz w:val="20"/>
            <w:szCs w:val="20"/>
          </w:rPr>
          <w:t>SCC</w:t>
        </w:r>
      </w:hyperlink>
      <w:r w:rsidRPr="00975320">
        <w:rPr>
          <w:rFonts w:ascii="Arial" w:hAnsi="Arial" w:cs="Arial"/>
          <w:sz w:val="20"/>
        </w:rPr>
        <w:t xml:space="preserve">, materials and equipment delivered on the site but not completely put in place shall not be included for payment.  </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 shall deduct the following from the certified gross amounts to be paid to the contractor as progress payment: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Cumulative value of the work previously certified and paid for.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Portion of the advance payment to be recouped for the month.</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Retention money in accordance with the condition of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Amount to cover third party liabilities.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Amount to cover uncorrected discovered defects in the works.</w:t>
      </w:r>
    </w:p>
    <w:p w:rsidR="00975320" w:rsidRPr="00975320" w:rsidRDefault="00975320" w:rsidP="00975320">
      <w:pPr>
        <w:pStyle w:val="Style1"/>
        <w:numPr>
          <w:ilvl w:val="2"/>
          <w:numId w:val="3"/>
        </w:numPr>
        <w:rPr>
          <w:rFonts w:ascii="Arial" w:hAnsi="Arial" w:cs="Arial"/>
          <w:sz w:val="20"/>
        </w:rPr>
      </w:pPr>
      <w:bookmarkStart w:id="2360" w:name="_Ref101235826"/>
      <w:r w:rsidRPr="00975320">
        <w:rPr>
          <w:rFonts w:ascii="Arial" w:hAnsi="Arial" w:cs="Arial"/>
          <w:sz w:val="20"/>
        </w:rPr>
        <w:t xml:space="preserve">Payments shall be adjusted by deducting therefrom the amounts for advance payments and retention.  The Procuring Entity shall pay the Contractor the amounts certified by the Procuring Entity’s Representative within twenty eight (28) days from the date each certificate was issued.  </w:t>
      </w:r>
      <w:bookmarkEnd w:id="2359"/>
      <w:r w:rsidRPr="00975320">
        <w:rPr>
          <w:rFonts w:ascii="Arial" w:hAnsi="Arial" w:cs="Arial"/>
          <w:sz w:val="20"/>
        </w:rPr>
        <w:t>No payment of interest for delayed payments and adjustments shall be made by the Procuring Entity.</w:t>
      </w:r>
      <w:bookmarkEnd w:id="2360"/>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first progress payment may be paid by the Procuring Entity to the Contractor provided that at least twenty percent (20%) of the work has been accomplished as certified by the Procuring Entity’s Representative.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Items of the Works for which a price of “0” (zero) has been entered will not be paid for by the Procuring Entity and shall be deemed covered by other rates and prices in the Contract.</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61" w:name="_Toc100571569"/>
      <w:bookmarkStart w:id="2362" w:name="_Toc101169579"/>
      <w:bookmarkStart w:id="2363" w:name="_Toc101545728"/>
      <w:bookmarkStart w:id="2364" w:name="_Toc101545897"/>
      <w:bookmarkStart w:id="2365" w:name="_Toc102300387"/>
      <w:bookmarkStart w:id="2366" w:name="_Toc102300618"/>
      <w:bookmarkStart w:id="2367" w:name="_Toc240079232"/>
      <w:bookmarkStart w:id="2368" w:name="_Toc240079648"/>
      <w:bookmarkStart w:id="2369" w:name="_Toc242866396"/>
      <w:r w:rsidRPr="00975320">
        <w:rPr>
          <w:rFonts w:ascii="Arial" w:hAnsi="Arial" w:cs="Arial"/>
          <w:sz w:val="20"/>
          <w:szCs w:val="20"/>
        </w:rPr>
        <w:t>Payment Certificates</w:t>
      </w:r>
      <w:bookmarkEnd w:id="2361"/>
      <w:bookmarkEnd w:id="2362"/>
      <w:bookmarkEnd w:id="2363"/>
      <w:bookmarkEnd w:id="2364"/>
      <w:bookmarkEnd w:id="2365"/>
      <w:bookmarkEnd w:id="2366"/>
      <w:bookmarkEnd w:id="2367"/>
      <w:bookmarkEnd w:id="2368"/>
      <w:bookmarkEnd w:id="2369"/>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Contractor shall submit to the Procuring Entity’s Representative monthly statements of the estimated value of the work executed less the cumulative amount certified previously.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shall check the Contractor’s monthly statement and certify the amount to be paid to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value of Work executed shall:</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lastRenderedPageBreak/>
        <w:t>be determined by the Procuring Entity’s Representative;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comprise the value of the quantities of the items in the Bill of Quantities completed; and</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include the valuations of approved variations.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Procuring Entity’s Representative may exclude any item certified in a previous certificate or reduce the proportion of any item previously certified in any certificate in the light of later information.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70" w:name="_Toc100571570"/>
      <w:bookmarkStart w:id="2371" w:name="_Toc101169580"/>
      <w:bookmarkStart w:id="2372" w:name="_Toc101545729"/>
      <w:bookmarkStart w:id="2373" w:name="_Toc101545898"/>
      <w:bookmarkStart w:id="2374" w:name="_Toc102300388"/>
      <w:bookmarkStart w:id="2375" w:name="_Toc102300619"/>
      <w:bookmarkStart w:id="2376" w:name="_Toc240079233"/>
      <w:bookmarkStart w:id="2377" w:name="_Toc240079649"/>
      <w:bookmarkStart w:id="2378" w:name="_Toc242866397"/>
      <w:r w:rsidRPr="00975320">
        <w:rPr>
          <w:rFonts w:ascii="Arial" w:hAnsi="Arial" w:cs="Arial"/>
          <w:sz w:val="20"/>
          <w:szCs w:val="20"/>
        </w:rPr>
        <w:t>Retention</w:t>
      </w:r>
      <w:bookmarkEnd w:id="2370"/>
      <w:bookmarkEnd w:id="2371"/>
      <w:bookmarkEnd w:id="2372"/>
      <w:bookmarkEnd w:id="2373"/>
      <w:bookmarkEnd w:id="2374"/>
      <w:bookmarkEnd w:id="2375"/>
      <w:bookmarkEnd w:id="2376"/>
      <w:bookmarkEnd w:id="2377"/>
      <w:bookmarkEnd w:id="2378"/>
    </w:p>
    <w:p w:rsidR="00975320" w:rsidRPr="00975320" w:rsidRDefault="00975320" w:rsidP="00975320">
      <w:pPr>
        <w:pStyle w:val="Style1"/>
        <w:numPr>
          <w:ilvl w:val="2"/>
          <w:numId w:val="3"/>
        </w:numPr>
        <w:rPr>
          <w:rFonts w:ascii="Arial" w:hAnsi="Arial" w:cs="Arial"/>
          <w:b/>
          <w:sz w:val="20"/>
        </w:rPr>
      </w:pPr>
      <w:bookmarkStart w:id="2379" w:name="_Ref36370548"/>
      <w:r w:rsidRPr="00975320">
        <w:rPr>
          <w:rFonts w:ascii="Arial" w:hAnsi="Arial" w:cs="Arial"/>
          <w:sz w:val="20"/>
        </w:rPr>
        <w:t xml:space="preserve">The Procuring Entity shall retain from each payment due to the Contractor an amount equal to a percentage thereof using the rate as specified in </w:t>
      </w:r>
      <w:bookmarkEnd w:id="2379"/>
      <w:r w:rsidRPr="00975320">
        <w:rPr>
          <w:rFonts w:ascii="Arial" w:hAnsi="Arial" w:cs="Arial"/>
          <w:sz w:val="20"/>
        </w:rPr>
        <w:t xml:space="preserve">GCC Sub-Clause </w:t>
      </w:r>
      <w:r w:rsidRPr="00975320">
        <w:rPr>
          <w:rFonts w:ascii="Arial" w:hAnsi="Arial" w:cs="Arial"/>
          <w:sz w:val="20"/>
        </w:rPr>
        <w:fldChar w:fldCharType="begin"/>
      </w:r>
      <w:r w:rsidRPr="00975320">
        <w:rPr>
          <w:rFonts w:ascii="Arial" w:hAnsi="Arial" w:cs="Arial"/>
          <w:sz w:val="20"/>
        </w:rPr>
        <w:instrText xml:space="preserve"> REF _Ref102298529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12.2</w:t>
      </w:r>
      <w:r w:rsidRPr="00975320">
        <w:rPr>
          <w:rFonts w:ascii="Arial" w:hAnsi="Arial" w:cs="Arial"/>
          <w:sz w:val="20"/>
        </w:rPr>
        <w:fldChar w:fldCharType="end"/>
      </w:r>
      <w:r w:rsidRPr="00975320">
        <w:rPr>
          <w:rFonts w:ascii="Arial" w:hAnsi="Arial" w:cs="Arial"/>
          <w:sz w:val="20"/>
        </w:rPr>
        <w:t>.</w:t>
      </w:r>
    </w:p>
    <w:p w:rsidR="00975320" w:rsidRPr="00975320" w:rsidRDefault="00975320" w:rsidP="00975320">
      <w:pPr>
        <w:pStyle w:val="Style1"/>
        <w:numPr>
          <w:ilvl w:val="2"/>
          <w:numId w:val="3"/>
        </w:numPr>
        <w:rPr>
          <w:rFonts w:ascii="Arial" w:hAnsi="Arial" w:cs="Arial"/>
          <w:sz w:val="20"/>
        </w:rPr>
      </w:pPr>
      <w:bookmarkStart w:id="2380" w:name="_Ref102298529"/>
      <w:r w:rsidRPr="00975320">
        <w:rPr>
          <w:rFonts w:ascii="Arial" w:hAnsi="Arial" w:cs="Arial"/>
          <w:sz w:val="20"/>
        </w:rPr>
        <w:t>Progress payments are subject to retention of ten percent (10%), referred to as the “retention money.”  Such retention shall be based on the total amount due to the Contractor prior to any deduction and shall be retained from every progress payment until fifty percent (50%) of the value of Works, as determined by the Procuring Entity, are completed.  If, after fifty percent (50%) completion, the Work is satisfactorily done and on schedule, no additional retention shall be made; otherwise, the ten percent (10%) retention shall again be imposed using the rate specified therefor.</w:t>
      </w:r>
      <w:bookmarkEnd w:id="2380"/>
    </w:p>
    <w:p w:rsidR="00975320" w:rsidRPr="00975320" w:rsidRDefault="00975320" w:rsidP="00975320">
      <w:pPr>
        <w:pStyle w:val="Style1"/>
        <w:numPr>
          <w:ilvl w:val="2"/>
          <w:numId w:val="3"/>
        </w:numPr>
        <w:rPr>
          <w:rFonts w:ascii="Arial" w:hAnsi="Arial" w:cs="Arial"/>
          <w:sz w:val="20"/>
        </w:rPr>
      </w:pPr>
      <w:bookmarkStart w:id="2381" w:name="_Ref260142002"/>
      <w:r w:rsidRPr="00975320">
        <w:rPr>
          <w:rFonts w:ascii="Arial" w:hAnsi="Arial" w:cs="Arial"/>
          <w:sz w:val="20"/>
        </w:rPr>
        <w:t xml:space="preserve">The total “retention money” shall be due for release upon final acceptance of the Works.  The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Procuring Entity, provided that the project is on schedule and is satisfactorily undertaken.  Otherwise, the ten (10%) percent retention shall be made.  Said irrevocable standby letters of credit, bank guarantees and/or surety bonds, to be posted in favor of the Government shall be valid for a duration to be determined by the concerned implementing office/agency or Procuring Entity and will answer for the purpose for which the ten (10%) percent retention is intended, </w:t>
      </w:r>
      <w:r w:rsidRPr="00975320">
        <w:rPr>
          <w:rFonts w:ascii="Arial" w:hAnsi="Arial" w:cs="Arial"/>
          <w:i/>
          <w:sz w:val="20"/>
        </w:rPr>
        <w:t>i.e.</w:t>
      </w:r>
      <w:r w:rsidRPr="00975320">
        <w:rPr>
          <w:rFonts w:ascii="Arial" w:hAnsi="Arial" w:cs="Arial"/>
          <w:sz w:val="20"/>
        </w:rPr>
        <w:t>, to cover uncorrected discovered defects and third party liabilities.</w:t>
      </w:r>
      <w:bookmarkEnd w:id="238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On completion of the whole Works, the Contractor may substitute retention money with an “on demand” Bank guarantee in a form acceptable to the Procuring Entity.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82" w:name="_Toc100571571"/>
      <w:bookmarkStart w:id="2383" w:name="_Toc101169581"/>
      <w:bookmarkStart w:id="2384" w:name="_Toc101545730"/>
      <w:bookmarkStart w:id="2385" w:name="_Toc101545899"/>
      <w:bookmarkStart w:id="2386" w:name="_Ref102293372"/>
      <w:bookmarkStart w:id="2387" w:name="_Toc102300389"/>
      <w:bookmarkStart w:id="2388" w:name="_Toc102300620"/>
      <w:bookmarkStart w:id="2389" w:name="_Toc240079234"/>
      <w:bookmarkStart w:id="2390" w:name="_Toc240079650"/>
      <w:bookmarkStart w:id="2391" w:name="_Toc242866398"/>
      <w:r w:rsidRPr="00975320">
        <w:rPr>
          <w:rFonts w:ascii="Arial" w:hAnsi="Arial" w:cs="Arial"/>
          <w:sz w:val="20"/>
          <w:szCs w:val="20"/>
        </w:rPr>
        <w:t>Variation Orders</w:t>
      </w:r>
      <w:bookmarkEnd w:id="2382"/>
      <w:bookmarkEnd w:id="2383"/>
      <w:bookmarkEnd w:id="2384"/>
      <w:bookmarkEnd w:id="2385"/>
      <w:bookmarkEnd w:id="2386"/>
      <w:bookmarkEnd w:id="2387"/>
      <w:bookmarkEnd w:id="2388"/>
      <w:bookmarkEnd w:id="2389"/>
      <w:bookmarkEnd w:id="2390"/>
      <w:bookmarkEnd w:id="2391"/>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Variation Orders may be issued by the Procuring Entity 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Procuring Entity after award of the contract, provided that the cumulative amount of the Variation Order does not exceed ten percent (10%) of the original project cost. The addition/deletion of Works should be within the general scope of the project as bid and awarded. The scope of works shall not be reduced so as to accommodate a positive Variation Order. A Variation Order may either be in the form of a Change Order or Extra Work Order.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A Change Order may be issued by the Procuring Entity to cover any increase/decrease in quantities of original Work items in the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An Extra Work Order may be issued by the Procuring Entity to cover the introduction of new work necessary for the completion, improvement or protection of the project which were not included as items of Work in the original contract, such as, where there </w:t>
      </w:r>
      <w:r w:rsidRPr="00975320">
        <w:rPr>
          <w:rFonts w:ascii="Arial" w:hAnsi="Arial" w:cs="Arial"/>
          <w:sz w:val="20"/>
        </w:rPr>
        <w:lastRenderedPageBreak/>
        <w:t>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Any cumulative Variation Order beyond ten percent (10%) shall be subject of another contract to be bid out if the works are separable from the original contract.  In exceptional cases where it is urgently necessary to complete the original scope of work, the HoPE may authorize a positive Variation Order go beyond ten percent (10%) but not more than twenty percent (20%) of the original contract price, subject to the guidelines to be determined by the GPPB: </w:t>
      </w:r>
      <w:r w:rsidRPr="00975320">
        <w:rPr>
          <w:rFonts w:ascii="Arial" w:hAnsi="Arial" w:cs="Arial"/>
          <w:i/>
          <w:sz w:val="20"/>
        </w:rPr>
        <w:t xml:space="preserve">Provided, however, </w:t>
      </w:r>
      <w:r w:rsidRPr="00975320">
        <w:rPr>
          <w:rFonts w:ascii="Arial" w:hAnsi="Arial" w:cs="Arial"/>
          <w:sz w:val="20"/>
        </w:rPr>
        <w:t>That appropriate sanctions shall be imposed on the designer, consultant or official responsible for the original detailed engineering design which failed to consider the Variation Order beyond ten percent (10%).</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If the Procuring Entity’s representative/Project Engineer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HoPE for approval.</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 xml:space="preserve">The HoPE or his duly authorized representative, upon receipt of the proposed Change Order or Extra Work Order shall immediately instruct the appropriate technical staff or office of the Procuring Entity to conduct an on-the-spot investigation to verify the need for the Work to be prosecuted and to review the proposed plan, and prices of the work involved. </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technical staff or appropriate office of the Procuring Entity shall submit a report of their findings and recommendations, together with the supporting documents, to the Head of Procuring Entity or his duly authorized representative for consideration.</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HoPE or his duly authorized representative, acting upon the recommendation of the technical staff or appropriate office, shall approve the Change Order or Extra Work Order after being satisfied that the same is justified, necessary, and in order.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 timeframe for the processing of Variation Orders from the preparation up to the approval by the Procuring Entity concerned shall not exceed thirty (30) calendar days.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392" w:name="_Toc100571276"/>
      <w:bookmarkStart w:id="2393" w:name="_Toc100571572"/>
      <w:bookmarkStart w:id="2394" w:name="_Toc100571277"/>
      <w:bookmarkStart w:id="2395" w:name="_Toc100571573"/>
      <w:bookmarkStart w:id="2396" w:name="_Toc100571574"/>
      <w:bookmarkStart w:id="2397" w:name="_Toc101169582"/>
      <w:bookmarkStart w:id="2398" w:name="_Toc101545731"/>
      <w:bookmarkStart w:id="2399" w:name="_Toc101545900"/>
      <w:bookmarkStart w:id="2400" w:name="_Toc102300390"/>
      <w:bookmarkStart w:id="2401" w:name="_Toc102300621"/>
      <w:bookmarkStart w:id="2402" w:name="_Toc240079235"/>
      <w:bookmarkStart w:id="2403" w:name="_Toc240079651"/>
      <w:bookmarkStart w:id="2404" w:name="_Toc242866399"/>
      <w:bookmarkEnd w:id="2392"/>
      <w:bookmarkEnd w:id="2393"/>
      <w:bookmarkEnd w:id="2394"/>
      <w:bookmarkEnd w:id="2395"/>
      <w:r w:rsidRPr="00975320">
        <w:rPr>
          <w:rFonts w:ascii="Arial" w:hAnsi="Arial" w:cs="Arial"/>
          <w:sz w:val="20"/>
          <w:szCs w:val="20"/>
        </w:rPr>
        <w:t>Contract Completion</w:t>
      </w:r>
      <w:bookmarkEnd w:id="2396"/>
      <w:bookmarkEnd w:id="2397"/>
      <w:bookmarkEnd w:id="2398"/>
      <w:bookmarkEnd w:id="2399"/>
      <w:bookmarkEnd w:id="2400"/>
      <w:bookmarkEnd w:id="2401"/>
      <w:bookmarkEnd w:id="2402"/>
      <w:bookmarkEnd w:id="2403"/>
      <w:bookmarkEnd w:id="2404"/>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 xml:space="preserve">Once the project reaches an accomplishment of ninety five (95%) of the total contract amount, the Procuring Entity 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w:t>
      </w:r>
      <w:r w:rsidRPr="00975320">
        <w:rPr>
          <w:rFonts w:ascii="Arial" w:hAnsi="Arial" w:cs="Arial"/>
          <w:sz w:val="20"/>
        </w:rPr>
        <w:lastRenderedPageBreak/>
        <w:t>approved remaining contract time. This, however, shall not preclude the claim of the Procuring Entity for liquidated damages.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05" w:name="_Toc100571575"/>
      <w:bookmarkStart w:id="2406" w:name="_Toc101169583"/>
      <w:bookmarkStart w:id="2407" w:name="_Toc101545732"/>
      <w:bookmarkStart w:id="2408" w:name="_Toc101545901"/>
      <w:bookmarkStart w:id="2409" w:name="_Toc102300391"/>
      <w:bookmarkStart w:id="2410" w:name="_Toc102300622"/>
      <w:bookmarkStart w:id="2411" w:name="_Toc240079236"/>
      <w:bookmarkStart w:id="2412" w:name="_Toc240079652"/>
      <w:bookmarkStart w:id="2413" w:name="_Toc242866400"/>
      <w:r w:rsidRPr="00975320">
        <w:rPr>
          <w:rFonts w:ascii="Arial" w:hAnsi="Arial" w:cs="Arial"/>
          <w:sz w:val="20"/>
          <w:szCs w:val="20"/>
        </w:rPr>
        <w:t>Suspension of Work</w:t>
      </w:r>
      <w:bookmarkEnd w:id="2405"/>
      <w:bookmarkEnd w:id="2406"/>
      <w:bookmarkEnd w:id="2407"/>
      <w:bookmarkEnd w:id="2408"/>
      <w:bookmarkEnd w:id="2409"/>
      <w:bookmarkEnd w:id="2410"/>
      <w:bookmarkEnd w:id="2411"/>
      <w:bookmarkEnd w:id="2412"/>
      <w:bookmarkEnd w:id="241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The Procuring Entity shall have the authority to suspend the work wholly or partly by written order for such period as may be deemed necessary, due to </w:t>
      </w:r>
      <w:r w:rsidRPr="00975320">
        <w:rPr>
          <w:rFonts w:ascii="Arial" w:hAnsi="Arial" w:cs="Arial"/>
          <w:i/>
          <w:sz w:val="20"/>
        </w:rPr>
        <w:t xml:space="preserve">force majeure </w:t>
      </w:r>
      <w:r w:rsidRPr="00975320">
        <w:rPr>
          <w:rFonts w:ascii="Arial" w:hAnsi="Arial" w:cs="Arial"/>
          <w:sz w:val="20"/>
        </w:rPr>
        <w:t>or any fortuitous events or for failure on the part of the Contractor to correct bad conditions which are unsafe for workers or for the general public, to carry out valid orders given by the Procuring Entity or to perform any provisions of the contract, or due to adjustment of plans to suit field conditions as found necessary during construction. The Contractor shall immediately comply with such order to suspend the work wholly or partly.</w:t>
      </w:r>
    </w:p>
    <w:p w:rsidR="00975320" w:rsidRPr="00975320" w:rsidRDefault="00975320" w:rsidP="00975320">
      <w:pPr>
        <w:pStyle w:val="Style1"/>
        <w:numPr>
          <w:ilvl w:val="2"/>
          <w:numId w:val="3"/>
        </w:numPr>
        <w:rPr>
          <w:rFonts w:ascii="Arial" w:hAnsi="Arial" w:cs="Arial"/>
          <w:sz w:val="20"/>
        </w:rPr>
      </w:pPr>
      <w:bookmarkStart w:id="2414" w:name="_Ref102292916"/>
      <w:r w:rsidRPr="00975320">
        <w:rPr>
          <w:rFonts w:ascii="Arial" w:hAnsi="Arial" w:cs="Arial"/>
          <w:sz w:val="20"/>
        </w:rPr>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2414"/>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There exist right-of-way problems which prohibit the Contractor from performing work in accordance with the approved construction schedule.</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Requisite construction plans which must be owner-furnished are not issued to the contractor precluding any work called for by such plans.</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There is failure on the part of the Procuring Entity to deliver government-furnished materials and equipment as stipulated in the contract.</w:t>
      </w:r>
    </w:p>
    <w:p w:rsidR="00975320" w:rsidRPr="00975320" w:rsidRDefault="00975320" w:rsidP="00975320">
      <w:pPr>
        <w:pStyle w:val="Style1"/>
        <w:numPr>
          <w:ilvl w:val="3"/>
          <w:numId w:val="3"/>
        </w:numPr>
        <w:rPr>
          <w:rFonts w:ascii="Arial" w:hAnsi="Arial" w:cs="Arial"/>
          <w:sz w:val="20"/>
        </w:rPr>
      </w:pPr>
      <w:r w:rsidRPr="00975320">
        <w:rPr>
          <w:rFonts w:ascii="Arial" w:hAnsi="Arial" w:cs="Arial"/>
          <w:sz w:val="20"/>
        </w:rPr>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In case of total suspension, or suspension of activities along the critical path, which is not due to any fault of the Contractor, the elapsed time between the effectivity of the order suspending operation and the order to resume work shall be allowed the Contractor by adjusting the contract time accordingly.</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15" w:name="_Toc100571576"/>
      <w:bookmarkStart w:id="2416" w:name="_Toc101169584"/>
      <w:bookmarkStart w:id="2417" w:name="_Toc101545733"/>
      <w:bookmarkStart w:id="2418" w:name="_Toc101545902"/>
      <w:bookmarkStart w:id="2419" w:name="_Toc102300392"/>
      <w:bookmarkStart w:id="2420" w:name="_Toc102300623"/>
      <w:bookmarkStart w:id="2421" w:name="_Toc240079237"/>
      <w:bookmarkStart w:id="2422" w:name="_Toc240079653"/>
      <w:bookmarkStart w:id="2423" w:name="_Toc242866401"/>
      <w:r w:rsidRPr="00975320">
        <w:rPr>
          <w:rFonts w:ascii="Arial" w:hAnsi="Arial" w:cs="Arial"/>
          <w:sz w:val="20"/>
          <w:szCs w:val="20"/>
        </w:rPr>
        <w:t>Payment on Termination</w:t>
      </w:r>
      <w:bookmarkEnd w:id="2415"/>
      <w:bookmarkEnd w:id="2416"/>
      <w:bookmarkEnd w:id="2417"/>
      <w:bookmarkEnd w:id="2418"/>
      <w:bookmarkEnd w:id="2419"/>
      <w:bookmarkEnd w:id="2420"/>
      <w:bookmarkEnd w:id="2421"/>
      <w:bookmarkEnd w:id="2422"/>
      <w:bookmarkEnd w:id="242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If the Contract is terminated because of a fundamental breach of Contract by the Contractor, the Procuring Entity’s 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Procuring Entity exceeds any payment due to the Contractor, the difference shall be a debt payable to the Procuring Entity.</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If the Contract is terminated for the Procuring Entity’s convenience or because of a fundamental breach of Contract by the Procuring Entity, the Procuring Entity’s Representative shall issue a certificate for the value of the work done, Materials ordered, the reasonable cost of removal of Equipment, repatriation of the Contractor’s </w:t>
      </w:r>
      <w:r w:rsidRPr="00975320">
        <w:rPr>
          <w:rFonts w:ascii="Arial" w:hAnsi="Arial" w:cs="Arial"/>
          <w:sz w:val="20"/>
        </w:rPr>
        <w:lastRenderedPageBreak/>
        <w:t>personnel employed solely on the Works, and the Contractor’s costs of protecting and securing the Works, and less advance payments received up to the date of the certificate.</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The net balance due shall be paid or repaid within twenty eight (28) days from the notice of termination.</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 xml:space="preserve">If the Contractor has terminated the Contract under </w:t>
      </w:r>
      <w:r w:rsidRPr="00975320">
        <w:rPr>
          <w:rFonts w:ascii="Arial" w:hAnsi="Arial" w:cs="Arial"/>
          <w:b/>
          <w:sz w:val="20"/>
        </w:rPr>
        <w:t>GCC</w:t>
      </w:r>
      <w:r w:rsidRPr="00975320">
        <w:rPr>
          <w:rFonts w:ascii="Arial" w:hAnsi="Arial" w:cs="Arial"/>
          <w:sz w:val="20"/>
        </w:rPr>
        <w:t xml:space="preserve"> Clauses </w:t>
      </w:r>
      <w:r w:rsidRPr="00975320">
        <w:rPr>
          <w:rFonts w:ascii="Arial" w:hAnsi="Arial" w:cs="Arial"/>
          <w:sz w:val="20"/>
        </w:rPr>
        <w:fldChar w:fldCharType="begin"/>
      </w:r>
      <w:r w:rsidRPr="00975320">
        <w:rPr>
          <w:rFonts w:ascii="Arial" w:hAnsi="Arial" w:cs="Arial"/>
          <w:sz w:val="20"/>
        </w:rPr>
        <w:instrText xml:space="preserve"> REF _Ref100568070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17</w:t>
      </w:r>
      <w:r w:rsidRPr="00975320">
        <w:rPr>
          <w:rFonts w:ascii="Arial" w:hAnsi="Arial" w:cs="Arial"/>
          <w:sz w:val="20"/>
        </w:rPr>
        <w:fldChar w:fldCharType="end"/>
      </w:r>
      <w:r w:rsidRPr="00975320">
        <w:rPr>
          <w:rFonts w:ascii="Arial" w:hAnsi="Arial" w:cs="Arial"/>
          <w:sz w:val="20"/>
        </w:rPr>
        <w:t xml:space="preserve"> or </w:t>
      </w:r>
      <w:r w:rsidRPr="00975320">
        <w:rPr>
          <w:rFonts w:ascii="Arial" w:hAnsi="Arial" w:cs="Arial"/>
          <w:sz w:val="20"/>
        </w:rPr>
        <w:fldChar w:fldCharType="begin"/>
      </w:r>
      <w:r w:rsidRPr="00975320">
        <w:rPr>
          <w:rFonts w:ascii="Arial" w:hAnsi="Arial" w:cs="Arial"/>
          <w:sz w:val="20"/>
        </w:rPr>
        <w:instrText xml:space="preserve"> REF _Ref100568075 \r \h  \* MERGEFORMAT </w:instrText>
      </w:r>
      <w:r w:rsidRPr="00975320">
        <w:rPr>
          <w:rFonts w:ascii="Arial" w:hAnsi="Arial" w:cs="Arial"/>
          <w:sz w:val="20"/>
        </w:rPr>
      </w:r>
      <w:r w:rsidRPr="00975320">
        <w:rPr>
          <w:rFonts w:ascii="Arial" w:hAnsi="Arial" w:cs="Arial"/>
          <w:sz w:val="20"/>
        </w:rPr>
        <w:fldChar w:fldCharType="separate"/>
      </w:r>
      <w:r w:rsidR="00761934">
        <w:rPr>
          <w:rFonts w:ascii="Arial" w:hAnsi="Arial" w:cs="Arial"/>
          <w:sz w:val="20"/>
        </w:rPr>
        <w:t>18</w:t>
      </w:r>
      <w:r w:rsidRPr="00975320">
        <w:rPr>
          <w:rFonts w:ascii="Arial" w:hAnsi="Arial" w:cs="Arial"/>
          <w:sz w:val="20"/>
        </w:rPr>
        <w:fldChar w:fldCharType="end"/>
      </w:r>
      <w:r w:rsidRPr="00975320">
        <w:rPr>
          <w:rFonts w:ascii="Arial" w:hAnsi="Arial" w:cs="Arial"/>
          <w:sz w:val="20"/>
        </w:rPr>
        <w:t>, the Procuring Entity shall promptly return the Performance Security to the Contractor.</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24" w:name="_Toc100571577"/>
      <w:bookmarkStart w:id="2425" w:name="_Toc101169585"/>
      <w:bookmarkStart w:id="2426" w:name="_Toc101545734"/>
      <w:bookmarkStart w:id="2427" w:name="_Toc101545903"/>
      <w:bookmarkStart w:id="2428" w:name="_Ref102186600"/>
      <w:bookmarkStart w:id="2429" w:name="_Toc102300393"/>
      <w:bookmarkStart w:id="2430" w:name="_Toc102300624"/>
      <w:bookmarkStart w:id="2431" w:name="_Toc240079238"/>
      <w:bookmarkStart w:id="2432" w:name="_Toc240079654"/>
      <w:bookmarkStart w:id="2433" w:name="_Toc242866402"/>
      <w:r w:rsidRPr="00975320">
        <w:rPr>
          <w:rFonts w:ascii="Arial" w:hAnsi="Arial" w:cs="Arial"/>
          <w:sz w:val="20"/>
          <w:szCs w:val="20"/>
        </w:rPr>
        <w:t>Extension of Contract Time</w:t>
      </w:r>
      <w:bookmarkEnd w:id="2424"/>
      <w:bookmarkEnd w:id="2425"/>
      <w:bookmarkEnd w:id="2426"/>
      <w:bookmarkEnd w:id="2427"/>
      <w:bookmarkEnd w:id="2428"/>
      <w:bookmarkEnd w:id="2429"/>
      <w:bookmarkEnd w:id="2430"/>
      <w:bookmarkEnd w:id="2431"/>
      <w:bookmarkEnd w:id="2432"/>
      <w:bookmarkEnd w:id="2433"/>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Should the amount of additional work of any kind or other special circumstances of any kind whatsoever occur such as to fairly entitle the contractor to an extension of contract time, the Procuring Entity shall determine the amount of such extension; provided that the Procuring Entity 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Procuring Entity notices in order that it could have investigated them at that time. Failure to provide such notice shall constitute a waiver by the Contractor of any claim. Upon receipt of full and detailed particulars, the Procuring Entity shall examine the facts and extent of the delay and shall extend the contract time completing the contract work when, in the Procuring Entity’s opinion, the findings of facts justify an extension.</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No extension of contract time shall be granted the Contractor due to (a) ordinary unfavorable weather conditions and (b) inexcusable failure or negligence of Contractor to provide the required equipment, supplies or materials.</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Extension of contract time may be granted only when the affected activities fall within the critical path of the PERT/CPM network.</w:t>
      </w:r>
    </w:p>
    <w:p w:rsidR="00975320" w:rsidRPr="00975320" w:rsidRDefault="00975320" w:rsidP="00975320">
      <w:pPr>
        <w:pStyle w:val="Style1"/>
        <w:numPr>
          <w:ilvl w:val="2"/>
          <w:numId w:val="3"/>
        </w:numPr>
        <w:rPr>
          <w:rFonts w:ascii="Arial" w:hAnsi="Arial" w:cs="Arial"/>
          <w:sz w:val="20"/>
        </w:rPr>
      </w:pPr>
      <w:r w:rsidRPr="00975320">
        <w:rPr>
          <w:rFonts w:ascii="Arial" w:hAnsi="Arial" w:cs="Arial"/>
          <w:sz w:val="20"/>
        </w:rPr>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975320" w:rsidRPr="00975320" w:rsidRDefault="00975320" w:rsidP="00975320">
      <w:pPr>
        <w:pStyle w:val="Style1"/>
        <w:numPr>
          <w:ilvl w:val="2"/>
          <w:numId w:val="3"/>
        </w:numPr>
        <w:rPr>
          <w:rFonts w:ascii="Arial" w:hAnsi="Arial" w:cs="Arial"/>
          <w:sz w:val="20"/>
        </w:rPr>
      </w:pPr>
      <w:bookmarkStart w:id="2434" w:name="_Ref260142024"/>
      <w:r w:rsidRPr="00975320">
        <w:rPr>
          <w:rFonts w:ascii="Arial" w:hAnsi="Arial" w:cs="Arial"/>
          <w:sz w:val="20"/>
        </w:rPr>
        <w:t>Extension of contract time shall be granted for rainy/unworkable days considered unfavorable for the prosecution of the works at the site, based on the actual conditions obtained at the site, in excess of the number of rainy/unworkable days pre-determined by the Procuring Entity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the Procuring Entity, non-acquisition of permit to enter private properties or non-execution of deed of sale or donation within the right-of-way resulting in complete paralyzation of construction activities, and other meritorious causes as determined by the Procuring Entity’s Representative and approved by the HoPE. Shortage of construction materials, general labor strikes, and peace and order problems that disrupt construction operations through no fault of the Contractor may be considered as additional grounds for extension of contract time provided they are publicly felt and certified by appropriate government agencies such as DTI, DOLE, DILG, and DND, among others. The written consent of bondsmen must be attached to any request of the Contractor for extension of contract time and submitted to the Procuring Entity for consideration and the validity of the Performance Security shall be correspondingly extended.</w:t>
      </w:r>
      <w:bookmarkEnd w:id="2434"/>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35" w:name="_Ref100482848"/>
      <w:bookmarkStart w:id="2436" w:name="_Toc100571578"/>
      <w:bookmarkStart w:id="2437" w:name="_Toc101169586"/>
      <w:bookmarkStart w:id="2438" w:name="_Toc101545735"/>
      <w:bookmarkStart w:id="2439" w:name="_Toc101545904"/>
      <w:bookmarkStart w:id="2440" w:name="_Toc102300394"/>
      <w:bookmarkStart w:id="2441" w:name="_Toc102300625"/>
      <w:bookmarkStart w:id="2442" w:name="_Toc240079239"/>
      <w:bookmarkStart w:id="2443" w:name="_Toc240079655"/>
      <w:bookmarkStart w:id="2444" w:name="_Toc242866403"/>
      <w:r w:rsidRPr="00975320">
        <w:rPr>
          <w:rFonts w:ascii="Arial" w:hAnsi="Arial" w:cs="Arial"/>
          <w:sz w:val="20"/>
          <w:szCs w:val="20"/>
        </w:rPr>
        <w:t>Price Adjustment</w:t>
      </w:r>
      <w:bookmarkEnd w:id="2435"/>
      <w:bookmarkEnd w:id="2436"/>
      <w:bookmarkEnd w:id="2437"/>
      <w:bookmarkEnd w:id="2438"/>
      <w:bookmarkEnd w:id="2439"/>
      <w:bookmarkEnd w:id="2440"/>
      <w:bookmarkEnd w:id="2441"/>
      <w:bookmarkEnd w:id="2442"/>
      <w:bookmarkEnd w:id="2443"/>
      <w:bookmarkEnd w:id="2444"/>
    </w:p>
    <w:p w:rsidR="00975320" w:rsidRPr="00975320" w:rsidRDefault="00975320" w:rsidP="00975320">
      <w:pPr>
        <w:pStyle w:val="Style2"/>
        <w:numPr>
          <w:ilvl w:val="0"/>
          <w:numId w:val="0"/>
        </w:numPr>
        <w:ind w:left="720"/>
        <w:rPr>
          <w:rFonts w:ascii="Arial" w:hAnsi="Arial" w:cs="Arial"/>
          <w:sz w:val="20"/>
        </w:rPr>
      </w:pPr>
      <w:bookmarkStart w:id="2445" w:name="_Ref36370844"/>
      <w:r w:rsidRPr="00975320">
        <w:rPr>
          <w:rFonts w:ascii="Arial" w:hAnsi="Arial" w:cs="Arial"/>
          <w:sz w:val="20"/>
        </w:rPr>
        <w:lastRenderedPageBreak/>
        <w:t xml:space="preserve">Except for extraordinary circumstances as determined by NEDA and approved by the GPPB, no price escalation shall be allowed.  </w:t>
      </w:r>
      <w:bookmarkEnd w:id="2445"/>
      <w:r w:rsidRPr="00975320">
        <w:rPr>
          <w:rFonts w:ascii="Arial" w:hAnsi="Arial" w:cs="Arial"/>
          <w:sz w:val="20"/>
        </w:rPr>
        <w:t>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46" w:name="_Ref100547593"/>
      <w:bookmarkStart w:id="2447" w:name="_Toc100571579"/>
      <w:bookmarkStart w:id="2448" w:name="_Toc101169587"/>
      <w:bookmarkStart w:id="2449" w:name="_Toc101545736"/>
      <w:bookmarkStart w:id="2450" w:name="_Toc101545905"/>
      <w:bookmarkStart w:id="2451" w:name="_Toc102300395"/>
      <w:bookmarkStart w:id="2452" w:name="_Toc102300626"/>
      <w:bookmarkStart w:id="2453" w:name="_Toc240079240"/>
      <w:bookmarkStart w:id="2454" w:name="_Toc240079656"/>
      <w:bookmarkStart w:id="2455" w:name="_Toc242866404"/>
      <w:r w:rsidRPr="00975320">
        <w:rPr>
          <w:rFonts w:ascii="Arial" w:hAnsi="Arial" w:cs="Arial"/>
          <w:sz w:val="20"/>
          <w:szCs w:val="20"/>
        </w:rPr>
        <w:t>Completion</w:t>
      </w:r>
      <w:bookmarkEnd w:id="2446"/>
      <w:bookmarkEnd w:id="2447"/>
      <w:bookmarkEnd w:id="2448"/>
      <w:bookmarkEnd w:id="2449"/>
      <w:bookmarkEnd w:id="2450"/>
      <w:bookmarkEnd w:id="2451"/>
      <w:bookmarkEnd w:id="2452"/>
      <w:bookmarkEnd w:id="2453"/>
      <w:bookmarkEnd w:id="2454"/>
      <w:bookmarkEnd w:id="2455"/>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Contractor shall request the Procuring Entity’s Representative to issue a certificate of Completion of the Works, and the Procuring Entity’s Representative will do so upon deciding that the work is completed.</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56" w:name="_Toc100571580"/>
      <w:bookmarkStart w:id="2457" w:name="_Toc101169588"/>
      <w:bookmarkStart w:id="2458" w:name="_Toc101545737"/>
      <w:bookmarkStart w:id="2459" w:name="_Toc101545906"/>
      <w:bookmarkStart w:id="2460" w:name="_Toc102300396"/>
      <w:bookmarkStart w:id="2461" w:name="_Toc102300627"/>
      <w:bookmarkStart w:id="2462" w:name="_Toc240079241"/>
      <w:bookmarkStart w:id="2463" w:name="_Toc240079657"/>
      <w:bookmarkStart w:id="2464" w:name="_Toc242866405"/>
      <w:r w:rsidRPr="00975320">
        <w:rPr>
          <w:rFonts w:ascii="Arial" w:hAnsi="Arial" w:cs="Arial"/>
          <w:sz w:val="20"/>
          <w:szCs w:val="20"/>
        </w:rPr>
        <w:t>Taking Over</w:t>
      </w:r>
      <w:bookmarkEnd w:id="2456"/>
      <w:bookmarkEnd w:id="2457"/>
      <w:bookmarkEnd w:id="2458"/>
      <w:bookmarkEnd w:id="2459"/>
      <w:bookmarkEnd w:id="2460"/>
      <w:bookmarkEnd w:id="2461"/>
      <w:bookmarkEnd w:id="2462"/>
      <w:bookmarkEnd w:id="2463"/>
      <w:bookmarkEnd w:id="2464"/>
    </w:p>
    <w:p w:rsidR="00975320" w:rsidRPr="00975320" w:rsidRDefault="00975320" w:rsidP="00975320">
      <w:pPr>
        <w:pStyle w:val="Style2"/>
        <w:numPr>
          <w:ilvl w:val="0"/>
          <w:numId w:val="0"/>
        </w:numPr>
        <w:ind w:left="720"/>
        <w:rPr>
          <w:rFonts w:ascii="Arial" w:hAnsi="Arial" w:cs="Arial"/>
          <w:sz w:val="20"/>
        </w:rPr>
      </w:pPr>
      <w:r w:rsidRPr="00975320">
        <w:rPr>
          <w:rFonts w:ascii="Arial" w:hAnsi="Arial" w:cs="Arial"/>
          <w:sz w:val="20"/>
        </w:rPr>
        <w:t>The Procuring Entity shall take over the Site and the Works within seven (7) days from the date the Procuring Entity’s Representative issues a certificate of Completion.</w:t>
      </w:r>
    </w:p>
    <w:p w:rsidR="00975320" w:rsidRPr="00975320" w:rsidRDefault="00975320" w:rsidP="00975320">
      <w:pPr>
        <w:pStyle w:val="Heading3"/>
        <w:keepNext w:val="0"/>
        <w:numPr>
          <w:ilvl w:val="1"/>
          <w:numId w:val="3"/>
        </w:numPr>
        <w:overflowPunct/>
        <w:autoSpaceDE/>
        <w:autoSpaceDN/>
        <w:adjustRightInd/>
        <w:textAlignment w:val="auto"/>
        <w:rPr>
          <w:rFonts w:ascii="Arial" w:hAnsi="Arial" w:cs="Arial"/>
          <w:sz w:val="20"/>
          <w:szCs w:val="20"/>
        </w:rPr>
      </w:pPr>
      <w:bookmarkStart w:id="2465" w:name="_Toc100571581"/>
      <w:bookmarkStart w:id="2466" w:name="_Toc101169589"/>
      <w:bookmarkStart w:id="2467" w:name="_Toc101545738"/>
      <w:bookmarkStart w:id="2468" w:name="_Toc101545907"/>
      <w:bookmarkStart w:id="2469" w:name="_Toc102300397"/>
      <w:bookmarkStart w:id="2470" w:name="_Toc102300628"/>
      <w:bookmarkStart w:id="2471" w:name="_Toc240079242"/>
      <w:bookmarkStart w:id="2472" w:name="_Toc240079658"/>
      <w:bookmarkStart w:id="2473" w:name="_Toc242866406"/>
      <w:r w:rsidRPr="00975320">
        <w:rPr>
          <w:rFonts w:ascii="Arial" w:hAnsi="Arial" w:cs="Arial"/>
          <w:sz w:val="20"/>
          <w:szCs w:val="20"/>
        </w:rPr>
        <w:t>Operating and Maintenance Manuals</w:t>
      </w:r>
      <w:bookmarkEnd w:id="2465"/>
      <w:bookmarkEnd w:id="2466"/>
      <w:bookmarkEnd w:id="2467"/>
      <w:bookmarkEnd w:id="2468"/>
      <w:bookmarkEnd w:id="2469"/>
      <w:bookmarkEnd w:id="2470"/>
      <w:bookmarkEnd w:id="2471"/>
      <w:bookmarkEnd w:id="2472"/>
      <w:bookmarkEnd w:id="2473"/>
    </w:p>
    <w:p w:rsidR="00975320" w:rsidRPr="00975320" w:rsidRDefault="00975320" w:rsidP="00975320">
      <w:pPr>
        <w:pStyle w:val="Style1"/>
        <w:numPr>
          <w:ilvl w:val="2"/>
          <w:numId w:val="3"/>
        </w:numPr>
        <w:rPr>
          <w:rFonts w:ascii="Arial" w:hAnsi="Arial" w:cs="Arial"/>
          <w:sz w:val="20"/>
        </w:rPr>
      </w:pPr>
      <w:bookmarkStart w:id="2474" w:name="_Ref36371259"/>
      <w:r w:rsidRPr="00975320">
        <w:rPr>
          <w:rFonts w:ascii="Arial" w:hAnsi="Arial" w:cs="Arial"/>
          <w:sz w:val="20"/>
        </w:rPr>
        <w:t xml:space="preserve">If “as built” Drawings and/or operating and maintenance manuals are required, the Contractor shall supply them by the dates stated in the </w:t>
      </w:r>
      <w:hyperlink w:anchor="scc53_1" w:history="1">
        <w:r w:rsidRPr="00975320">
          <w:rPr>
            <w:rStyle w:val="Hyperlink"/>
            <w:rFonts w:ascii="Arial" w:hAnsi="Arial" w:cs="Arial"/>
            <w:sz w:val="20"/>
            <w:szCs w:val="20"/>
          </w:rPr>
          <w:t>SCC</w:t>
        </w:r>
      </w:hyperlink>
      <w:r w:rsidRPr="00975320">
        <w:rPr>
          <w:rFonts w:ascii="Arial" w:hAnsi="Arial" w:cs="Arial"/>
          <w:sz w:val="20"/>
        </w:rPr>
        <w:t>.</w:t>
      </w:r>
      <w:bookmarkEnd w:id="2474"/>
    </w:p>
    <w:p w:rsidR="00975320" w:rsidRPr="00975320" w:rsidRDefault="00975320" w:rsidP="00975320">
      <w:pPr>
        <w:pStyle w:val="Style1"/>
        <w:numPr>
          <w:ilvl w:val="2"/>
          <w:numId w:val="3"/>
        </w:numPr>
        <w:rPr>
          <w:rFonts w:ascii="Arial" w:hAnsi="Arial" w:cs="Arial"/>
          <w:sz w:val="20"/>
        </w:rPr>
      </w:pPr>
      <w:bookmarkStart w:id="2475" w:name="_Ref36371331"/>
      <w:r w:rsidRPr="00975320">
        <w:rPr>
          <w:rFonts w:ascii="Arial" w:hAnsi="Arial" w:cs="Arial"/>
          <w:sz w:val="20"/>
        </w:rPr>
        <w:t xml:space="preserve">If the Contractor does not supply the Drawings and/or manuals by the dates stated in the </w:t>
      </w:r>
      <w:hyperlink w:anchor="scc53_2" w:history="1">
        <w:r w:rsidRPr="00975320">
          <w:rPr>
            <w:rStyle w:val="Hyperlink"/>
            <w:rFonts w:ascii="Arial" w:hAnsi="Arial" w:cs="Arial"/>
            <w:sz w:val="20"/>
            <w:szCs w:val="20"/>
          </w:rPr>
          <w:t>SCC</w:t>
        </w:r>
      </w:hyperlink>
      <w:r w:rsidRPr="00975320">
        <w:rPr>
          <w:rFonts w:ascii="Arial" w:hAnsi="Arial" w:cs="Arial"/>
          <w:sz w:val="20"/>
        </w:rPr>
        <w:t xml:space="preserve">, or they do not receive the Procuring Entity’s Representative’s approval, the Procuring Entity’s Representative shall withhold the amount stated in the </w:t>
      </w:r>
      <w:hyperlink w:anchor="scc53_2" w:history="1">
        <w:r w:rsidRPr="00975320">
          <w:rPr>
            <w:rStyle w:val="Hyperlink"/>
            <w:rFonts w:ascii="Arial" w:hAnsi="Arial" w:cs="Arial"/>
            <w:sz w:val="20"/>
            <w:szCs w:val="20"/>
          </w:rPr>
          <w:t>SCC</w:t>
        </w:r>
      </w:hyperlink>
      <w:r w:rsidRPr="00975320">
        <w:rPr>
          <w:rFonts w:ascii="Arial" w:hAnsi="Arial" w:cs="Arial"/>
          <w:sz w:val="20"/>
        </w:rPr>
        <w:t xml:space="preserve"> from payments due to the Contractor.</w:t>
      </w:r>
      <w:bookmarkEnd w:id="2475"/>
    </w:p>
    <w:p w:rsidR="00975320" w:rsidRPr="00975320" w:rsidRDefault="00975320" w:rsidP="00975320">
      <w:pPr>
        <w:rPr>
          <w:rFonts w:ascii="Arial" w:hAnsi="Arial" w:cs="Arial"/>
          <w:sz w:val="20"/>
          <w:szCs w:val="20"/>
        </w:rPr>
      </w:pPr>
    </w:p>
    <w:p w:rsidR="0094383D" w:rsidRPr="00E51BCF" w:rsidRDefault="0094383D" w:rsidP="00FD16D8">
      <w:pPr>
        <w:spacing w:after="0" w:line="240" w:lineRule="auto"/>
        <w:jc w:val="center"/>
        <w:rPr>
          <w:rFonts w:ascii="Arial" w:eastAsia="Times New Roman" w:hAnsi="Arial" w:cs="Arial"/>
          <w:b/>
          <w:sz w:val="24"/>
          <w:szCs w:val="24"/>
        </w:rPr>
        <w:sectPr w:rsidR="0094383D" w:rsidRPr="00E51BCF" w:rsidSect="000C27E8">
          <w:headerReference w:type="default" r:id="rId24"/>
          <w:pgSz w:w="11909" w:h="16834" w:code="9"/>
          <w:pgMar w:top="1152" w:right="1152" w:bottom="1152" w:left="1728" w:header="720" w:footer="720" w:gutter="0"/>
          <w:cols w:space="720"/>
          <w:docGrid w:linePitch="360"/>
        </w:sectPr>
      </w:pPr>
    </w:p>
    <w:p w:rsidR="00CE3FC9" w:rsidRPr="00E51BCF" w:rsidRDefault="00CE3FC9" w:rsidP="00FD16D8">
      <w:pPr>
        <w:spacing w:after="0" w:line="240" w:lineRule="auto"/>
        <w:jc w:val="center"/>
        <w:rPr>
          <w:rFonts w:ascii="Arial" w:eastAsia="Times New Roman" w:hAnsi="Arial" w:cs="Arial"/>
          <w:b/>
          <w:sz w:val="24"/>
          <w:szCs w:val="24"/>
        </w:rPr>
      </w:pPr>
    </w:p>
    <w:p w:rsidR="00CE3FC9" w:rsidRPr="00E51BCF" w:rsidRDefault="00CE3FC9" w:rsidP="00FD16D8">
      <w:pPr>
        <w:spacing w:after="0" w:line="240" w:lineRule="auto"/>
        <w:jc w:val="center"/>
        <w:rPr>
          <w:rFonts w:ascii="Arial" w:eastAsia="Times New Roman" w:hAnsi="Arial" w:cs="Arial"/>
          <w:b/>
          <w:sz w:val="52"/>
          <w:szCs w:val="24"/>
        </w:rPr>
      </w:pPr>
    </w:p>
    <w:p w:rsidR="0025746E" w:rsidRPr="00E51BCF" w:rsidRDefault="0025746E" w:rsidP="00FD16D8">
      <w:pPr>
        <w:spacing w:after="0" w:line="240" w:lineRule="auto"/>
        <w:jc w:val="center"/>
        <w:rPr>
          <w:rFonts w:ascii="Arial" w:eastAsia="Times New Roman" w:hAnsi="Arial" w:cs="Arial"/>
          <w:b/>
          <w:sz w:val="52"/>
          <w:szCs w:val="24"/>
        </w:rPr>
      </w:pPr>
    </w:p>
    <w:p w:rsidR="0025746E" w:rsidRPr="00E51BCF" w:rsidRDefault="0025746E" w:rsidP="00FD16D8">
      <w:pPr>
        <w:spacing w:after="0" w:line="240" w:lineRule="auto"/>
        <w:jc w:val="center"/>
        <w:rPr>
          <w:rFonts w:ascii="Arial" w:eastAsia="Times New Roman" w:hAnsi="Arial" w:cs="Arial"/>
          <w:b/>
          <w:sz w:val="52"/>
          <w:szCs w:val="24"/>
        </w:rPr>
      </w:pPr>
    </w:p>
    <w:p w:rsidR="0042722C" w:rsidRPr="00E51BCF" w:rsidRDefault="0042722C" w:rsidP="00FD16D8">
      <w:pPr>
        <w:spacing w:after="0" w:line="240" w:lineRule="auto"/>
        <w:jc w:val="center"/>
        <w:rPr>
          <w:rFonts w:ascii="Arial" w:eastAsia="Times New Roman" w:hAnsi="Arial" w:cs="Arial"/>
          <w:b/>
          <w:sz w:val="52"/>
          <w:szCs w:val="24"/>
        </w:rPr>
      </w:pPr>
    </w:p>
    <w:p w:rsidR="0042722C" w:rsidRPr="00E51BCF" w:rsidRDefault="0042722C" w:rsidP="00FD16D8">
      <w:pPr>
        <w:spacing w:after="0" w:line="240" w:lineRule="auto"/>
        <w:jc w:val="center"/>
        <w:rPr>
          <w:rFonts w:ascii="Arial" w:eastAsia="Times New Roman" w:hAnsi="Arial" w:cs="Arial"/>
          <w:b/>
          <w:sz w:val="52"/>
          <w:szCs w:val="24"/>
        </w:rPr>
      </w:pPr>
    </w:p>
    <w:p w:rsidR="0042722C" w:rsidRPr="00E51BCF" w:rsidRDefault="0042722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9C32DE" w:rsidRPr="00E51BCF" w:rsidRDefault="009C32DE" w:rsidP="009C32DE">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V</w:t>
      </w:r>
    </w:p>
    <w:p w:rsidR="0025746E" w:rsidRPr="00E51BCF" w:rsidRDefault="0025746E" w:rsidP="009C32DE">
      <w:pPr>
        <w:spacing w:after="0" w:line="240" w:lineRule="auto"/>
        <w:ind w:firstLine="720"/>
        <w:jc w:val="center"/>
        <w:rPr>
          <w:rFonts w:ascii="Arial" w:eastAsia="Times New Roman" w:hAnsi="Arial" w:cs="Arial"/>
          <w:b/>
          <w:sz w:val="64"/>
          <w:szCs w:val="64"/>
        </w:rPr>
      </w:pPr>
    </w:p>
    <w:p w:rsidR="009C32DE" w:rsidRPr="00E51BCF" w:rsidRDefault="009C32DE" w:rsidP="009C32DE">
      <w:pPr>
        <w:spacing w:after="0" w:line="240" w:lineRule="auto"/>
        <w:ind w:firstLine="720"/>
        <w:jc w:val="center"/>
        <w:rPr>
          <w:rFonts w:ascii="Arial" w:eastAsia="Times New Roman" w:hAnsi="Arial" w:cs="Arial"/>
          <w:b/>
          <w:sz w:val="52"/>
          <w:szCs w:val="24"/>
        </w:rPr>
      </w:pPr>
      <w:r w:rsidRPr="00E51BCF">
        <w:rPr>
          <w:rFonts w:ascii="Arial" w:eastAsia="Times New Roman" w:hAnsi="Arial" w:cs="Arial"/>
          <w:b/>
          <w:sz w:val="64"/>
          <w:szCs w:val="64"/>
        </w:rPr>
        <w:t>S</w:t>
      </w:r>
      <w:r w:rsidRPr="00E51BCF">
        <w:rPr>
          <w:rFonts w:ascii="Arial" w:eastAsia="Times New Roman" w:hAnsi="Arial" w:cs="Arial"/>
          <w:b/>
          <w:sz w:val="52"/>
          <w:szCs w:val="24"/>
        </w:rPr>
        <w:t xml:space="preserve">PECIAL </w:t>
      </w:r>
      <w:r w:rsidRPr="00E51BCF">
        <w:rPr>
          <w:rFonts w:ascii="Arial" w:eastAsia="Times New Roman" w:hAnsi="Arial" w:cs="Arial"/>
          <w:b/>
          <w:sz w:val="64"/>
          <w:szCs w:val="64"/>
        </w:rPr>
        <w:t>C</w:t>
      </w:r>
      <w:r w:rsidRPr="00E51BCF">
        <w:rPr>
          <w:rFonts w:ascii="Arial" w:eastAsia="Times New Roman" w:hAnsi="Arial" w:cs="Arial"/>
          <w:b/>
          <w:sz w:val="52"/>
          <w:szCs w:val="24"/>
        </w:rPr>
        <w:t xml:space="preserve">ONDITIONS OF </w:t>
      </w:r>
      <w:r w:rsidRPr="00E51BCF">
        <w:rPr>
          <w:rFonts w:ascii="Arial" w:eastAsia="Times New Roman" w:hAnsi="Arial" w:cs="Arial"/>
          <w:b/>
          <w:sz w:val="64"/>
          <w:szCs w:val="64"/>
        </w:rPr>
        <w:t>C</w:t>
      </w:r>
      <w:r w:rsidRPr="00E51BCF">
        <w:rPr>
          <w:rFonts w:ascii="Arial" w:eastAsia="Times New Roman" w:hAnsi="Arial" w:cs="Arial"/>
          <w:b/>
          <w:sz w:val="52"/>
          <w:szCs w:val="24"/>
        </w:rPr>
        <w:t>ONTRACT</w:t>
      </w: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450FC9" w:rsidRPr="00E51BCF" w:rsidRDefault="00450FC9" w:rsidP="009C32DE">
      <w:pPr>
        <w:spacing w:after="0" w:line="240" w:lineRule="auto"/>
        <w:ind w:firstLine="720"/>
        <w:jc w:val="center"/>
        <w:rPr>
          <w:rFonts w:ascii="Arial" w:eastAsia="Times New Roman" w:hAnsi="Arial" w:cs="Arial"/>
          <w:b/>
          <w:sz w:val="52"/>
          <w:szCs w:val="24"/>
        </w:rPr>
      </w:pPr>
    </w:p>
    <w:p w:rsidR="009C32DE" w:rsidRPr="00E51BCF" w:rsidRDefault="009C32DE" w:rsidP="009C32DE">
      <w:pPr>
        <w:spacing w:after="0" w:line="240" w:lineRule="auto"/>
        <w:ind w:firstLine="720"/>
        <w:jc w:val="center"/>
        <w:rPr>
          <w:rFonts w:ascii="Arial" w:eastAsia="Times New Roman" w:hAnsi="Arial" w:cs="Arial"/>
          <w:b/>
          <w:sz w:val="52"/>
          <w:szCs w:val="24"/>
        </w:rPr>
      </w:pPr>
    </w:p>
    <w:p w:rsidR="0094383D" w:rsidRPr="00E51BCF" w:rsidRDefault="0094383D" w:rsidP="009C32DE">
      <w:pPr>
        <w:spacing w:after="0" w:line="240" w:lineRule="auto"/>
        <w:jc w:val="center"/>
        <w:rPr>
          <w:rFonts w:ascii="Arial" w:eastAsia="MS Mincho" w:hAnsi="Arial" w:cs="Arial"/>
          <w:b/>
          <w:bCs/>
          <w:smallCaps/>
          <w:spacing w:val="5"/>
          <w:sz w:val="32"/>
          <w:szCs w:val="32"/>
        </w:rPr>
      </w:pPr>
    </w:p>
    <w:p w:rsidR="009C32DE" w:rsidRPr="00E51BCF" w:rsidRDefault="009C32DE" w:rsidP="009C32DE">
      <w:pPr>
        <w:spacing w:after="0" w:line="240" w:lineRule="auto"/>
        <w:jc w:val="center"/>
        <w:rPr>
          <w:rFonts w:ascii="Arial" w:eastAsia="MS Mincho" w:hAnsi="Arial" w:cs="Arial"/>
          <w:b/>
          <w:bCs/>
          <w:smallCaps/>
          <w:spacing w:val="5"/>
          <w:sz w:val="32"/>
          <w:szCs w:val="32"/>
        </w:rPr>
      </w:pPr>
      <w:r w:rsidRPr="00E51BCF">
        <w:rPr>
          <w:rFonts w:ascii="Arial" w:eastAsia="MS Mincho" w:hAnsi="Arial" w:cs="Arial"/>
          <w:b/>
          <w:bCs/>
          <w:smallCaps/>
          <w:spacing w:val="5"/>
          <w:sz w:val="32"/>
          <w:szCs w:val="32"/>
        </w:rPr>
        <w:lastRenderedPageBreak/>
        <w:t>Section V – Special Conditions of the Contract</w:t>
      </w:r>
    </w:p>
    <w:p w:rsidR="009C32DE" w:rsidRPr="00E51BCF" w:rsidRDefault="009C32DE" w:rsidP="009C32DE">
      <w:pPr>
        <w:spacing w:after="0" w:line="240" w:lineRule="auto"/>
        <w:rPr>
          <w:rFonts w:ascii="Arial" w:eastAsia="MS Mincho" w:hAnsi="Arial" w:cs="Arial"/>
          <w:b/>
          <w:bCs/>
          <w:smallCaps/>
          <w:spacing w:val="5"/>
          <w:sz w:val="28"/>
          <w:szCs w:val="28"/>
        </w:rPr>
      </w:pPr>
    </w:p>
    <w:p w:rsidR="009C32DE" w:rsidRPr="00E51BCF" w:rsidRDefault="009C32DE" w:rsidP="009C32DE">
      <w:pPr>
        <w:spacing w:after="0" w:line="240" w:lineRule="auto"/>
        <w:rPr>
          <w:rFonts w:ascii="Arial" w:eastAsia="MS Mincho" w:hAnsi="Arial" w:cs="Arial"/>
          <w:sz w:val="20"/>
          <w:szCs w:val="20"/>
        </w:rPr>
      </w:pPr>
      <w:r w:rsidRPr="00E51BCF">
        <w:rPr>
          <w:rFonts w:ascii="Arial" w:eastAsia="MS Mincho" w:hAnsi="Arial" w:cs="Arial"/>
          <w:sz w:val="20"/>
          <w:szCs w:val="20"/>
        </w:rPr>
        <w:t>This Section V, Special Conditions of the Contract amends and/or supplements Section IV, General Conditions of Contract of these Bidding Documents. In case of discrepancy between Section V and IV, the provisions of Section V shall prevail.</w:t>
      </w:r>
    </w:p>
    <w:p w:rsidR="009C32DE" w:rsidRPr="00E51BCF" w:rsidRDefault="009C32DE" w:rsidP="009C32DE">
      <w:pPr>
        <w:spacing w:after="0" w:line="240" w:lineRule="auto"/>
        <w:rPr>
          <w:rFonts w:ascii="Arial" w:eastAsia="MS Mincho" w:hAnsi="Arial" w:cs="Arial"/>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98"/>
        <w:gridCol w:w="7402"/>
      </w:tblGrid>
      <w:tr w:rsidR="009C32DE" w:rsidRPr="00E51BCF" w:rsidTr="009B5669">
        <w:trPr>
          <w:trHeight w:val="557"/>
        </w:trPr>
        <w:tc>
          <w:tcPr>
            <w:tcW w:w="1598" w:type="dxa"/>
            <w:vAlign w:val="center"/>
          </w:tcPr>
          <w:p w:rsidR="009C32DE" w:rsidRPr="00E51BCF" w:rsidRDefault="009C32DE" w:rsidP="009C32DE">
            <w:pPr>
              <w:spacing w:after="0" w:line="240" w:lineRule="auto"/>
              <w:jc w:val="center"/>
              <w:rPr>
                <w:rFonts w:ascii="Arial" w:eastAsia="MS Mincho" w:hAnsi="Arial" w:cs="Arial"/>
                <w:b/>
                <w:sz w:val="20"/>
                <w:szCs w:val="20"/>
              </w:rPr>
            </w:pPr>
          </w:p>
          <w:p w:rsidR="009C32DE" w:rsidRPr="00E51BCF" w:rsidRDefault="009C32DE" w:rsidP="009C32DE">
            <w:pPr>
              <w:spacing w:after="0" w:line="240" w:lineRule="auto"/>
              <w:jc w:val="center"/>
              <w:rPr>
                <w:rFonts w:ascii="Arial" w:eastAsia="MS Mincho" w:hAnsi="Arial" w:cs="Arial"/>
                <w:b/>
                <w:sz w:val="20"/>
                <w:szCs w:val="20"/>
              </w:rPr>
            </w:pPr>
            <w:r w:rsidRPr="00E51BCF">
              <w:rPr>
                <w:rFonts w:ascii="Arial" w:eastAsia="MS Mincho" w:hAnsi="Arial" w:cs="Arial"/>
                <w:b/>
                <w:sz w:val="20"/>
                <w:szCs w:val="20"/>
              </w:rPr>
              <w:t>GCC Clause</w:t>
            </w:r>
          </w:p>
          <w:p w:rsidR="009C32DE" w:rsidRPr="00E51BCF" w:rsidRDefault="009C32DE" w:rsidP="009C32DE">
            <w:pPr>
              <w:spacing w:after="0" w:line="240" w:lineRule="auto"/>
              <w:jc w:val="center"/>
              <w:rPr>
                <w:rFonts w:ascii="Arial" w:eastAsia="MS Mincho" w:hAnsi="Arial" w:cs="Arial"/>
                <w:b/>
                <w:sz w:val="20"/>
                <w:szCs w:val="20"/>
              </w:rPr>
            </w:pPr>
          </w:p>
        </w:tc>
        <w:tc>
          <w:tcPr>
            <w:tcW w:w="7402" w:type="dxa"/>
          </w:tcPr>
          <w:p w:rsidR="009C32DE" w:rsidRPr="00E51BCF" w:rsidRDefault="009C32DE" w:rsidP="009C32DE">
            <w:pPr>
              <w:spacing w:after="0" w:line="240" w:lineRule="auto"/>
              <w:rPr>
                <w:rFonts w:ascii="Arial" w:eastAsia="MS Mincho" w:hAnsi="Arial" w:cs="Arial"/>
                <w:sz w:val="20"/>
                <w:szCs w:val="20"/>
              </w:rPr>
            </w:pPr>
          </w:p>
          <w:p w:rsidR="009C32DE" w:rsidRPr="00E51BCF" w:rsidRDefault="009C32DE" w:rsidP="009C32DE">
            <w:pPr>
              <w:spacing w:after="0" w:line="240" w:lineRule="auto"/>
              <w:jc w:val="center"/>
              <w:rPr>
                <w:rFonts w:ascii="Arial" w:eastAsia="MS Mincho" w:hAnsi="Arial" w:cs="Arial"/>
                <w:b/>
                <w:sz w:val="20"/>
                <w:szCs w:val="20"/>
              </w:rPr>
            </w:pPr>
            <w:r w:rsidRPr="00E51BCF">
              <w:rPr>
                <w:rFonts w:ascii="Arial" w:eastAsia="MS Mincho" w:hAnsi="Arial" w:cs="Arial"/>
                <w:b/>
                <w:sz w:val="20"/>
                <w:szCs w:val="20"/>
              </w:rPr>
              <w:t>Description</w:t>
            </w:r>
          </w:p>
        </w:tc>
      </w:tr>
      <w:tr w:rsidR="009C32DE" w:rsidRPr="00E51BCF" w:rsidTr="00B579D5">
        <w:trPr>
          <w:trHeight w:val="2776"/>
        </w:trPr>
        <w:tc>
          <w:tcPr>
            <w:tcW w:w="1598" w:type="dxa"/>
            <w:vAlign w:val="center"/>
          </w:tcPr>
          <w:p w:rsidR="009C32DE" w:rsidRPr="00E51BCF" w:rsidRDefault="00F21DF9" w:rsidP="00CE3B0D">
            <w:pPr>
              <w:spacing w:after="0" w:line="240" w:lineRule="auto"/>
              <w:jc w:val="center"/>
              <w:rPr>
                <w:rFonts w:ascii="Arial" w:eastAsia="MS Mincho" w:hAnsi="Arial" w:cs="Arial"/>
                <w:sz w:val="20"/>
                <w:szCs w:val="20"/>
              </w:rPr>
            </w:pPr>
            <w:bookmarkStart w:id="2476" w:name="scc1_17"/>
            <w:bookmarkEnd w:id="2476"/>
            <w:r>
              <w:rPr>
                <w:rFonts w:ascii="Arial" w:eastAsia="MS Mincho" w:hAnsi="Arial" w:cs="Arial"/>
                <w:sz w:val="20"/>
                <w:szCs w:val="20"/>
              </w:rPr>
              <w:t>1.17</w:t>
            </w:r>
          </w:p>
        </w:tc>
        <w:tc>
          <w:tcPr>
            <w:tcW w:w="7402" w:type="dxa"/>
          </w:tcPr>
          <w:p w:rsidR="00A01FA0" w:rsidRPr="00E51BCF" w:rsidRDefault="009C32DE" w:rsidP="009C32DE">
            <w:pPr>
              <w:spacing w:before="100" w:beforeAutospacing="1" w:after="120" w:line="240" w:lineRule="auto"/>
              <w:rPr>
                <w:rFonts w:ascii="Arial" w:eastAsia="MS Mincho" w:hAnsi="Arial" w:cs="Arial"/>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Intended Completion Date </w:t>
            </w:r>
            <w:r w:rsidRPr="00E51BCF">
              <w:rPr>
                <w:rFonts w:ascii="Arial" w:eastAsia="MS Mincho" w:hAnsi="Arial" w:cs="Arial"/>
                <w:sz w:val="20"/>
                <w:szCs w:val="20"/>
              </w:rPr>
              <w:t>is</w:t>
            </w:r>
            <w:r w:rsidR="009F3EA9" w:rsidRPr="00E51BCF">
              <w:rPr>
                <w:rFonts w:ascii="Arial" w:eastAsia="MS Mincho" w:hAnsi="Arial" w:cs="Arial"/>
                <w:b/>
                <w:sz w:val="20"/>
                <w:szCs w:val="20"/>
              </w:rPr>
              <w:t>/are:</w:t>
            </w:r>
          </w:p>
          <w:tbl>
            <w:tblPr>
              <w:tblStyle w:val="TableGrid1"/>
              <w:tblW w:w="5810" w:type="dxa"/>
              <w:jc w:val="center"/>
              <w:tblLayout w:type="fixed"/>
              <w:tblLook w:val="04A0" w:firstRow="1" w:lastRow="0" w:firstColumn="1" w:lastColumn="0" w:noHBand="0" w:noVBand="1"/>
            </w:tblPr>
            <w:tblGrid>
              <w:gridCol w:w="535"/>
              <w:gridCol w:w="4015"/>
              <w:gridCol w:w="1260"/>
            </w:tblGrid>
            <w:tr w:rsidR="00597024" w:rsidRPr="004C0952" w:rsidTr="00597024">
              <w:trPr>
                <w:trHeight w:hRule="exact" w:val="622"/>
                <w:jc w:val="center"/>
              </w:trPr>
              <w:tc>
                <w:tcPr>
                  <w:tcW w:w="535" w:type="dxa"/>
                  <w:tcBorders>
                    <w:bottom w:val="single" w:sz="4" w:space="0" w:color="auto"/>
                  </w:tcBorders>
                  <w:shd w:val="clear" w:color="auto" w:fill="D9D9D9" w:themeFill="background1" w:themeFillShade="D9"/>
                  <w:vAlign w:val="center"/>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Lot No.</w:t>
                  </w:r>
                </w:p>
              </w:tc>
              <w:tc>
                <w:tcPr>
                  <w:tcW w:w="4015" w:type="dxa"/>
                  <w:tcBorders>
                    <w:bottom w:val="single" w:sz="4" w:space="0" w:color="auto"/>
                  </w:tcBorders>
                  <w:shd w:val="clear" w:color="auto" w:fill="D9D9D9" w:themeFill="background1" w:themeFillShade="D9"/>
                  <w:vAlign w:val="center"/>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Project Description</w:t>
                  </w:r>
                </w:p>
              </w:tc>
              <w:tc>
                <w:tcPr>
                  <w:tcW w:w="1260" w:type="dxa"/>
                  <w:tcBorders>
                    <w:bottom w:val="single" w:sz="4" w:space="0" w:color="auto"/>
                  </w:tcBorders>
                  <w:shd w:val="clear" w:color="auto" w:fill="D9D9D9" w:themeFill="background1" w:themeFillShade="D9"/>
                  <w:vAlign w:val="center"/>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Contract Duration</w:t>
                  </w:r>
                </w:p>
              </w:tc>
            </w:tr>
            <w:tr w:rsidR="00597024" w:rsidRPr="004C0952" w:rsidTr="00597024">
              <w:trPr>
                <w:trHeight w:hRule="exact" w:val="49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1</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2 Classrooms in Dulong Bayan Elementary School</w:t>
                  </w:r>
                </w:p>
              </w:tc>
              <w:tc>
                <w:tcPr>
                  <w:tcW w:w="1260" w:type="dxa"/>
                  <w:tcBorders>
                    <w:bottom w:val="single" w:sz="4" w:space="0" w:color="auto"/>
                  </w:tcBorders>
                </w:tcPr>
                <w:p w:rsidR="00597024" w:rsidRPr="004C0952" w:rsidRDefault="00597024" w:rsidP="00597024">
                  <w:pPr>
                    <w:jc w:val="center"/>
                    <w:rPr>
                      <w:rFonts w:ascii="Arial Narrow" w:eastAsia="MS Mincho" w:hAnsi="Arial Narrow" w:cs="Arial"/>
                    </w:rPr>
                  </w:pPr>
                  <w:r>
                    <w:rPr>
                      <w:rFonts w:ascii="Arial Narrow" w:eastAsia="MS Mincho" w:hAnsi="Arial Narrow" w:cs="Arial"/>
                    </w:rPr>
                    <w:t>45 CD</w:t>
                  </w:r>
                </w:p>
              </w:tc>
            </w:tr>
            <w:tr w:rsidR="00597024" w:rsidRPr="004C0952" w:rsidTr="00597024">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11 Classrooms in Sapang Palay Proper Elementary School</w:t>
                  </w:r>
                </w:p>
              </w:tc>
              <w:tc>
                <w:tcPr>
                  <w:tcW w:w="1260" w:type="dxa"/>
                  <w:tcBorders>
                    <w:bottom w:val="single" w:sz="4" w:space="0" w:color="auto"/>
                  </w:tcBorders>
                </w:tcPr>
                <w:p w:rsidR="00597024" w:rsidRPr="004C0952" w:rsidRDefault="00597024" w:rsidP="00597024">
                  <w:pPr>
                    <w:jc w:val="center"/>
                    <w:rPr>
                      <w:rFonts w:ascii="Arial Narrow" w:eastAsia="MS Mincho" w:hAnsi="Arial Narrow" w:cs="Arial"/>
                    </w:rPr>
                  </w:pPr>
                  <w:r>
                    <w:rPr>
                      <w:rFonts w:ascii="Arial Narrow" w:eastAsia="MS Mincho" w:hAnsi="Arial Narrow" w:cs="Arial"/>
                    </w:rPr>
                    <w:t>150 CD</w:t>
                  </w:r>
                </w:p>
              </w:tc>
            </w:tr>
            <w:tr w:rsidR="00597024" w:rsidRPr="004C0952" w:rsidTr="00597024">
              <w:trPr>
                <w:trHeight w:hRule="exact" w:val="328"/>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p>
              </w:tc>
              <w:tc>
                <w:tcPr>
                  <w:tcW w:w="4015" w:type="dxa"/>
                  <w:tcBorders>
                    <w:bottom w:val="single" w:sz="4" w:space="0" w:color="auto"/>
                  </w:tcBorders>
                </w:tcPr>
                <w:p w:rsidR="00597024" w:rsidRPr="004C0952" w:rsidRDefault="00597024" w:rsidP="00597024">
                  <w:pPr>
                    <w:rPr>
                      <w:rFonts w:ascii="Arial Narrow" w:eastAsia="MS Mincho" w:hAnsi="Arial Narrow" w:cs="Arial"/>
                    </w:rPr>
                  </w:pPr>
                </w:p>
              </w:tc>
              <w:tc>
                <w:tcPr>
                  <w:tcW w:w="1260" w:type="dxa"/>
                  <w:tcBorders>
                    <w:bottom w:val="single" w:sz="4" w:space="0" w:color="auto"/>
                  </w:tcBorders>
                </w:tcPr>
                <w:p w:rsidR="00597024" w:rsidRPr="004C0952" w:rsidRDefault="00597024" w:rsidP="00597024">
                  <w:pPr>
                    <w:jc w:val="center"/>
                    <w:rPr>
                      <w:rFonts w:ascii="Arial Narrow" w:eastAsia="MS Mincho" w:hAnsi="Arial Narrow" w:cs="Arial"/>
                    </w:rPr>
                  </w:pPr>
                </w:p>
              </w:tc>
            </w:tr>
            <w:tr w:rsidR="00597024" w:rsidRPr="004C0952" w:rsidTr="00597024">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Pr>
                      <w:rFonts w:ascii="Arial Narrow" w:eastAsia="MS Mincho" w:hAnsi="Arial Narrow" w:cs="Arial"/>
                      <w:b/>
                    </w:rPr>
                    <w:t>2</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12 Classrooms in Gaya-Gaya Elementary School</w:t>
                  </w:r>
                </w:p>
              </w:tc>
              <w:tc>
                <w:tcPr>
                  <w:tcW w:w="1260" w:type="dxa"/>
                  <w:tcBorders>
                    <w:bottom w:val="single" w:sz="4" w:space="0" w:color="auto"/>
                  </w:tcBorders>
                </w:tcPr>
                <w:p w:rsidR="00597024" w:rsidRPr="004C0952" w:rsidRDefault="00597024" w:rsidP="00597024">
                  <w:pPr>
                    <w:jc w:val="center"/>
                    <w:rPr>
                      <w:rFonts w:ascii="Arial Narrow" w:eastAsia="MS Mincho" w:hAnsi="Arial Narrow" w:cs="Arial"/>
                    </w:rPr>
                  </w:pPr>
                  <w:r>
                    <w:rPr>
                      <w:rFonts w:ascii="Arial Narrow" w:eastAsia="MS Mincho" w:hAnsi="Arial Narrow" w:cs="Arial"/>
                    </w:rPr>
                    <w:t>150 CD</w:t>
                  </w:r>
                </w:p>
              </w:tc>
            </w:tr>
            <w:tr w:rsidR="00597024" w:rsidRPr="004C0952" w:rsidTr="00597024">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Pr>
                      <w:rFonts w:ascii="Arial Narrow" w:eastAsia="MS Mincho" w:hAnsi="Arial Narrow" w:cs="Arial"/>
                      <w:b/>
                    </w:rPr>
                    <w:t>3</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19 Classrooms in San Jose del Monte Central School</w:t>
                  </w:r>
                </w:p>
              </w:tc>
              <w:tc>
                <w:tcPr>
                  <w:tcW w:w="1260" w:type="dxa"/>
                  <w:tcBorders>
                    <w:bottom w:val="single" w:sz="4" w:space="0" w:color="auto"/>
                  </w:tcBorders>
                </w:tcPr>
                <w:p w:rsidR="00597024" w:rsidRPr="004C0952" w:rsidRDefault="00597024" w:rsidP="00597024">
                  <w:pPr>
                    <w:jc w:val="center"/>
                    <w:rPr>
                      <w:rFonts w:ascii="Arial Narrow" w:eastAsia="MS Mincho" w:hAnsi="Arial Narrow" w:cs="Arial"/>
                    </w:rPr>
                  </w:pPr>
                  <w:r>
                    <w:rPr>
                      <w:rFonts w:ascii="Arial Narrow" w:eastAsia="MS Mincho" w:hAnsi="Arial Narrow" w:cs="Arial"/>
                    </w:rPr>
                    <w:t>180 CD</w:t>
                  </w:r>
                </w:p>
              </w:tc>
            </w:tr>
            <w:tr w:rsidR="00597024" w:rsidRPr="004C0952" w:rsidTr="00597024">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Pr>
                      <w:rFonts w:ascii="Arial Narrow" w:eastAsia="MS Mincho" w:hAnsi="Arial Narrow" w:cs="Arial"/>
                      <w:b/>
                    </w:rPr>
                    <w:t>4</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21 Classrooms in Goldenville Elementary School</w:t>
                  </w:r>
                </w:p>
              </w:tc>
              <w:tc>
                <w:tcPr>
                  <w:tcW w:w="1260" w:type="dxa"/>
                  <w:tcBorders>
                    <w:bottom w:val="single" w:sz="4" w:space="0" w:color="auto"/>
                  </w:tcBorders>
                </w:tcPr>
                <w:p w:rsidR="00597024" w:rsidRPr="004C0952" w:rsidRDefault="00597024" w:rsidP="00597024">
                  <w:pPr>
                    <w:jc w:val="center"/>
                    <w:rPr>
                      <w:rFonts w:ascii="Arial Narrow" w:eastAsia="MS Mincho" w:hAnsi="Arial Narrow" w:cs="Arial"/>
                    </w:rPr>
                  </w:pPr>
                  <w:r>
                    <w:rPr>
                      <w:rFonts w:ascii="Arial Narrow" w:eastAsia="MS Mincho" w:hAnsi="Arial Narrow" w:cs="Arial"/>
                    </w:rPr>
                    <w:t>180 CD</w:t>
                  </w:r>
                </w:p>
              </w:tc>
            </w:tr>
            <w:tr w:rsidR="00597024" w:rsidRPr="004C0952" w:rsidTr="00597024">
              <w:trPr>
                <w:trHeight w:hRule="exact" w:val="301"/>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p>
              </w:tc>
              <w:tc>
                <w:tcPr>
                  <w:tcW w:w="4015" w:type="dxa"/>
                  <w:tcBorders>
                    <w:bottom w:val="single" w:sz="4" w:space="0" w:color="auto"/>
                  </w:tcBorders>
                </w:tcPr>
                <w:p w:rsidR="00597024" w:rsidRPr="004C0952" w:rsidRDefault="00597024" w:rsidP="00597024">
                  <w:pPr>
                    <w:rPr>
                      <w:rFonts w:ascii="Arial Narrow" w:eastAsia="MS Mincho" w:hAnsi="Arial Narrow" w:cs="Arial"/>
                    </w:rPr>
                  </w:pPr>
                </w:p>
              </w:tc>
              <w:tc>
                <w:tcPr>
                  <w:tcW w:w="1260" w:type="dxa"/>
                  <w:tcBorders>
                    <w:bottom w:val="single" w:sz="4" w:space="0" w:color="auto"/>
                  </w:tcBorders>
                </w:tcPr>
                <w:p w:rsidR="00597024" w:rsidRPr="004C0952" w:rsidRDefault="00597024" w:rsidP="00597024">
                  <w:pPr>
                    <w:jc w:val="center"/>
                    <w:rPr>
                      <w:rFonts w:ascii="Arial Narrow" w:eastAsia="MS Mincho" w:hAnsi="Arial Narrow" w:cs="Arial"/>
                    </w:rPr>
                  </w:pPr>
                </w:p>
              </w:tc>
            </w:tr>
          </w:tbl>
          <w:p w:rsidR="00D23EA8" w:rsidRPr="00D23EA8" w:rsidRDefault="00D23EA8" w:rsidP="009C32DE">
            <w:pPr>
              <w:spacing w:before="100" w:beforeAutospacing="1" w:after="120" w:line="240" w:lineRule="auto"/>
              <w:rPr>
                <w:rFonts w:ascii="Arial" w:eastAsia="MS Mincho" w:hAnsi="Arial" w:cs="Arial"/>
                <w:b/>
                <w:i/>
                <w:sz w:val="20"/>
                <w:szCs w:val="20"/>
              </w:rPr>
            </w:pPr>
          </w:p>
        </w:tc>
      </w:tr>
      <w:tr w:rsidR="009C32DE" w:rsidRPr="00E51BCF" w:rsidTr="00D140F8">
        <w:trPr>
          <w:trHeight w:val="885"/>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bookmarkStart w:id="2477" w:name="scc1_22"/>
            <w:bookmarkEnd w:id="2477"/>
            <w:r>
              <w:rPr>
                <w:rFonts w:ascii="Arial" w:eastAsia="MS Mincho" w:hAnsi="Arial" w:cs="Arial"/>
                <w:sz w:val="20"/>
                <w:szCs w:val="20"/>
              </w:rPr>
              <w:t>1.22</w:t>
            </w:r>
          </w:p>
        </w:tc>
        <w:tc>
          <w:tcPr>
            <w:tcW w:w="7402" w:type="dxa"/>
          </w:tcPr>
          <w:p w:rsidR="009C32DE" w:rsidRPr="00E51BCF" w:rsidRDefault="009C32DE" w:rsidP="001F12DB">
            <w:pPr>
              <w:spacing w:before="100" w:beforeAutospacing="1" w:after="240" w:line="240" w:lineRule="auto"/>
              <w:ind w:right="-72"/>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Procuring Entity </w:t>
            </w:r>
            <w:r w:rsidRPr="00E51BCF">
              <w:rPr>
                <w:rFonts w:ascii="Arial" w:eastAsia="MS Mincho" w:hAnsi="Arial" w:cs="Arial"/>
                <w:sz w:val="20"/>
                <w:szCs w:val="20"/>
              </w:rPr>
              <w:t xml:space="preserve">is </w:t>
            </w:r>
            <w:r w:rsidR="00245097" w:rsidRPr="00E51BCF">
              <w:rPr>
                <w:rFonts w:ascii="Arial" w:eastAsia="MS Mincho" w:hAnsi="Arial" w:cs="Arial"/>
                <w:sz w:val="20"/>
                <w:szCs w:val="20"/>
              </w:rPr>
              <w:t>the</w:t>
            </w:r>
          </w:p>
          <w:p w:rsidR="001F12DB" w:rsidRPr="00E51BCF" w:rsidRDefault="007669EC" w:rsidP="001F12DB">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DepEd, City Division of San Jose del Monte</w:t>
            </w:r>
          </w:p>
          <w:p w:rsidR="007669EC" w:rsidRPr="00E51BCF" w:rsidRDefault="007669EC" w:rsidP="001F12DB">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Sn Ignacio St., Poblacion, City of San Jose del Monte, Bulacan</w:t>
            </w:r>
          </w:p>
          <w:p w:rsidR="007669EC" w:rsidRPr="00E51BCF" w:rsidRDefault="007669EC" w:rsidP="001F12DB">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044-8152815</w:t>
            </w:r>
          </w:p>
        </w:tc>
      </w:tr>
      <w:tr w:rsidR="004D70C8" w:rsidRPr="00E51BCF" w:rsidTr="001F12DB">
        <w:trPr>
          <w:trHeight w:val="2055"/>
        </w:trPr>
        <w:tc>
          <w:tcPr>
            <w:tcW w:w="1598" w:type="dxa"/>
            <w:vAlign w:val="center"/>
          </w:tcPr>
          <w:p w:rsidR="004D70C8"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1.23</w:t>
            </w:r>
          </w:p>
        </w:tc>
        <w:tc>
          <w:tcPr>
            <w:tcW w:w="7402" w:type="dxa"/>
          </w:tcPr>
          <w:p w:rsidR="004D70C8" w:rsidRPr="00E51BCF" w:rsidRDefault="004D70C8" w:rsidP="004D70C8">
            <w:pPr>
              <w:spacing w:before="100" w:beforeAutospacing="1" w:after="240" w:line="240" w:lineRule="auto"/>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Procuring Entity’s Representative </w:t>
            </w:r>
            <w:r w:rsidRPr="00E51BCF">
              <w:rPr>
                <w:rFonts w:ascii="Arial" w:eastAsia="MS Mincho" w:hAnsi="Arial" w:cs="Arial"/>
                <w:sz w:val="20"/>
                <w:szCs w:val="20"/>
              </w:rPr>
              <w:t xml:space="preserve">is </w:t>
            </w:r>
          </w:p>
          <w:p w:rsidR="00C75573" w:rsidRPr="00E51BCF" w:rsidRDefault="004D70C8" w:rsidP="004D70C8">
            <w:pPr>
              <w:spacing w:after="0" w:line="240" w:lineRule="auto"/>
              <w:rPr>
                <w:rFonts w:ascii="Arial" w:eastAsia="MS Mincho" w:hAnsi="Arial" w:cs="Arial"/>
                <w:i/>
                <w:sz w:val="20"/>
                <w:szCs w:val="20"/>
              </w:rPr>
            </w:pPr>
            <w:r w:rsidRPr="00E51BCF">
              <w:rPr>
                <w:rFonts w:ascii="Arial" w:eastAsia="MS Mincho" w:hAnsi="Arial" w:cs="Arial"/>
                <w:i/>
                <w:sz w:val="20"/>
                <w:szCs w:val="20"/>
              </w:rPr>
              <w:t xml:space="preserve">Name: </w:t>
            </w:r>
            <w:r w:rsidR="00C75573" w:rsidRPr="00E51BCF">
              <w:rPr>
                <w:rFonts w:ascii="Arial" w:eastAsia="MS Mincho" w:hAnsi="Arial" w:cs="Arial"/>
                <w:i/>
                <w:sz w:val="20"/>
                <w:szCs w:val="20"/>
              </w:rPr>
              <w:t>ENGR. ISAAC JAY B. SALINAS</w:t>
            </w:r>
          </w:p>
          <w:p w:rsidR="004D70C8" w:rsidRPr="00E51BCF" w:rsidRDefault="004D70C8" w:rsidP="004D70C8">
            <w:pPr>
              <w:spacing w:after="0" w:line="240" w:lineRule="auto"/>
              <w:rPr>
                <w:rFonts w:ascii="Arial" w:eastAsia="MS Mincho" w:hAnsi="Arial" w:cs="Arial"/>
                <w:i/>
                <w:sz w:val="20"/>
                <w:szCs w:val="20"/>
              </w:rPr>
            </w:pPr>
            <w:r w:rsidRPr="00E51BCF">
              <w:rPr>
                <w:rFonts w:ascii="Arial" w:eastAsia="MS Mincho" w:hAnsi="Arial" w:cs="Arial"/>
                <w:i/>
                <w:sz w:val="20"/>
                <w:szCs w:val="20"/>
              </w:rPr>
              <w:t>Designation:</w:t>
            </w:r>
            <w:r w:rsidR="00C75573" w:rsidRPr="00E51BCF">
              <w:rPr>
                <w:rFonts w:ascii="Arial" w:eastAsia="MS Mincho" w:hAnsi="Arial" w:cs="Arial"/>
                <w:i/>
                <w:sz w:val="20"/>
                <w:szCs w:val="20"/>
              </w:rPr>
              <w:t xml:space="preserve"> Engineer III</w:t>
            </w:r>
          </w:p>
          <w:p w:rsidR="00C75573" w:rsidRPr="00E51BCF" w:rsidRDefault="004D70C8" w:rsidP="00C75573">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 xml:space="preserve">Complete Office Address: </w:t>
            </w:r>
            <w:r w:rsidR="00C75573" w:rsidRPr="00E51BCF">
              <w:rPr>
                <w:rFonts w:ascii="Arial" w:eastAsia="MS Mincho" w:hAnsi="Arial" w:cs="Arial"/>
                <w:i/>
                <w:sz w:val="20"/>
                <w:szCs w:val="20"/>
              </w:rPr>
              <w:t>DepEd, City Division of San Jose del Monte</w:t>
            </w:r>
          </w:p>
          <w:p w:rsidR="00C75573" w:rsidRPr="00E51BCF" w:rsidRDefault="00C75573" w:rsidP="00C75573">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Sn Ignacio St., Poblacion, City of San Jose del Monte, Bulacan</w:t>
            </w:r>
          </w:p>
          <w:p w:rsidR="004D70C8" w:rsidRPr="00E51BCF" w:rsidRDefault="00C75573" w:rsidP="00C75573">
            <w:pPr>
              <w:spacing w:after="120" w:line="240" w:lineRule="auto"/>
              <w:rPr>
                <w:rFonts w:ascii="Arial" w:eastAsia="MS Mincho" w:hAnsi="Arial" w:cs="Arial"/>
                <w:sz w:val="20"/>
                <w:szCs w:val="20"/>
              </w:rPr>
            </w:pPr>
            <w:r w:rsidRPr="00E51BCF">
              <w:rPr>
                <w:rFonts w:ascii="Arial" w:eastAsia="MS Mincho" w:hAnsi="Arial" w:cs="Arial"/>
                <w:i/>
                <w:sz w:val="20"/>
                <w:szCs w:val="20"/>
              </w:rPr>
              <w:t>044-8152815</w:t>
            </w:r>
          </w:p>
        </w:tc>
      </w:tr>
      <w:tr w:rsidR="009C32DE" w:rsidRPr="00E51BCF" w:rsidTr="00B579D5">
        <w:trPr>
          <w:trHeight w:val="2832"/>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1.24</w:t>
            </w:r>
          </w:p>
        </w:tc>
        <w:tc>
          <w:tcPr>
            <w:tcW w:w="7402" w:type="dxa"/>
          </w:tcPr>
          <w:p w:rsidR="008C481F" w:rsidRPr="00E51BCF" w:rsidRDefault="009C32DE" w:rsidP="008C481F">
            <w:pPr>
              <w:spacing w:before="100" w:beforeAutospacing="1" w:after="120" w:line="240" w:lineRule="auto"/>
              <w:rPr>
                <w:rFonts w:ascii="Arial" w:eastAsia="MS Mincho" w:hAnsi="Arial" w:cs="Arial"/>
                <w:sz w:val="20"/>
                <w:szCs w:val="20"/>
              </w:rPr>
            </w:pPr>
            <w:r w:rsidRPr="00E51BCF">
              <w:rPr>
                <w:rFonts w:ascii="Arial" w:eastAsia="MS Mincho" w:hAnsi="Arial" w:cs="Arial"/>
                <w:sz w:val="20"/>
                <w:szCs w:val="20"/>
              </w:rPr>
              <w:t xml:space="preserve">The </w:t>
            </w:r>
            <w:r w:rsidR="008C481F" w:rsidRPr="00E51BCF">
              <w:rPr>
                <w:rFonts w:ascii="Arial" w:eastAsia="MS Mincho" w:hAnsi="Arial" w:cs="Arial"/>
                <w:sz w:val="20"/>
                <w:szCs w:val="20"/>
              </w:rPr>
              <w:t>locations of the s</w:t>
            </w:r>
            <w:r w:rsidRPr="00E51BCF">
              <w:rPr>
                <w:rFonts w:ascii="Arial" w:eastAsia="MS Mincho" w:hAnsi="Arial" w:cs="Arial"/>
                <w:sz w:val="20"/>
                <w:szCs w:val="20"/>
              </w:rPr>
              <w:t>ite</w:t>
            </w:r>
            <w:r w:rsidR="008C481F" w:rsidRPr="00E51BCF">
              <w:rPr>
                <w:rFonts w:ascii="Arial" w:eastAsia="MS Mincho" w:hAnsi="Arial" w:cs="Arial"/>
                <w:sz w:val="20"/>
                <w:szCs w:val="20"/>
              </w:rPr>
              <w:t>s are as follows:</w:t>
            </w:r>
          </w:p>
          <w:tbl>
            <w:tblPr>
              <w:tblStyle w:val="TableGrid1"/>
              <w:tblW w:w="0" w:type="auto"/>
              <w:jc w:val="center"/>
              <w:tblLayout w:type="fixed"/>
              <w:tblLook w:val="04A0" w:firstRow="1" w:lastRow="0" w:firstColumn="1" w:lastColumn="0" w:noHBand="0" w:noVBand="1"/>
            </w:tblPr>
            <w:tblGrid>
              <w:gridCol w:w="535"/>
              <w:gridCol w:w="4015"/>
              <w:gridCol w:w="1565"/>
            </w:tblGrid>
            <w:tr w:rsidR="00597024" w:rsidRPr="004C0952" w:rsidTr="00AA6EFC">
              <w:trPr>
                <w:trHeight w:hRule="exact" w:val="622"/>
                <w:jc w:val="center"/>
              </w:trPr>
              <w:tc>
                <w:tcPr>
                  <w:tcW w:w="535" w:type="dxa"/>
                  <w:tcBorders>
                    <w:bottom w:val="single" w:sz="4" w:space="0" w:color="auto"/>
                  </w:tcBorders>
                  <w:shd w:val="clear" w:color="auto" w:fill="D9D9D9" w:themeFill="background1" w:themeFillShade="D9"/>
                  <w:vAlign w:val="center"/>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Lot No.</w:t>
                  </w:r>
                </w:p>
              </w:tc>
              <w:tc>
                <w:tcPr>
                  <w:tcW w:w="4015" w:type="dxa"/>
                  <w:tcBorders>
                    <w:bottom w:val="single" w:sz="4" w:space="0" w:color="auto"/>
                  </w:tcBorders>
                  <w:shd w:val="clear" w:color="auto" w:fill="D9D9D9" w:themeFill="background1" w:themeFillShade="D9"/>
                  <w:vAlign w:val="center"/>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Project Description</w:t>
                  </w:r>
                </w:p>
              </w:tc>
              <w:tc>
                <w:tcPr>
                  <w:tcW w:w="1565" w:type="dxa"/>
                  <w:tcBorders>
                    <w:bottom w:val="single" w:sz="4" w:space="0" w:color="auto"/>
                  </w:tcBorders>
                  <w:shd w:val="clear" w:color="auto" w:fill="D9D9D9" w:themeFill="background1" w:themeFillShade="D9"/>
                  <w:vAlign w:val="center"/>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Location</w:t>
                  </w:r>
                </w:p>
              </w:tc>
            </w:tr>
            <w:tr w:rsidR="00597024" w:rsidRPr="004C0952" w:rsidTr="00AA6EFC">
              <w:trPr>
                <w:trHeight w:hRule="exact" w:val="49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sidRPr="004C0952">
                    <w:rPr>
                      <w:rFonts w:ascii="Arial Narrow" w:eastAsia="MS Mincho" w:hAnsi="Arial Narrow" w:cs="Arial"/>
                      <w:b/>
                    </w:rPr>
                    <w:t>1</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2 Classrooms in Dulong Bayan Elementary School</w:t>
                  </w:r>
                </w:p>
              </w:tc>
              <w:tc>
                <w:tcPr>
                  <w:tcW w:w="1565" w:type="dxa"/>
                  <w:tcBorders>
                    <w:bottom w:val="single" w:sz="4" w:space="0" w:color="auto"/>
                  </w:tcBorders>
                </w:tcPr>
                <w:p w:rsidR="00597024" w:rsidRPr="004C0952" w:rsidRDefault="00597024" w:rsidP="00597024">
                  <w:pPr>
                    <w:jc w:val="center"/>
                    <w:rPr>
                      <w:rFonts w:ascii="Arial Narrow" w:eastAsia="MS Mincho" w:hAnsi="Arial Narrow" w:cs="Arial"/>
                    </w:rPr>
                  </w:pPr>
                  <w:r>
                    <w:rPr>
                      <w:rFonts w:ascii="Arial Narrow" w:eastAsia="MS Mincho" w:hAnsi="Arial Narrow" w:cs="Arial"/>
                    </w:rPr>
                    <w:t>City of SJDM</w:t>
                  </w:r>
                </w:p>
              </w:tc>
            </w:tr>
            <w:tr w:rsidR="00597024" w:rsidRPr="004C0952" w:rsidTr="00AA6EFC">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11 Classrooms in Sapang Palay Proper Elementary School</w:t>
                  </w:r>
                </w:p>
              </w:tc>
              <w:tc>
                <w:tcPr>
                  <w:tcW w:w="1565" w:type="dxa"/>
                  <w:tcBorders>
                    <w:bottom w:val="single" w:sz="4" w:space="0" w:color="auto"/>
                  </w:tcBorders>
                </w:tcPr>
                <w:p w:rsidR="00597024" w:rsidRPr="004C0952" w:rsidRDefault="00597024" w:rsidP="00597024">
                  <w:pPr>
                    <w:jc w:val="center"/>
                    <w:rPr>
                      <w:rFonts w:ascii="Arial Narrow" w:hAnsi="Arial Narrow"/>
                    </w:rPr>
                  </w:pPr>
                  <w:r>
                    <w:rPr>
                      <w:rFonts w:ascii="Arial Narrow" w:eastAsia="MS Mincho" w:hAnsi="Arial Narrow" w:cs="Arial"/>
                    </w:rPr>
                    <w:t>City of SJDM</w:t>
                  </w:r>
                </w:p>
              </w:tc>
            </w:tr>
            <w:tr w:rsidR="00597024" w:rsidRPr="004C0952" w:rsidTr="00AA6EFC">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Pr>
                      <w:rFonts w:ascii="Arial Narrow" w:eastAsia="MS Mincho" w:hAnsi="Arial Narrow" w:cs="Arial"/>
                      <w:b/>
                    </w:rPr>
                    <w:t>2</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12 Classrooms in Gaya-Gaya Elementary School</w:t>
                  </w:r>
                </w:p>
              </w:tc>
              <w:tc>
                <w:tcPr>
                  <w:tcW w:w="1565" w:type="dxa"/>
                  <w:tcBorders>
                    <w:bottom w:val="single" w:sz="4" w:space="0" w:color="auto"/>
                  </w:tcBorders>
                </w:tcPr>
                <w:p w:rsidR="00597024" w:rsidRDefault="00597024" w:rsidP="00597024">
                  <w:pPr>
                    <w:jc w:val="center"/>
                  </w:pPr>
                  <w:r w:rsidRPr="007F731C">
                    <w:rPr>
                      <w:rFonts w:ascii="Arial Narrow" w:eastAsia="MS Mincho" w:hAnsi="Arial Narrow" w:cs="Arial"/>
                    </w:rPr>
                    <w:t>City of SJDM</w:t>
                  </w:r>
                </w:p>
              </w:tc>
            </w:tr>
            <w:tr w:rsidR="00597024" w:rsidRPr="004C0952" w:rsidTr="00AA6EFC">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Pr>
                      <w:rFonts w:ascii="Arial Narrow" w:eastAsia="MS Mincho" w:hAnsi="Arial Narrow" w:cs="Arial"/>
                      <w:b/>
                    </w:rPr>
                    <w:t>3</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19 Classrooms in San Jose del Monte Central School</w:t>
                  </w:r>
                </w:p>
              </w:tc>
              <w:tc>
                <w:tcPr>
                  <w:tcW w:w="1565" w:type="dxa"/>
                  <w:tcBorders>
                    <w:bottom w:val="single" w:sz="4" w:space="0" w:color="auto"/>
                  </w:tcBorders>
                </w:tcPr>
                <w:p w:rsidR="00597024" w:rsidRDefault="00597024" w:rsidP="00597024">
                  <w:pPr>
                    <w:jc w:val="center"/>
                  </w:pPr>
                  <w:r w:rsidRPr="007F731C">
                    <w:rPr>
                      <w:rFonts w:ascii="Arial Narrow" w:eastAsia="MS Mincho" w:hAnsi="Arial Narrow" w:cs="Arial"/>
                    </w:rPr>
                    <w:t>City of SJDM</w:t>
                  </w:r>
                </w:p>
              </w:tc>
            </w:tr>
            <w:tr w:rsidR="00597024" w:rsidRPr="004C0952" w:rsidTr="00AA6EFC">
              <w:trPr>
                <w:trHeight w:hRule="exact" w:val="549"/>
                <w:jc w:val="center"/>
              </w:trPr>
              <w:tc>
                <w:tcPr>
                  <w:tcW w:w="535" w:type="dxa"/>
                  <w:tcBorders>
                    <w:bottom w:val="single" w:sz="4" w:space="0" w:color="auto"/>
                  </w:tcBorders>
                </w:tcPr>
                <w:p w:rsidR="00597024" w:rsidRPr="004C0952" w:rsidRDefault="00597024" w:rsidP="00597024">
                  <w:pPr>
                    <w:jc w:val="center"/>
                    <w:rPr>
                      <w:rFonts w:ascii="Arial Narrow" w:eastAsia="MS Mincho" w:hAnsi="Arial Narrow" w:cs="Arial"/>
                      <w:b/>
                    </w:rPr>
                  </w:pPr>
                  <w:r>
                    <w:rPr>
                      <w:rFonts w:ascii="Arial Narrow" w:eastAsia="MS Mincho" w:hAnsi="Arial Narrow" w:cs="Arial"/>
                      <w:b/>
                    </w:rPr>
                    <w:t>4</w:t>
                  </w:r>
                </w:p>
              </w:tc>
              <w:tc>
                <w:tcPr>
                  <w:tcW w:w="4015" w:type="dxa"/>
                  <w:tcBorders>
                    <w:bottom w:val="single" w:sz="4" w:space="0" w:color="auto"/>
                  </w:tcBorders>
                </w:tcPr>
                <w:p w:rsidR="00597024" w:rsidRPr="004C0952" w:rsidRDefault="00597024" w:rsidP="00597024">
                  <w:pPr>
                    <w:rPr>
                      <w:rFonts w:ascii="Arial Narrow" w:eastAsia="MS Mincho" w:hAnsi="Arial Narrow" w:cs="Arial"/>
                    </w:rPr>
                  </w:pPr>
                  <w:r>
                    <w:rPr>
                      <w:rFonts w:ascii="Arial Narrow" w:eastAsia="MS Mincho" w:hAnsi="Arial Narrow" w:cs="Arial"/>
                    </w:rPr>
                    <w:t>Repair and Rehabilitation of 21 Classrooms in Goldenville Elementary School</w:t>
                  </w:r>
                </w:p>
              </w:tc>
              <w:tc>
                <w:tcPr>
                  <w:tcW w:w="1565" w:type="dxa"/>
                  <w:tcBorders>
                    <w:bottom w:val="single" w:sz="4" w:space="0" w:color="auto"/>
                  </w:tcBorders>
                </w:tcPr>
                <w:p w:rsidR="00597024" w:rsidRDefault="00597024" w:rsidP="00597024">
                  <w:pPr>
                    <w:jc w:val="center"/>
                  </w:pPr>
                  <w:r w:rsidRPr="007F731C">
                    <w:rPr>
                      <w:rFonts w:ascii="Arial Narrow" w:eastAsia="MS Mincho" w:hAnsi="Arial Narrow" w:cs="Arial"/>
                    </w:rPr>
                    <w:t>City of SJDM</w:t>
                  </w:r>
                </w:p>
              </w:tc>
            </w:tr>
          </w:tbl>
          <w:p w:rsidR="009C32DE" w:rsidRPr="00E51BCF" w:rsidRDefault="009C32DE" w:rsidP="009C32DE">
            <w:pPr>
              <w:spacing w:before="100" w:beforeAutospacing="1" w:after="120" w:line="240" w:lineRule="auto"/>
              <w:rPr>
                <w:rFonts w:ascii="Arial" w:eastAsia="MS Mincho" w:hAnsi="Arial" w:cs="Arial"/>
                <w:i/>
                <w:sz w:val="20"/>
                <w:szCs w:val="20"/>
              </w:rPr>
            </w:pPr>
          </w:p>
        </w:tc>
      </w:tr>
      <w:tr w:rsidR="009C32DE" w:rsidRPr="00E51BCF" w:rsidTr="001F12DB">
        <w:trPr>
          <w:trHeight w:val="20"/>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1.28</w:t>
            </w:r>
          </w:p>
        </w:tc>
        <w:tc>
          <w:tcPr>
            <w:tcW w:w="7402" w:type="dxa"/>
            <w:vAlign w:val="center"/>
          </w:tcPr>
          <w:p w:rsidR="009C32DE" w:rsidRPr="00E51BCF" w:rsidRDefault="009C32DE" w:rsidP="001F12DB">
            <w:pPr>
              <w:spacing w:after="0" w:line="240" w:lineRule="auto"/>
              <w:jc w:val="center"/>
              <w:rPr>
                <w:rFonts w:ascii="Arial" w:eastAsia="MS Mincho" w:hAnsi="Arial" w:cs="Arial"/>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Start Date</w:t>
            </w:r>
            <w:r w:rsidRPr="00E51BCF">
              <w:rPr>
                <w:rFonts w:ascii="Arial" w:eastAsia="MS Mincho" w:hAnsi="Arial" w:cs="Arial"/>
                <w:sz w:val="20"/>
                <w:szCs w:val="20"/>
              </w:rPr>
              <w:t xml:space="preserve"> is seven (7) calendar days from receipt of </w:t>
            </w:r>
            <w:r w:rsidR="0097736D" w:rsidRPr="00E51BCF">
              <w:rPr>
                <w:rFonts w:ascii="Arial" w:eastAsia="MS Mincho" w:hAnsi="Arial" w:cs="Arial"/>
                <w:sz w:val="20"/>
                <w:szCs w:val="20"/>
              </w:rPr>
              <w:t xml:space="preserve">the </w:t>
            </w:r>
            <w:r w:rsidRPr="00E51BCF">
              <w:rPr>
                <w:rFonts w:ascii="Arial" w:eastAsia="MS Mincho" w:hAnsi="Arial" w:cs="Arial"/>
                <w:sz w:val="20"/>
                <w:szCs w:val="20"/>
              </w:rPr>
              <w:t>Notice to Proceed</w:t>
            </w:r>
            <w:r w:rsidRPr="00E51BCF">
              <w:rPr>
                <w:rFonts w:ascii="Arial" w:eastAsia="MS Mincho" w:hAnsi="Arial" w:cs="Arial"/>
                <w:i/>
                <w:sz w:val="20"/>
                <w:szCs w:val="20"/>
              </w:rPr>
              <w:t>.</w:t>
            </w:r>
          </w:p>
        </w:tc>
      </w:tr>
      <w:tr w:rsidR="009C32DE" w:rsidRPr="00E51BCF" w:rsidTr="001F12DB">
        <w:trPr>
          <w:trHeight w:val="489"/>
        </w:trPr>
        <w:tc>
          <w:tcPr>
            <w:tcW w:w="1598" w:type="dxa"/>
            <w:vAlign w:val="center"/>
          </w:tcPr>
          <w:p w:rsidR="009C32DE" w:rsidRPr="00E51BCF" w:rsidRDefault="00F21DF9" w:rsidP="00CE3B0D">
            <w:pPr>
              <w:spacing w:before="100" w:beforeAutospacing="1" w:after="120" w:line="240" w:lineRule="auto"/>
              <w:jc w:val="center"/>
              <w:rPr>
                <w:rFonts w:ascii="Arial" w:eastAsia="MS Mincho" w:hAnsi="Arial" w:cs="Arial"/>
                <w:sz w:val="20"/>
                <w:szCs w:val="20"/>
              </w:rPr>
            </w:pPr>
            <w:r>
              <w:rPr>
                <w:rFonts w:ascii="Arial" w:eastAsia="MS Mincho" w:hAnsi="Arial" w:cs="Arial"/>
                <w:sz w:val="20"/>
                <w:szCs w:val="20"/>
              </w:rPr>
              <w:t>1.31</w:t>
            </w:r>
          </w:p>
        </w:tc>
        <w:tc>
          <w:tcPr>
            <w:tcW w:w="7402" w:type="dxa"/>
            <w:vAlign w:val="center"/>
          </w:tcPr>
          <w:p w:rsidR="009C32DE" w:rsidRPr="00E51BCF" w:rsidRDefault="009C32DE" w:rsidP="0077039C">
            <w:pPr>
              <w:spacing w:after="0" w:line="240" w:lineRule="auto"/>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Works</w:t>
            </w:r>
            <w:r w:rsidRPr="00E51BCF">
              <w:rPr>
                <w:rFonts w:ascii="Arial" w:eastAsia="MS Mincho" w:hAnsi="Arial" w:cs="Arial"/>
                <w:sz w:val="20"/>
                <w:szCs w:val="20"/>
              </w:rPr>
              <w:t xml:space="preserve"> consist of </w:t>
            </w:r>
            <w:r w:rsidR="0077039C" w:rsidRPr="00E51BCF">
              <w:rPr>
                <w:rFonts w:ascii="Arial" w:eastAsia="MS Mincho" w:hAnsi="Arial" w:cs="Arial"/>
                <w:i/>
                <w:sz w:val="20"/>
                <w:szCs w:val="20"/>
              </w:rPr>
              <w:t>Rehabilitation/Repair of School Building</w:t>
            </w:r>
          </w:p>
        </w:tc>
      </w:tr>
      <w:tr w:rsidR="009C32DE" w:rsidRPr="00E51BCF" w:rsidTr="0097736D">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lastRenderedPageBreak/>
              <w:t>2.2</w:t>
            </w:r>
          </w:p>
        </w:tc>
        <w:tc>
          <w:tcPr>
            <w:tcW w:w="7402" w:type="dxa"/>
            <w:shd w:val="clear" w:color="auto" w:fill="auto"/>
            <w:vAlign w:val="center"/>
          </w:tcPr>
          <w:p w:rsidR="0097736D" w:rsidRPr="00E51BCF" w:rsidRDefault="0097736D" w:rsidP="0097736D">
            <w:pPr>
              <w:spacing w:after="240" w:line="240" w:lineRule="auto"/>
              <w:rPr>
                <w:rFonts w:ascii="Arial" w:eastAsia="MS Mincho" w:hAnsi="Arial" w:cs="Arial"/>
                <w:sz w:val="20"/>
                <w:szCs w:val="20"/>
              </w:rPr>
            </w:pPr>
            <w:r w:rsidRPr="00E51BCF">
              <w:rPr>
                <w:rFonts w:ascii="Arial" w:eastAsia="MS Mincho" w:hAnsi="Arial" w:cs="Arial"/>
                <w:sz w:val="20"/>
                <w:szCs w:val="20"/>
              </w:rPr>
              <w:t>Sectional Completion</w:t>
            </w:r>
          </w:p>
          <w:p w:rsidR="009C32DE" w:rsidRPr="00E51BCF" w:rsidRDefault="008311E4" w:rsidP="001F12DB">
            <w:pPr>
              <w:spacing w:after="0" w:line="240" w:lineRule="auto"/>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1F12DB">
        <w:trPr>
          <w:trHeight w:val="795"/>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5.1</w:t>
            </w:r>
          </w:p>
        </w:tc>
        <w:tc>
          <w:tcPr>
            <w:tcW w:w="7402" w:type="dxa"/>
            <w:vAlign w:val="center"/>
          </w:tcPr>
          <w:p w:rsidR="009C32DE" w:rsidRPr="00E51BCF" w:rsidRDefault="009C32DE" w:rsidP="007A4473">
            <w:pPr>
              <w:spacing w:after="0" w:line="240" w:lineRule="auto"/>
              <w:jc w:val="both"/>
              <w:rPr>
                <w:rFonts w:ascii="Arial" w:eastAsia="MS Mincho" w:hAnsi="Arial" w:cs="Arial"/>
                <w:i/>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 xml:space="preserve">Procuring Entity </w:t>
            </w:r>
            <w:r w:rsidRPr="00E51BCF">
              <w:rPr>
                <w:rFonts w:ascii="Arial" w:eastAsia="MS Mincho" w:hAnsi="Arial" w:cs="Arial"/>
                <w:sz w:val="20"/>
                <w:szCs w:val="20"/>
              </w:rPr>
              <w:t xml:space="preserve">shall give possession of all parts of the Site to the Contractor </w:t>
            </w:r>
            <w:r w:rsidRPr="00E51BCF">
              <w:rPr>
                <w:rFonts w:ascii="Arial" w:eastAsia="MS Mincho" w:hAnsi="Arial" w:cs="Arial"/>
                <w:b/>
                <w:i/>
                <w:sz w:val="20"/>
                <w:szCs w:val="20"/>
              </w:rPr>
              <w:t>after a pre-construction meeting</w:t>
            </w:r>
            <w:r w:rsidRPr="00E51BCF">
              <w:rPr>
                <w:rFonts w:ascii="Arial" w:eastAsia="MS Mincho" w:hAnsi="Arial" w:cs="Arial"/>
                <w:i/>
                <w:sz w:val="20"/>
                <w:szCs w:val="20"/>
              </w:rPr>
              <w:t xml:space="preserve"> between the authorized representatives of the Procuring Entity and the Contractor.</w:t>
            </w:r>
          </w:p>
        </w:tc>
      </w:tr>
      <w:tr w:rsidR="00F8319F" w:rsidRPr="00E51BCF" w:rsidTr="007A4473">
        <w:trPr>
          <w:trHeight w:val="1380"/>
        </w:trPr>
        <w:tc>
          <w:tcPr>
            <w:tcW w:w="1598" w:type="dxa"/>
            <w:vAlign w:val="center"/>
          </w:tcPr>
          <w:p w:rsidR="00F8319F" w:rsidRPr="00E51BCF" w:rsidRDefault="00F8319F"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6.1</w:t>
            </w:r>
          </w:p>
        </w:tc>
        <w:tc>
          <w:tcPr>
            <w:tcW w:w="7402" w:type="dxa"/>
            <w:vAlign w:val="center"/>
          </w:tcPr>
          <w:p w:rsidR="00F8319F" w:rsidRPr="00E51BCF" w:rsidRDefault="00F8319F" w:rsidP="007A4473">
            <w:pPr>
              <w:spacing w:before="240" w:after="240" w:line="240" w:lineRule="atLeast"/>
              <w:jc w:val="both"/>
              <w:outlineLvl w:val="2"/>
              <w:rPr>
                <w:rFonts w:ascii="Arial" w:eastAsia="MS Mincho" w:hAnsi="Arial" w:cs="Arial"/>
                <w:sz w:val="20"/>
                <w:szCs w:val="20"/>
              </w:rPr>
            </w:pPr>
            <w:r w:rsidRPr="00E51BCF">
              <w:rPr>
                <w:rFonts w:ascii="Arial" w:eastAsia="MS Mincho" w:hAnsi="Arial" w:cs="Arial"/>
                <w:sz w:val="20"/>
                <w:szCs w:val="20"/>
              </w:rPr>
              <w:t>All Materials and Plant on Site shall be deemed to be the property of the Procuring Entity.</w:t>
            </w:r>
            <w:r w:rsidR="00167F78" w:rsidRPr="00E51BCF">
              <w:rPr>
                <w:rFonts w:ascii="Arial" w:eastAsia="MS Mincho" w:hAnsi="Arial" w:cs="Arial"/>
                <w:sz w:val="20"/>
                <w:szCs w:val="20"/>
              </w:rPr>
              <w:t xml:space="preserve"> </w:t>
            </w:r>
            <w:r w:rsidRPr="00E51BCF">
              <w:rPr>
                <w:rFonts w:ascii="Arial" w:eastAsia="MS Mincho" w:hAnsi="Arial" w:cs="Arial"/>
                <w:b/>
                <w:sz w:val="20"/>
                <w:szCs w:val="20"/>
              </w:rPr>
              <w:t>Contractor shall submit its/his/her Materials Delivery/Utilization Schedule using the form</w:t>
            </w:r>
            <w:r w:rsidR="00971E7C" w:rsidRPr="00E51BCF">
              <w:rPr>
                <w:rFonts w:ascii="Arial" w:eastAsia="MS Mincho" w:hAnsi="Arial" w:cs="Arial"/>
                <w:b/>
                <w:sz w:val="20"/>
                <w:szCs w:val="20"/>
              </w:rPr>
              <w:t>,</w:t>
            </w:r>
            <w:r w:rsidRPr="00E51BCF">
              <w:rPr>
                <w:rFonts w:ascii="Arial" w:eastAsia="MS Mincho" w:hAnsi="Arial" w:cs="Arial"/>
                <w:b/>
                <w:sz w:val="20"/>
                <w:szCs w:val="20"/>
              </w:rPr>
              <w:t xml:space="preserve"> provided in Section IX</w:t>
            </w:r>
            <w:r w:rsidR="00971E7C" w:rsidRPr="00E51BCF">
              <w:rPr>
                <w:rFonts w:ascii="Arial" w:eastAsia="MS Mincho" w:hAnsi="Arial" w:cs="Arial"/>
                <w:b/>
                <w:sz w:val="20"/>
                <w:szCs w:val="20"/>
              </w:rPr>
              <w:t xml:space="preserve">, </w:t>
            </w:r>
            <w:r w:rsidR="00971E7C" w:rsidRPr="00E51BCF">
              <w:rPr>
                <w:rFonts w:ascii="Arial" w:eastAsia="MS Mincho" w:hAnsi="Arial" w:cs="Arial"/>
                <w:sz w:val="20"/>
                <w:szCs w:val="20"/>
              </w:rPr>
              <w:t xml:space="preserve">within 10 days from </w:t>
            </w:r>
            <w:r w:rsidR="00AD3B34" w:rsidRPr="00E51BCF">
              <w:rPr>
                <w:rFonts w:ascii="Arial" w:eastAsia="MS Mincho" w:hAnsi="Arial" w:cs="Arial"/>
                <w:sz w:val="20"/>
                <w:szCs w:val="20"/>
              </w:rPr>
              <w:t xml:space="preserve">its/his/her </w:t>
            </w:r>
            <w:r w:rsidR="00971E7C" w:rsidRPr="00E51BCF">
              <w:rPr>
                <w:rFonts w:ascii="Arial" w:eastAsia="MS Mincho" w:hAnsi="Arial" w:cs="Arial"/>
                <w:sz w:val="20"/>
                <w:szCs w:val="20"/>
              </w:rPr>
              <w:t>receipt of the NOA.</w:t>
            </w:r>
          </w:p>
        </w:tc>
      </w:tr>
      <w:tr w:rsidR="009C32DE" w:rsidRPr="00E51BCF" w:rsidTr="00247247">
        <w:trPr>
          <w:trHeight w:val="642"/>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6.5</w:t>
            </w:r>
          </w:p>
        </w:tc>
        <w:tc>
          <w:tcPr>
            <w:tcW w:w="7402" w:type="dxa"/>
          </w:tcPr>
          <w:p w:rsidR="009C32DE" w:rsidRPr="00E51BCF" w:rsidRDefault="009C32DE" w:rsidP="008C78E6">
            <w:pPr>
              <w:spacing w:after="120" w:line="240" w:lineRule="auto"/>
              <w:rPr>
                <w:rFonts w:ascii="Arial" w:eastAsia="MS Mincho" w:hAnsi="Arial" w:cs="Arial"/>
                <w:i/>
                <w:sz w:val="20"/>
                <w:szCs w:val="20"/>
              </w:rPr>
            </w:pPr>
            <w:r w:rsidRPr="00E51BCF">
              <w:rPr>
                <w:rFonts w:ascii="Arial" w:eastAsia="MS Mincho" w:hAnsi="Arial" w:cs="Arial"/>
                <w:sz w:val="20"/>
                <w:szCs w:val="20"/>
              </w:rPr>
              <w:t xml:space="preserve">The Contractor shall employ the following </w:t>
            </w:r>
            <w:r w:rsidRPr="00E51BCF">
              <w:rPr>
                <w:rFonts w:ascii="Arial" w:eastAsia="MS Mincho" w:hAnsi="Arial" w:cs="Arial"/>
                <w:b/>
                <w:sz w:val="20"/>
                <w:szCs w:val="20"/>
              </w:rPr>
              <w:t xml:space="preserve">Key Personnel: </w:t>
            </w:r>
          </w:p>
          <w:p w:rsidR="009C32DE" w:rsidRPr="00E51BCF" w:rsidRDefault="009C32DE" w:rsidP="008C78E6">
            <w:pPr>
              <w:spacing w:after="0" w:line="240" w:lineRule="auto"/>
              <w:rPr>
                <w:rFonts w:ascii="Arial" w:eastAsia="MS Mincho" w:hAnsi="Arial" w:cs="Arial"/>
                <w:i/>
                <w:sz w:val="20"/>
                <w:szCs w:val="20"/>
              </w:rPr>
            </w:pPr>
            <w:r w:rsidRPr="00E51BCF">
              <w:rPr>
                <w:rFonts w:ascii="Arial" w:eastAsia="MS Mincho" w:hAnsi="Arial" w:cs="Arial"/>
                <w:i/>
                <w:sz w:val="20"/>
                <w:szCs w:val="20"/>
              </w:rPr>
              <w:t>Project Manager, Project Engineer, Materials Engineer and Foremen</w:t>
            </w:r>
          </w:p>
        </w:tc>
      </w:tr>
      <w:tr w:rsidR="00F67FB0" w:rsidRPr="00E51BCF" w:rsidTr="00247247">
        <w:trPr>
          <w:trHeight w:val="615"/>
        </w:trPr>
        <w:tc>
          <w:tcPr>
            <w:tcW w:w="1598" w:type="dxa"/>
            <w:vAlign w:val="center"/>
          </w:tcPr>
          <w:p w:rsidR="00F67FB0" w:rsidRPr="00E51BCF" w:rsidRDefault="00B83551" w:rsidP="00B83551">
            <w:pPr>
              <w:spacing w:after="0" w:line="240" w:lineRule="auto"/>
              <w:jc w:val="center"/>
              <w:rPr>
                <w:rFonts w:ascii="Arial" w:eastAsia="MS Mincho" w:hAnsi="Arial" w:cs="Arial"/>
                <w:sz w:val="20"/>
                <w:szCs w:val="20"/>
              </w:rPr>
            </w:pPr>
            <w:r w:rsidRPr="00E51BCF">
              <w:rPr>
                <w:rFonts w:ascii="Arial" w:eastAsia="MS Mincho" w:hAnsi="Arial" w:cs="Arial"/>
                <w:sz w:val="20"/>
                <w:szCs w:val="20"/>
              </w:rPr>
              <w:t>7.</w:t>
            </w:r>
            <w:r w:rsidR="00247247" w:rsidRPr="00E51BCF">
              <w:rPr>
                <w:rFonts w:ascii="Arial" w:eastAsia="MS Mincho" w:hAnsi="Arial" w:cs="Arial"/>
                <w:sz w:val="20"/>
                <w:szCs w:val="20"/>
              </w:rPr>
              <w:t>4(c)</w:t>
            </w:r>
          </w:p>
        </w:tc>
        <w:tc>
          <w:tcPr>
            <w:tcW w:w="7402" w:type="dxa"/>
          </w:tcPr>
          <w:p w:rsidR="00F67FB0" w:rsidRPr="00E51BCF" w:rsidRDefault="00B83551" w:rsidP="00247247">
            <w:pPr>
              <w:spacing w:after="120" w:line="240" w:lineRule="auto"/>
              <w:rPr>
                <w:rFonts w:ascii="Arial" w:eastAsia="MS Mincho" w:hAnsi="Arial" w:cs="Arial"/>
                <w:sz w:val="20"/>
                <w:szCs w:val="20"/>
              </w:rPr>
            </w:pPr>
            <w:r w:rsidRPr="00E51BCF">
              <w:rPr>
                <w:rFonts w:ascii="Arial" w:eastAsia="MS Mincho" w:hAnsi="Arial" w:cs="Arial"/>
                <w:sz w:val="20"/>
                <w:szCs w:val="20"/>
              </w:rPr>
              <w:t>Performance Security</w:t>
            </w:r>
          </w:p>
          <w:p w:rsidR="00B83551" w:rsidRPr="00E51BCF" w:rsidRDefault="00B83551" w:rsidP="008C78E6">
            <w:pPr>
              <w:spacing w:after="0" w:line="240" w:lineRule="auto"/>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6F6097">
        <w:trPr>
          <w:trHeight w:hRule="exact" w:val="645"/>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7.7</w:t>
            </w:r>
          </w:p>
        </w:tc>
        <w:tc>
          <w:tcPr>
            <w:tcW w:w="7402" w:type="dxa"/>
          </w:tcPr>
          <w:p w:rsidR="009C32DE" w:rsidRPr="00E51BCF" w:rsidRDefault="009C32DE" w:rsidP="008C78E6">
            <w:pPr>
              <w:spacing w:after="0" w:line="240" w:lineRule="auto"/>
              <w:ind w:left="14"/>
              <w:rPr>
                <w:rFonts w:ascii="Arial" w:eastAsia="MS Mincho" w:hAnsi="Arial" w:cs="Arial"/>
                <w:sz w:val="20"/>
                <w:szCs w:val="20"/>
              </w:rPr>
            </w:pPr>
            <w:r w:rsidRPr="00E51BCF">
              <w:rPr>
                <w:rFonts w:ascii="Arial" w:eastAsia="MS Mincho" w:hAnsi="Arial" w:cs="Arial"/>
                <w:sz w:val="20"/>
                <w:szCs w:val="20"/>
              </w:rPr>
              <w:t>Performance Security</w:t>
            </w:r>
          </w:p>
          <w:p w:rsidR="00CE3B0D" w:rsidRPr="00E51BCF" w:rsidRDefault="00CE3B0D" w:rsidP="008C78E6">
            <w:pPr>
              <w:spacing w:after="0" w:line="120" w:lineRule="auto"/>
              <w:ind w:left="14"/>
              <w:rPr>
                <w:rFonts w:ascii="Arial" w:eastAsia="MS Mincho" w:hAnsi="Arial" w:cs="Arial"/>
                <w:sz w:val="20"/>
                <w:szCs w:val="20"/>
              </w:rPr>
            </w:pPr>
          </w:p>
          <w:p w:rsidR="009C32DE" w:rsidRPr="00E51BCF" w:rsidRDefault="009C32DE" w:rsidP="008C78E6">
            <w:pPr>
              <w:spacing w:after="0" w:line="240" w:lineRule="auto"/>
              <w:ind w:left="14"/>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6F6097">
        <w:trPr>
          <w:trHeight w:hRule="exact" w:val="717"/>
        </w:trPr>
        <w:tc>
          <w:tcPr>
            <w:tcW w:w="1598" w:type="dxa"/>
            <w:vAlign w:val="center"/>
          </w:tcPr>
          <w:p w:rsidR="009C32DE" w:rsidRPr="00E51BCF" w:rsidRDefault="006F26BB" w:rsidP="00CE3B0D">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_Ref100595113 \r \h  \* MERGEFORMAT </w:instrText>
            </w:r>
            <w:r w:rsidRPr="00E51BCF">
              <w:fldChar w:fldCharType="separate"/>
            </w:r>
            <w:r w:rsidR="00761934" w:rsidRPr="00761934">
              <w:rPr>
                <w:rFonts w:ascii="Arial" w:eastAsia="MS Mincho" w:hAnsi="Arial" w:cs="Arial"/>
                <w:sz w:val="20"/>
                <w:szCs w:val="20"/>
              </w:rPr>
              <w:t>8.1</w:t>
            </w:r>
            <w:r w:rsidRPr="00E51BCF">
              <w:fldChar w:fldCharType="end"/>
            </w:r>
          </w:p>
        </w:tc>
        <w:tc>
          <w:tcPr>
            <w:tcW w:w="7402" w:type="dxa"/>
          </w:tcPr>
          <w:p w:rsidR="009C32DE" w:rsidRPr="00E51BCF" w:rsidRDefault="009C32DE" w:rsidP="00CE3B0D">
            <w:pPr>
              <w:spacing w:after="0" w:line="240" w:lineRule="auto"/>
              <w:ind w:right="-72"/>
              <w:rPr>
                <w:rFonts w:ascii="Arial" w:eastAsia="MS Mincho" w:hAnsi="Arial" w:cs="Arial"/>
                <w:spacing w:val="-2"/>
                <w:sz w:val="20"/>
                <w:szCs w:val="20"/>
              </w:rPr>
            </w:pPr>
            <w:r w:rsidRPr="00E51BCF">
              <w:rPr>
                <w:rFonts w:ascii="Arial" w:eastAsia="MS Mincho" w:hAnsi="Arial" w:cs="Arial"/>
                <w:spacing w:val="-2"/>
                <w:sz w:val="20"/>
                <w:szCs w:val="20"/>
              </w:rPr>
              <w:t>Sub-contracting</w:t>
            </w:r>
          </w:p>
          <w:p w:rsidR="00CE3B0D" w:rsidRPr="00E51BCF" w:rsidRDefault="00CE3B0D" w:rsidP="00CE3B0D">
            <w:pPr>
              <w:spacing w:after="0" w:line="120" w:lineRule="auto"/>
              <w:ind w:right="-72"/>
              <w:rPr>
                <w:rFonts w:ascii="Arial" w:eastAsia="MS Mincho" w:hAnsi="Arial" w:cs="Arial"/>
                <w:spacing w:val="-2"/>
                <w:sz w:val="20"/>
                <w:szCs w:val="20"/>
              </w:rPr>
            </w:pPr>
          </w:p>
          <w:p w:rsidR="009C32DE" w:rsidRPr="00E51BCF" w:rsidRDefault="009C32DE" w:rsidP="00CE3B0D">
            <w:pPr>
              <w:spacing w:after="0" w:line="240" w:lineRule="auto"/>
              <w:ind w:right="-72"/>
              <w:rPr>
                <w:rFonts w:ascii="Arial" w:eastAsia="MS Mincho" w:hAnsi="Arial" w:cs="Arial"/>
                <w:i/>
                <w:spacing w:val="-2"/>
                <w:sz w:val="20"/>
                <w:szCs w:val="20"/>
              </w:rPr>
            </w:pPr>
            <w:r w:rsidRPr="00E51BCF">
              <w:rPr>
                <w:rFonts w:ascii="Arial" w:eastAsia="MS Mincho" w:hAnsi="Arial" w:cs="Arial"/>
                <w:spacing w:val="-2"/>
                <w:sz w:val="20"/>
                <w:szCs w:val="20"/>
              </w:rPr>
              <w:t>No further instruction</w:t>
            </w:r>
            <w:r w:rsidRPr="00E51BCF">
              <w:rPr>
                <w:rFonts w:ascii="Arial" w:eastAsia="MS Mincho" w:hAnsi="Arial" w:cs="Arial"/>
                <w:i/>
                <w:spacing w:val="-2"/>
                <w:sz w:val="20"/>
                <w:szCs w:val="20"/>
              </w:rPr>
              <w:t>.</w:t>
            </w:r>
          </w:p>
        </w:tc>
      </w:tr>
      <w:tr w:rsidR="009C32DE" w:rsidRPr="00E51BCF" w:rsidTr="009B5669">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10</w:t>
            </w:r>
          </w:p>
        </w:tc>
        <w:tc>
          <w:tcPr>
            <w:tcW w:w="7402" w:type="dxa"/>
          </w:tcPr>
          <w:p w:rsidR="009C32DE" w:rsidRPr="00E51BCF" w:rsidRDefault="009C32DE" w:rsidP="009C32DE">
            <w:pPr>
              <w:spacing w:before="100" w:beforeAutospacing="1" w:after="120" w:line="240" w:lineRule="auto"/>
              <w:ind w:right="-72"/>
              <w:rPr>
                <w:rFonts w:ascii="Arial" w:eastAsia="MS Mincho" w:hAnsi="Arial" w:cs="Arial"/>
                <w:sz w:val="20"/>
                <w:szCs w:val="20"/>
              </w:rPr>
            </w:pPr>
            <w:r w:rsidRPr="00E51BCF">
              <w:rPr>
                <w:rFonts w:ascii="Arial" w:eastAsia="MS Mincho" w:hAnsi="Arial" w:cs="Arial"/>
                <w:sz w:val="20"/>
                <w:szCs w:val="20"/>
              </w:rPr>
              <w:t>The site investigation rep</w:t>
            </w:r>
            <w:r w:rsidR="00623ED5" w:rsidRPr="00E51BCF">
              <w:rPr>
                <w:rFonts w:ascii="Arial" w:eastAsia="MS Mincho" w:hAnsi="Arial" w:cs="Arial"/>
                <w:sz w:val="20"/>
                <w:szCs w:val="20"/>
              </w:rPr>
              <w:t>orts</w:t>
            </w:r>
          </w:p>
          <w:p w:rsidR="00623ED5" w:rsidRPr="00E51BCF" w:rsidRDefault="000311D9" w:rsidP="00B83551">
            <w:pPr>
              <w:pStyle w:val="Default"/>
              <w:spacing w:after="120"/>
              <w:rPr>
                <w:rFonts w:ascii="Arial" w:hAnsi="Arial" w:cs="Arial"/>
                <w:color w:val="auto"/>
                <w:sz w:val="20"/>
                <w:szCs w:val="20"/>
              </w:rPr>
            </w:pPr>
            <w:r w:rsidRPr="00E51BCF">
              <w:rPr>
                <w:rFonts w:ascii="Arial" w:hAnsi="Arial" w:cs="Arial"/>
                <w:color w:val="auto"/>
                <w:sz w:val="20"/>
                <w:szCs w:val="20"/>
              </w:rPr>
              <w:t xml:space="preserve">It shall be the responsibility of the Contractor to obtain the site investigation reports. </w:t>
            </w:r>
          </w:p>
        </w:tc>
      </w:tr>
      <w:tr w:rsidR="009C32DE" w:rsidRPr="00E51BCF" w:rsidTr="00CE3B0D">
        <w:trPr>
          <w:trHeight w:hRule="exact" w:val="720"/>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12.3</w:t>
            </w:r>
          </w:p>
        </w:tc>
        <w:tc>
          <w:tcPr>
            <w:tcW w:w="7402" w:type="dxa"/>
          </w:tcPr>
          <w:p w:rsidR="009C32DE" w:rsidRPr="00E51BCF" w:rsidRDefault="009C32DE" w:rsidP="00CE3B0D">
            <w:pPr>
              <w:spacing w:after="0" w:line="240" w:lineRule="auto"/>
              <w:ind w:right="-72"/>
              <w:rPr>
                <w:rFonts w:ascii="Arial" w:eastAsia="MS Mincho" w:hAnsi="Arial" w:cs="Arial"/>
                <w:sz w:val="20"/>
                <w:szCs w:val="20"/>
              </w:rPr>
            </w:pPr>
            <w:r w:rsidRPr="00E51BCF">
              <w:rPr>
                <w:rFonts w:ascii="Arial" w:eastAsia="MS Mincho" w:hAnsi="Arial" w:cs="Arial"/>
                <w:sz w:val="20"/>
                <w:szCs w:val="20"/>
              </w:rPr>
              <w:t>Contractor’s Risk and Warranty Security</w:t>
            </w:r>
          </w:p>
          <w:p w:rsidR="00CE3B0D" w:rsidRPr="00E51BCF" w:rsidRDefault="00CE3B0D" w:rsidP="00CE3B0D">
            <w:pPr>
              <w:spacing w:after="0" w:line="120" w:lineRule="auto"/>
              <w:ind w:right="-72"/>
              <w:rPr>
                <w:rFonts w:ascii="Arial" w:eastAsia="MS Mincho" w:hAnsi="Arial" w:cs="Arial"/>
                <w:sz w:val="20"/>
                <w:szCs w:val="20"/>
              </w:rPr>
            </w:pPr>
          </w:p>
          <w:p w:rsidR="009C32DE" w:rsidRPr="00E51BCF" w:rsidRDefault="009C32DE" w:rsidP="00CE3B0D">
            <w:pPr>
              <w:spacing w:after="0" w:line="240" w:lineRule="auto"/>
              <w:ind w:right="-72"/>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D523AE">
        <w:trPr>
          <w:trHeight w:val="2334"/>
        </w:trPr>
        <w:tc>
          <w:tcPr>
            <w:tcW w:w="1598" w:type="dxa"/>
            <w:vAlign w:val="center"/>
          </w:tcPr>
          <w:p w:rsidR="009C32DE" w:rsidRPr="00E51BCF" w:rsidRDefault="00CE3B0D" w:rsidP="00CE3B0D">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12.5</w:t>
            </w:r>
          </w:p>
        </w:tc>
        <w:tc>
          <w:tcPr>
            <w:tcW w:w="7402" w:type="dxa"/>
          </w:tcPr>
          <w:p w:rsidR="009C32DE" w:rsidRPr="00E51BCF" w:rsidRDefault="009C32DE" w:rsidP="00D523AE">
            <w:pPr>
              <w:spacing w:after="120" w:line="240" w:lineRule="auto"/>
              <w:ind w:right="-72"/>
              <w:rPr>
                <w:rFonts w:ascii="Arial" w:eastAsia="MS Mincho" w:hAnsi="Arial" w:cs="Arial"/>
                <w:sz w:val="20"/>
                <w:szCs w:val="20"/>
              </w:rPr>
            </w:pPr>
            <w:r w:rsidRPr="00E51BCF">
              <w:rPr>
                <w:rFonts w:ascii="Arial" w:eastAsia="MS Mincho" w:hAnsi="Arial" w:cs="Arial"/>
                <w:sz w:val="20"/>
                <w:szCs w:val="20"/>
              </w:rPr>
              <w:t>Contractor’s Risk and Warranty Security</w:t>
            </w:r>
          </w:p>
          <w:p w:rsidR="009C32DE" w:rsidRPr="00E51BCF" w:rsidRDefault="009C32DE" w:rsidP="00D523AE">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Fifteen (15) years.</w:t>
            </w:r>
          </w:p>
        </w:tc>
      </w:tr>
      <w:tr w:rsidR="009C32DE" w:rsidRPr="00E51BCF" w:rsidTr="00D614B6">
        <w:trPr>
          <w:trHeight w:hRule="exact" w:val="7152"/>
        </w:trPr>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lastRenderedPageBreak/>
              <w:fldChar w:fldCharType="begin"/>
            </w:r>
            <w:r w:rsidRPr="00E51BCF">
              <w:instrText xml:space="preserve"> REF _Ref242866141 \r \h  \* MERGEFORMAT </w:instrText>
            </w:r>
            <w:r w:rsidRPr="00E51BCF">
              <w:fldChar w:fldCharType="separate"/>
            </w:r>
            <w:r w:rsidR="00761934" w:rsidRPr="00761934">
              <w:rPr>
                <w:rFonts w:ascii="Arial" w:eastAsia="MS Mincho" w:hAnsi="Arial" w:cs="Arial"/>
                <w:sz w:val="20"/>
                <w:szCs w:val="20"/>
              </w:rPr>
              <w:t>13</w:t>
            </w:r>
            <w:r w:rsidRPr="00E51BCF">
              <w:fldChar w:fldCharType="end"/>
            </w:r>
            <w:bookmarkStart w:id="2478" w:name="scc13"/>
            <w:bookmarkEnd w:id="2478"/>
          </w:p>
        </w:tc>
        <w:tc>
          <w:tcPr>
            <w:tcW w:w="7402" w:type="dxa"/>
          </w:tcPr>
          <w:p w:rsidR="009C32DE" w:rsidRPr="00E51BCF" w:rsidRDefault="009C32DE" w:rsidP="005536CA">
            <w:pPr>
              <w:spacing w:after="0" w:line="240" w:lineRule="auto"/>
              <w:ind w:right="-72"/>
              <w:rPr>
                <w:rFonts w:ascii="Arial" w:eastAsia="MS Mincho" w:hAnsi="Arial" w:cs="Arial"/>
                <w:i/>
                <w:sz w:val="20"/>
                <w:szCs w:val="20"/>
              </w:rPr>
            </w:pPr>
            <w:r w:rsidRPr="00E51BCF">
              <w:rPr>
                <w:rFonts w:ascii="Arial" w:eastAsia="MS Mincho" w:hAnsi="Arial" w:cs="Arial"/>
                <w:i/>
                <w:sz w:val="20"/>
                <w:szCs w:val="20"/>
              </w:rPr>
              <w:t>Liability of the Contractor</w:t>
            </w:r>
          </w:p>
          <w:p w:rsidR="005536CA" w:rsidRPr="00E51BCF" w:rsidRDefault="005536CA" w:rsidP="005536CA">
            <w:pPr>
              <w:spacing w:after="0" w:line="120" w:lineRule="auto"/>
              <w:ind w:right="-72"/>
              <w:rPr>
                <w:rFonts w:ascii="Arial" w:eastAsia="MS Mincho" w:hAnsi="Arial" w:cs="Arial"/>
                <w:sz w:val="20"/>
                <w:szCs w:val="20"/>
              </w:rPr>
            </w:pPr>
          </w:p>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All partners to the joint venture shall be jointly and severally liable to the Procuring Entity.</w:t>
            </w:r>
          </w:p>
          <w:p w:rsidR="003E44E8" w:rsidRPr="00E51BCF" w:rsidRDefault="003E44E8" w:rsidP="005536CA">
            <w:pPr>
              <w:spacing w:after="0" w:line="240" w:lineRule="auto"/>
              <w:ind w:right="-72"/>
              <w:rPr>
                <w:rFonts w:ascii="Arial" w:eastAsia="MS Mincho" w:hAnsi="Arial" w:cs="Arial"/>
                <w:sz w:val="20"/>
                <w:szCs w:val="20"/>
              </w:rPr>
            </w:pPr>
          </w:p>
          <w:p w:rsidR="00D614B6" w:rsidRPr="00E51BCF" w:rsidRDefault="003E44E8" w:rsidP="00515CF6">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 xml:space="preserve">The Contractor shall be liable to pay </w:t>
            </w:r>
            <w:r w:rsidR="00515CF6" w:rsidRPr="00E51BCF">
              <w:rPr>
                <w:rFonts w:ascii="Arial" w:eastAsia="MS Mincho" w:hAnsi="Arial" w:cs="Arial"/>
                <w:sz w:val="20"/>
                <w:szCs w:val="20"/>
              </w:rPr>
              <w:t xml:space="preserve">or reimburse </w:t>
            </w:r>
            <w:r w:rsidRPr="00E51BCF">
              <w:rPr>
                <w:rFonts w:ascii="Arial" w:eastAsia="MS Mincho" w:hAnsi="Arial" w:cs="Arial"/>
                <w:sz w:val="20"/>
                <w:szCs w:val="20"/>
              </w:rPr>
              <w:t xml:space="preserve">the actual costs of </w:t>
            </w:r>
            <w:r w:rsidR="00EF443C" w:rsidRPr="00E51BCF">
              <w:rPr>
                <w:rFonts w:ascii="Arial" w:eastAsia="MS Mincho" w:hAnsi="Arial" w:cs="Arial"/>
                <w:sz w:val="20"/>
                <w:szCs w:val="20"/>
              </w:rPr>
              <w:t>hospitalization</w:t>
            </w:r>
            <w:r w:rsidR="00B75367" w:rsidRPr="00E51BCF">
              <w:rPr>
                <w:rFonts w:ascii="Arial" w:eastAsia="MS Mincho" w:hAnsi="Arial" w:cs="Arial"/>
                <w:sz w:val="20"/>
                <w:szCs w:val="20"/>
              </w:rPr>
              <w:t xml:space="preserve"> or </w:t>
            </w:r>
            <w:r w:rsidRPr="00E51BCF">
              <w:rPr>
                <w:rFonts w:ascii="Arial" w:eastAsia="MS Mincho" w:hAnsi="Arial" w:cs="Arial"/>
                <w:sz w:val="20"/>
                <w:szCs w:val="20"/>
              </w:rPr>
              <w:t>medical expense(s) of Procuring Entity</w:t>
            </w:r>
            <w:r w:rsidR="006D3EEA" w:rsidRPr="00E51BCF">
              <w:rPr>
                <w:rFonts w:ascii="Arial" w:eastAsia="MS Mincho" w:hAnsi="Arial" w:cs="Arial"/>
                <w:sz w:val="20"/>
                <w:szCs w:val="20"/>
              </w:rPr>
              <w:t>’</w:t>
            </w:r>
            <w:r w:rsidRPr="00E51BCF">
              <w:rPr>
                <w:rFonts w:ascii="Arial" w:eastAsia="MS Mincho" w:hAnsi="Arial" w:cs="Arial"/>
                <w:sz w:val="20"/>
                <w:szCs w:val="20"/>
              </w:rPr>
              <w:t>s personnel due to accident(s)</w:t>
            </w:r>
            <w:r w:rsidR="00646714" w:rsidRPr="00E51BCF">
              <w:rPr>
                <w:rFonts w:ascii="Arial" w:eastAsia="MS Mincho" w:hAnsi="Arial" w:cs="Arial"/>
                <w:sz w:val="20"/>
                <w:szCs w:val="20"/>
              </w:rPr>
              <w:t>,</w:t>
            </w:r>
            <w:r w:rsidRPr="00E51BCF">
              <w:rPr>
                <w:rFonts w:ascii="Arial" w:eastAsia="MS Mincho" w:hAnsi="Arial" w:cs="Arial"/>
                <w:sz w:val="20"/>
                <w:szCs w:val="20"/>
              </w:rPr>
              <w:t xml:space="preserve"> which may </w:t>
            </w:r>
            <w:r w:rsidR="00646714" w:rsidRPr="00E51BCF">
              <w:rPr>
                <w:rFonts w:ascii="Arial" w:eastAsia="MS Mincho" w:hAnsi="Arial" w:cs="Arial"/>
                <w:sz w:val="20"/>
                <w:szCs w:val="20"/>
              </w:rPr>
              <w:t xml:space="preserve">befall or </w:t>
            </w:r>
            <w:r w:rsidR="006B5B56" w:rsidRPr="00E51BCF">
              <w:rPr>
                <w:rFonts w:ascii="Arial" w:eastAsia="MS Mincho" w:hAnsi="Arial" w:cs="Arial"/>
                <w:sz w:val="20"/>
                <w:szCs w:val="20"/>
              </w:rPr>
              <w:t>happen</w:t>
            </w:r>
            <w:r w:rsidR="00FC075C" w:rsidRPr="00E51BCF">
              <w:rPr>
                <w:rFonts w:ascii="Arial" w:eastAsia="MS Mincho" w:hAnsi="Arial" w:cs="Arial"/>
                <w:sz w:val="20"/>
                <w:szCs w:val="20"/>
              </w:rPr>
              <w:t xml:space="preserve"> </w:t>
            </w:r>
            <w:r w:rsidR="006B5B56" w:rsidRPr="00E51BCF">
              <w:rPr>
                <w:rFonts w:ascii="Arial" w:eastAsia="MS Mincho" w:hAnsi="Arial" w:cs="Arial"/>
                <w:sz w:val="20"/>
                <w:szCs w:val="20"/>
              </w:rPr>
              <w:t xml:space="preserve">to </w:t>
            </w:r>
            <w:r w:rsidRPr="00E51BCF">
              <w:rPr>
                <w:rFonts w:ascii="Arial" w:eastAsia="MS Mincho" w:hAnsi="Arial" w:cs="Arial"/>
                <w:sz w:val="20"/>
                <w:szCs w:val="20"/>
              </w:rPr>
              <w:t xml:space="preserve">said personnel </w:t>
            </w:r>
            <w:r w:rsidR="006D3EEA" w:rsidRPr="00E51BCF">
              <w:rPr>
                <w:rFonts w:ascii="Arial" w:eastAsia="MS Mincho" w:hAnsi="Arial" w:cs="Arial"/>
                <w:sz w:val="20"/>
                <w:szCs w:val="20"/>
              </w:rPr>
              <w:t>during his/her/their inspection of contractor’s work</w:t>
            </w:r>
            <w:r w:rsidR="00515CF6" w:rsidRPr="00E51BCF">
              <w:rPr>
                <w:rFonts w:ascii="Arial" w:eastAsia="MS Mincho" w:hAnsi="Arial" w:cs="Arial"/>
                <w:sz w:val="20"/>
                <w:szCs w:val="20"/>
              </w:rPr>
              <w:t>s</w:t>
            </w:r>
            <w:r w:rsidR="006D3EEA" w:rsidRPr="00E51BCF">
              <w:rPr>
                <w:rFonts w:ascii="Arial" w:eastAsia="MS Mincho" w:hAnsi="Arial" w:cs="Arial"/>
                <w:sz w:val="20"/>
                <w:szCs w:val="20"/>
              </w:rPr>
              <w:t xml:space="preserve"> at construction site, </w:t>
            </w:r>
            <w:r w:rsidRPr="00E51BCF">
              <w:rPr>
                <w:rFonts w:ascii="Arial" w:eastAsia="MS Mincho" w:hAnsi="Arial" w:cs="Arial"/>
                <w:sz w:val="20"/>
                <w:szCs w:val="20"/>
              </w:rPr>
              <w:t xml:space="preserve">as a result of </w:t>
            </w:r>
            <w:r w:rsidR="006D3EEA" w:rsidRPr="00E51BCF">
              <w:rPr>
                <w:rFonts w:ascii="Arial" w:eastAsia="MS Mincho" w:hAnsi="Arial" w:cs="Arial"/>
                <w:sz w:val="20"/>
                <w:szCs w:val="20"/>
              </w:rPr>
              <w:t>c</w:t>
            </w:r>
            <w:r w:rsidRPr="00E51BCF">
              <w:rPr>
                <w:rFonts w:ascii="Arial" w:eastAsia="MS Mincho" w:hAnsi="Arial" w:cs="Arial"/>
                <w:sz w:val="20"/>
                <w:szCs w:val="20"/>
              </w:rPr>
              <w:t>ontractor’s sub-standard works</w:t>
            </w:r>
            <w:r w:rsidR="00515CF6" w:rsidRPr="00E51BCF">
              <w:rPr>
                <w:rFonts w:ascii="Arial" w:eastAsia="MS Mincho" w:hAnsi="Arial" w:cs="Arial"/>
                <w:sz w:val="20"/>
                <w:szCs w:val="20"/>
              </w:rPr>
              <w:t>/materials</w:t>
            </w:r>
            <w:r w:rsidRPr="00E51BCF">
              <w:rPr>
                <w:rFonts w:ascii="Arial" w:eastAsia="MS Mincho" w:hAnsi="Arial" w:cs="Arial"/>
                <w:sz w:val="20"/>
                <w:szCs w:val="20"/>
              </w:rPr>
              <w:t xml:space="preserve">, </w:t>
            </w:r>
            <w:r w:rsidR="006D3EEA" w:rsidRPr="00E51BCF">
              <w:rPr>
                <w:rFonts w:ascii="Arial" w:eastAsia="MS Mincho" w:hAnsi="Arial" w:cs="Arial"/>
                <w:sz w:val="20"/>
                <w:szCs w:val="20"/>
              </w:rPr>
              <w:t>omission(s) or negligence.</w:t>
            </w:r>
          </w:p>
          <w:p w:rsidR="00D614B6" w:rsidRPr="00E51BCF" w:rsidRDefault="00D614B6" w:rsidP="00515CF6">
            <w:pPr>
              <w:spacing w:after="0" w:line="240" w:lineRule="auto"/>
              <w:ind w:right="-72"/>
              <w:jc w:val="both"/>
              <w:rPr>
                <w:rFonts w:ascii="Arial" w:eastAsia="MS Mincho" w:hAnsi="Arial" w:cs="Arial"/>
                <w:sz w:val="20"/>
                <w:szCs w:val="20"/>
              </w:rPr>
            </w:pPr>
          </w:p>
          <w:p w:rsidR="00D614B6" w:rsidRPr="00E51BCF" w:rsidRDefault="00515CF6" w:rsidP="00515CF6">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 xml:space="preserve">In addition, the contractor shall also pay or reimburse the actual transportation costs incidental to the </w:t>
            </w:r>
            <w:r w:rsidR="00EF443C" w:rsidRPr="00E51BCF">
              <w:rPr>
                <w:rFonts w:ascii="Arial" w:eastAsia="MS Mincho" w:hAnsi="Arial" w:cs="Arial"/>
                <w:sz w:val="20"/>
                <w:szCs w:val="20"/>
              </w:rPr>
              <w:t>hospitalization</w:t>
            </w:r>
            <w:r w:rsidR="00B75367" w:rsidRPr="00E51BCF">
              <w:rPr>
                <w:rFonts w:ascii="Arial" w:eastAsia="MS Mincho" w:hAnsi="Arial" w:cs="Arial"/>
                <w:sz w:val="20"/>
                <w:szCs w:val="20"/>
              </w:rPr>
              <w:t xml:space="preserve"> or </w:t>
            </w:r>
            <w:r w:rsidRPr="00E51BCF">
              <w:rPr>
                <w:rFonts w:ascii="Arial" w:eastAsia="MS Mincho" w:hAnsi="Arial" w:cs="Arial"/>
                <w:sz w:val="20"/>
                <w:szCs w:val="20"/>
              </w:rPr>
              <w:t>m</w:t>
            </w:r>
            <w:r w:rsidR="00EF443C" w:rsidRPr="00E51BCF">
              <w:rPr>
                <w:rFonts w:ascii="Arial" w:eastAsia="MS Mincho" w:hAnsi="Arial" w:cs="Arial"/>
                <w:sz w:val="20"/>
                <w:szCs w:val="20"/>
              </w:rPr>
              <w:t>edical treatment</w:t>
            </w:r>
            <w:r w:rsidRPr="00E51BCF">
              <w:rPr>
                <w:rFonts w:ascii="Arial" w:eastAsia="MS Mincho" w:hAnsi="Arial" w:cs="Arial"/>
                <w:sz w:val="20"/>
                <w:szCs w:val="20"/>
              </w:rPr>
              <w:t xml:space="preserve"> of said personnel.</w:t>
            </w:r>
            <w:r w:rsidR="0008170C" w:rsidRPr="00E51BCF">
              <w:rPr>
                <w:rFonts w:ascii="Arial" w:eastAsia="MS Mincho" w:hAnsi="Arial" w:cs="Arial"/>
                <w:sz w:val="20"/>
                <w:szCs w:val="20"/>
              </w:rPr>
              <w:t xml:space="preserve"> Claim for payment or reimbursement for hospitalization or medical expenses and transportation costs incidental thereto shall be approved by the head of the procuring entity and supported by a </w:t>
            </w:r>
            <w:r w:rsidR="004224EF" w:rsidRPr="00E51BCF">
              <w:rPr>
                <w:rFonts w:ascii="Arial" w:eastAsia="MS Mincho" w:hAnsi="Arial" w:cs="Arial"/>
                <w:sz w:val="20"/>
                <w:szCs w:val="20"/>
              </w:rPr>
              <w:t>medical certificate signed by a licensed doctor</w:t>
            </w:r>
            <w:r w:rsidR="002B46D3" w:rsidRPr="00E51BCF">
              <w:rPr>
                <w:rFonts w:ascii="Arial" w:eastAsia="MS Mincho" w:hAnsi="Arial" w:cs="Arial"/>
                <w:sz w:val="20"/>
                <w:szCs w:val="20"/>
              </w:rPr>
              <w:t xml:space="preserve"> and an official report of the result of </w:t>
            </w:r>
            <w:r w:rsidR="00EC3935" w:rsidRPr="00E51BCF">
              <w:rPr>
                <w:rFonts w:ascii="Arial" w:eastAsia="MS Mincho" w:hAnsi="Arial" w:cs="Arial"/>
                <w:sz w:val="20"/>
                <w:szCs w:val="20"/>
              </w:rPr>
              <w:t xml:space="preserve">the </w:t>
            </w:r>
            <w:r w:rsidR="002B46D3" w:rsidRPr="00E51BCF">
              <w:rPr>
                <w:rFonts w:ascii="Arial" w:eastAsia="MS Mincho" w:hAnsi="Arial" w:cs="Arial"/>
                <w:sz w:val="20"/>
                <w:szCs w:val="20"/>
              </w:rPr>
              <w:t xml:space="preserve">inspection describing the sub-standard works/materials, omission(s) </w:t>
            </w:r>
            <w:r w:rsidR="00EC3935" w:rsidRPr="00E51BCF">
              <w:rPr>
                <w:rFonts w:ascii="Arial" w:eastAsia="MS Mincho" w:hAnsi="Arial" w:cs="Arial"/>
                <w:sz w:val="20"/>
                <w:szCs w:val="20"/>
              </w:rPr>
              <w:t>or</w:t>
            </w:r>
            <w:r w:rsidR="002B46D3" w:rsidRPr="00E51BCF">
              <w:rPr>
                <w:rFonts w:ascii="Arial" w:eastAsia="MS Mincho" w:hAnsi="Arial" w:cs="Arial"/>
                <w:sz w:val="20"/>
                <w:szCs w:val="20"/>
              </w:rPr>
              <w:t xml:space="preserve"> negligence of the contractor duly signed by the procuring entity’s personnel.</w:t>
            </w:r>
          </w:p>
          <w:p w:rsidR="00D614B6" w:rsidRPr="00E51BCF" w:rsidRDefault="00D614B6" w:rsidP="00515CF6">
            <w:pPr>
              <w:spacing w:after="0" w:line="240" w:lineRule="auto"/>
              <w:ind w:right="-72"/>
              <w:jc w:val="both"/>
              <w:rPr>
                <w:rFonts w:ascii="Arial" w:eastAsia="MS Mincho" w:hAnsi="Arial" w:cs="Arial"/>
                <w:sz w:val="20"/>
                <w:szCs w:val="20"/>
              </w:rPr>
            </w:pPr>
          </w:p>
          <w:p w:rsidR="003E44E8" w:rsidRPr="00E51BCF" w:rsidRDefault="00CA1E18" w:rsidP="00515CF6">
            <w:pPr>
              <w:spacing w:after="0" w:line="240" w:lineRule="auto"/>
              <w:ind w:right="-72"/>
              <w:jc w:val="both"/>
              <w:rPr>
                <w:rFonts w:ascii="Arial" w:eastAsia="MS Mincho" w:hAnsi="Arial" w:cs="Arial"/>
                <w:sz w:val="20"/>
                <w:szCs w:val="20"/>
              </w:rPr>
            </w:pPr>
            <w:r w:rsidRPr="00E51BCF">
              <w:rPr>
                <w:rFonts w:ascii="Arial" w:eastAsia="MS Mincho" w:hAnsi="Arial" w:cs="Arial"/>
                <w:sz w:val="20"/>
                <w:szCs w:val="20"/>
              </w:rPr>
              <w:t>In reimbursing herein mentioned expenses, the contractor may require submission of the official receipts or o</w:t>
            </w:r>
            <w:r w:rsidR="00E03013" w:rsidRPr="00E51BCF">
              <w:rPr>
                <w:rFonts w:ascii="Arial" w:eastAsia="MS Mincho" w:hAnsi="Arial" w:cs="Arial"/>
                <w:sz w:val="20"/>
                <w:szCs w:val="20"/>
              </w:rPr>
              <w:t>ther reasonable proof of expenses</w:t>
            </w:r>
            <w:r w:rsidRPr="00E51BCF">
              <w:rPr>
                <w:rFonts w:ascii="Arial" w:eastAsia="MS Mincho" w:hAnsi="Arial" w:cs="Arial"/>
                <w:sz w:val="20"/>
                <w:szCs w:val="20"/>
              </w:rPr>
              <w:t xml:space="preserve"> incurred by the procuring entity’s personnel.</w:t>
            </w:r>
            <w:r w:rsidR="00215DC1" w:rsidRPr="00E51BCF">
              <w:rPr>
                <w:rFonts w:ascii="Arial" w:eastAsia="MS Mincho" w:hAnsi="Arial" w:cs="Arial"/>
                <w:sz w:val="20"/>
                <w:szCs w:val="20"/>
              </w:rPr>
              <w:t xml:space="preserve"> This condition is without prejudice </w:t>
            </w:r>
            <w:r w:rsidR="00D7399E" w:rsidRPr="00E51BCF">
              <w:rPr>
                <w:rFonts w:ascii="Arial" w:eastAsia="MS Mincho" w:hAnsi="Arial" w:cs="Arial"/>
                <w:sz w:val="20"/>
                <w:szCs w:val="20"/>
              </w:rPr>
              <w:t>to contractor’s right to verify</w:t>
            </w:r>
            <w:r w:rsidR="00215DC1" w:rsidRPr="00E51BCF">
              <w:rPr>
                <w:rFonts w:ascii="Arial" w:eastAsia="MS Mincho" w:hAnsi="Arial" w:cs="Arial"/>
                <w:sz w:val="20"/>
                <w:szCs w:val="20"/>
              </w:rPr>
              <w:t xml:space="preserve"> the </w:t>
            </w:r>
            <w:r w:rsidR="00223479" w:rsidRPr="00E51BCF">
              <w:rPr>
                <w:rFonts w:ascii="Arial" w:eastAsia="MS Mincho" w:hAnsi="Arial" w:cs="Arial"/>
                <w:sz w:val="20"/>
                <w:szCs w:val="20"/>
              </w:rPr>
              <w:t xml:space="preserve">veracity of </w:t>
            </w:r>
            <w:r w:rsidR="00215DC1" w:rsidRPr="00E51BCF">
              <w:rPr>
                <w:rFonts w:ascii="Arial" w:eastAsia="MS Mincho" w:hAnsi="Arial" w:cs="Arial"/>
                <w:sz w:val="20"/>
                <w:szCs w:val="20"/>
              </w:rPr>
              <w:t>herein mentioned official report of procuring entity’s personnel.</w:t>
            </w:r>
          </w:p>
          <w:p w:rsidR="00CB567E" w:rsidRPr="00E51BCF" w:rsidRDefault="00CB567E" w:rsidP="00515CF6">
            <w:pPr>
              <w:spacing w:after="0" w:line="240" w:lineRule="auto"/>
              <w:ind w:right="-72"/>
              <w:jc w:val="both"/>
              <w:rPr>
                <w:rFonts w:ascii="Arial" w:eastAsia="MS Mincho" w:hAnsi="Arial" w:cs="Arial"/>
                <w:sz w:val="20"/>
                <w:szCs w:val="20"/>
              </w:rPr>
            </w:pPr>
          </w:p>
          <w:p w:rsidR="00CB567E" w:rsidRPr="00E51BCF" w:rsidRDefault="00CB567E" w:rsidP="00515CF6">
            <w:pPr>
              <w:spacing w:after="0" w:line="240" w:lineRule="auto"/>
              <w:ind w:right="-72"/>
              <w:jc w:val="both"/>
              <w:rPr>
                <w:rFonts w:ascii="Arial" w:eastAsia="MS Mincho" w:hAnsi="Arial" w:cs="Arial"/>
                <w:i/>
                <w:sz w:val="20"/>
                <w:szCs w:val="20"/>
              </w:rPr>
            </w:pPr>
            <w:r w:rsidRPr="00E51BCF">
              <w:rPr>
                <w:rFonts w:ascii="Arial" w:eastAsia="MS Mincho" w:hAnsi="Arial" w:cs="Arial"/>
                <w:sz w:val="20"/>
                <w:szCs w:val="20"/>
              </w:rPr>
              <w:t xml:space="preserve">In case the Contractor </w:t>
            </w:r>
            <w:r w:rsidR="005B7FB5" w:rsidRPr="00E51BCF">
              <w:rPr>
                <w:rFonts w:ascii="Arial" w:eastAsia="MS Mincho" w:hAnsi="Arial" w:cs="Arial"/>
                <w:sz w:val="20"/>
                <w:szCs w:val="20"/>
              </w:rPr>
              <w:t xml:space="preserve">fails </w:t>
            </w:r>
            <w:r w:rsidRPr="00E51BCF">
              <w:rPr>
                <w:rFonts w:ascii="Arial" w:eastAsia="MS Mincho" w:hAnsi="Arial" w:cs="Arial"/>
                <w:sz w:val="20"/>
                <w:szCs w:val="20"/>
              </w:rPr>
              <w:t>to pay or reimburse said hospitalization or medical and incidental transportation expenses</w:t>
            </w:r>
            <w:r w:rsidR="00E03013" w:rsidRPr="00E51BCF">
              <w:rPr>
                <w:rFonts w:ascii="Arial" w:eastAsia="MS Mincho" w:hAnsi="Arial" w:cs="Arial"/>
                <w:sz w:val="20"/>
                <w:szCs w:val="20"/>
              </w:rPr>
              <w:t xml:space="preserve"> within seven (7) calendar days</w:t>
            </w:r>
            <w:r w:rsidRPr="00E51BCF">
              <w:rPr>
                <w:rFonts w:ascii="Arial" w:eastAsia="MS Mincho" w:hAnsi="Arial" w:cs="Arial"/>
                <w:sz w:val="20"/>
                <w:szCs w:val="20"/>
              </w:rPr>
              <w:t xml:space="preserve"> after contractor’s receipt of a demand letter from procuring entity’s personnel, the contractor hereby authorizes the procuring entity to deduct said expenses from payment(s) due the contractor under this infrastructure project.</w:t>
            </w:r>
          </w:p>
        </w:tc>
      </w:tr>
      <w:tr w:rsidR="009C32DE" w:rsidRPr="00E51BCF" w:rsidTr="009B5669">
        <w:tc>
          <w:tcPr>
            <w:tcW w:w="1598" w:type="dxa"/>
            <w:vAlign w:val="center"/>
          </w:tcPr>
          <w:p w:rsidR="009C32DE" w:rsidRPr="00E51BCF" w:rsidRDefault="009C32DE" w:rsidP="00A13A89">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t>18.3(h)(i)</w:t>
            </w:r>
          </w:p>
        </w:tc>
        <w:tc>
          <w:tcPr>
            <w:tcW w:w="7402" w:type="dxa"/>
          </w:tcPr>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Termination for Other Causes</w:t>
            </w:r>
          </w:p>
          <w:p w:rsidR="005536CA" w:rsidRPr="00E51BCF" w:rsidRDefault="005536CA" w:rsidP="005536CA">
            <w:pPr>
              <w:spacing w:after="0" w:line="120" w:lineRule="auto"/>
              <w:ind w:right="-72"/>
              <w:rPr>
                <w:rFonts w:ascii="Arial" w:eastAsia="MS Mincho" w:hAnsi="Arial" w:cs="Arial"/>
                <w:sz w:val="20"/>
                <w:szCs w:val="20"/>
              </w:rPr>
            </w:pPr>
          </w:p>
          <w:p w:rsidR="009C32DE" w:rsidRPr="00E51BCF" w:rsidRDefault="009C32DE" w:rsidP="00D523AE">
            <w:pPr>
              <w:spacing w:after="120" w:line="240" w:lineRule="auto"/>
              <w:ind w:right="-72"/>
              <w:rPr>
                <w:rFonts w:ascii="Arial" w:eastAsia="MS Mincho" w:hAnsi="Arial" w:cs="Arial"/>
                <w:sz w:val="20"/>
                <w:szCs w:val="20"/>
              </w:rPr>
            </w:pPr>
            <w:r w:rsidRPr="00E51BCF">
              <w:rPr>
                <w:rFonts w:ascii="Arial" w:eastAsia="MS Mincho" w:hAnsi="Arial" w:cs="Arial"/>
                <w:sz w:val="20"/>
                <w:szCs w:val="20"/>
              </w:rPr>
              <w:t>No further instruction.</w:t>
            </w:r>
          </w:p>
        </w:tc>
      </w:tr>
      <w:tr w:rsidR="009C32DE" w:rsidRPr="00E51BCF" w:rsidTr="009B5669">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_Ref240794346 \r \h  \* MERGEFORMAT </w:instrText>
            </w:r>
            <w:r w:rsidRPr="00E51BCF">
              <w:fldChar w:fldCharType="separate"/>
            </w:r>
            <w:r w:rsidR="00761934" w:rsidRPr="00761934">
              <w:rPr>
                <w:rFonts w:ascii="Arial" w:eastAsia="MS Mincho" w:hAnsi="Arial" w:cs="Arial"/>
                <w:sz w:val="20"/>
                <w:szCs w:val="20"/>
              </w:rPr>
              <w:t>21.2</w:t>
            </w:r>
            <w:r w:rsidRPr="00E51BCF">
              <w:fldChar w:fldCharType="end"/>
            </w:r>
          </w:p>
        </w:tc>
        <w:tc>
          <w:tcPr>
            <w:tcW w:w="7402" w:type="dxa"/>
          </w:tcPr>
          <w:p w:rsidR="009C32DE" w:rsidRPr="00E51BCF" w:rsidRDefault="009C32DE" w:rsidP="005536CA">
            <w:pPr>
              <w:spacing w:after="0" w:line="240" w:lineRule="auto"/>
              <w:rPr>
                <w:rFonts w:ascii="Arial" w:eastAsia="MS Mincho" w:hAnsi="Arial" w:cs="Arial"/>
                <w:sz w:val="20"/>
                <w:szCs w:val="20"/>
              </w:rPr>
            </w:pPr>
            <w:r w:rsidRPr="00E51BCF">
              <w:rPr>
                <w:rFonts w:ascii="Arial" w:eastAsia="MS Mincho" w:hAnsi="Arial" w:cs="Arial"/>
                <w:sz w:val="20"/>
                <w:szCs w:val="20"/>
              </w:rPr>
              <w:t>Resolution of Disputes</w:t>
            </w:r>
          </w:p>
          <w:p w:rsidR="005536CA" w:rsidRPr="00E51BCF" w:rsidRDefault="005536CA" w:rsidP="005536CA">
            <w:pPr>
              <w:spacing w:after="0" w:line="120" w:lineRule="auto"/>
              <w:rPr>
                <w:rFonts w:ascii="Arial" w:eastAsia="MS Mincho" w:hAnsi="Arial" w:cs="Arial"/>
                <w:sz w:val="20"/>
                <w:szCs w:val="20"/>
              </w:rPr>
            </w:pPr>
          </w:p>
          <w:p w:rsidR="009C32DE" w:rsidRPr="00E51BCF" w:rsidRDefault="009C32DE" w:rsidP="00D523AE">
            <w:pPr>
              <w:spacing w:after="120" w:line="240" w:lineRule="auto"/>
              <w:rPr>
                <w:rFonts w:ascii="Arial" w:eastAsia="MS Mincho" w:hAnsi="Arial" w:cs="Arial"/>
                <w:i/>
                <w:sz w:val="20"/>
                <w:szCs w:val="20"/>
              </w:rPr>
            </w:pPr>
            <w:r w:rsidRPr="00E51BCF">
              <w:rPr>
                <w:rFonts w:ascii="Arial" w:eastAsia="MS Mincho" w:hAnsi="Arial" w:cs="Arial"/>
                <w:sz w:val="20"/>
                <w:szCs w:val="20"/>
              </w:rPr>
              <w:t>The Arbiter is: Construction Industry Arbitration Commission, or any other arbiter in accordance with GCC 21.3.</w:t>
            </w:r>
          </w:p>
        </w:tc>
      </w:tr>
      <w:tr w:rsidR="007C2FCB" w:rsidRPr="00E51BCF" w:rsidTr="00B959FD">
        <w:trPr>
          <w:trHeight w:val="1740"/>
        </w:trPr>
        <w:tc>
          <w:tcPr>
            <w:tcW w:w="1598" w:type="dxa"/>
            <w:vAlign w:val="center"/>
          </w:tcPr>
          <w:p w:rsidR="007C2FCB" w:rsidRPr="00E51BCF" w:rsidRDefault="007C2FCB" w:rsidP="00A13A89">
            <w:pPr>
              <w:spacing w:before="100" w:beforeAutospacing="1" w:after="120" w:line="240" w:lineRule="auto"/>
              <w:jc w:val="center"/>
            </w:pPr>
            <w:r w:rsidRPr="00E51BCF">
              <w:t>28</w:t>
            </w:r>
          </w:p>
        </w:tc>
        <w:tc>
          <w:tcPr>
            <w:tcW w:w="7402" w:type="dxa"/>
          </w:tcPr>
          <w:p w:rsidR="007C2FCB" w:rsidRPr="00E51BCF" w:rsidRDefault="007C2FCB" w:rsidP="005536CA">
            <w:pPr>
              <w:spacing w:after="0" w:line="240" w:lineRule="auto"/>
              <w:rPr>
                <w:rFonts w:ascii="Arial" w:eastAsia="MS Mincho" w:hAnsi="Arial" w:cs="Arial"/>
                <w:sz w:val="20"/>
                <w:szCs w:val="20"/>
              </w:rPr>
            </w:pPr>
            <w:r w:rsidRPr="00E51BCF">
              <w:rPr>
                <w:rFonts w:ascii="Arial" w:eastAsia="MS Mincho" w:hAnsi="Arial" w:cs="Arial"/>
                <w:sz w:val="20"/>
                <w:szCs w:val="20"/>
              </w:rPr>
              <w:t>Contractor’s Right to Claim</w:t>
            </w:r>
          </w:p>
          <w:p w:rsidR="007C2FCB" w:rsidRPr="00E51BCF" w:rsidRDefault="007C2FCB" w:rsidP="005536CA">
            <w:pPr>
              <w:spacing w:after="0" w:line="240" w:lineRule="auto"/>
              <w:rPr>
                <w:rFonts w:ascii="Arial" w:eastAsia="MS Mincho" w:hAnsi="Arial" w:cs="Arial"/>
                <w:sz w:val="20"/>
                <w:szCs w:val="20"/>
              </w:rPr>
            </w:pPr>
          </w:p>
          <w:p w:rsidR="007C2FCB" w:rsidRPr="00E51BCF" w:rsidRDefault="007C2FCB" w:rsidP="00D163AB">
            <w:pPr>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GCC 28 shall be read as “If the Contractor incurs cost as a result of any of the events under </w:t>
            </w:r>
            <w:r w:rsidRPr="00E51BCF">
              <w:rPr>
                <w:rFonts w:ascii="Arial" w:eastAsia="MS Mincho" w:hAnsi="Arial" w:cs="Arial"/>
                <w:b/>
                <w:sz w:val="20"/>
                <w:szCs w:val="20"/>
              </w:rPr>
              <w:t>GCC</w:t>
            </w:r>
            <w:r w:rsidR="00FC075C" w:rsidRPr="00E51BCF">
              <w:rPr>
                <w:rFonts w:ascii="Arial" w:eastAsia="MS Mincho" w:hAnsi="Arial" w:cs="Arial"/>
                <w:b/>
                <w:sz w:val="20"/>
                <w:szCs w:val="20"/>
              </w:rPr>
              <w:t xml:space="preserve"> </w:t>
            </w:r>
            <w:r w:rsidRPr="00E51BCF">
              <w:rPr>
                <w:rFonts w:ascii="Arial" w:eastAsia="MS Mincho" w:hAnsi="Arial" w:cs="Arial"/>
                <w:b/>
                <w:sz w:val="20"/>
                <w:szCs w:val="20"/>
              </w:rPr>
              <w:t xml:space="preserve">Clause </w:t>
            </w:r>
            <w:r w:rsidR="00D163AB" w:rsidRPr="00E51BCF">
              <w:rPr>
                <w:rFonts w:ascii="Arial" w:eastAsia="MS Mincho" w:hAnsi="Arial" w:cs="Arial"/>
                <w:b/>
                <w:sz w:val="20"/>
                <w:szCs w:val="20"/>
              </w:rPr>
              <w:t>27.1</w:t>
            </w:r>
            <w:r w:rsidRPr="00E51BCF">
              <w:rPr>
                <w:rFonts w:ascii="Arial" w:eastAsia="MS Mincho" w:hAnsi="Arial" w:cs="Arial"/>
                <w:sz w:val="20"/>
                <w:szCs w:val="20"/>
              </w:rPr>
              <w:t xml:space="preserve">, the Contractor shall be entitled to the amount of such cost subject to the conditions under </w:t>
            </w:r>
            <w:r w:rsidRPr="00E51BCF">
              <w:rPr>
                <w:rFonts w:ascii="Arial" w:eastAsia="MS Mincho" w:hAnsi="Arial" w:cs="Arial"/>
                <w:b/>
                <w:sz w:val="20"/>
                <w:szCs w:val="20"/>
              </w:rPr>
              <w:t>GCC clause 43</w:t>
            </w:r>
            <w:r w:rsidRPr="00E51BCF">
              <w:rPr>
                <w:rFonts w:ascii="Arial" w:eastAsia="MS Mincho" w:hAnsi="Arial" w:cs="Arial"/>
                <w:sz w:val="20"/>
                <w:szCs w:val="20"/>
              </w:rPr>
              <w:t>. If as a result of any of the said events, it is necessary to change the Works, this shall be dealt with as a Variation.</w:t>
            </w:r>
          </w:p>
        </w:tc>
      </w:tr>
      <w:tr w:rsidR="009C32DE" w:rsidRPr="00E51BCF" w:rsidTr="009B5669">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_Ref36365491 \r \h  \* MERGEFORMAT </w:instrText>
            </w:r>
            <w:r w:rsidRPr="00E51BCF">
              <w:fldChar w:fldCharType="separate"/>
            </w:r>
            <w:r w:rsidR="00761934" w:rsidRPr="00761934">
              <w:rPr>
                <w:rFonts w:ascii="Arial" w:eastAsia="MS Mincho" w:hAnsi="Arial" w:cs="Arial"/>
                <w:sz w:val="20"/>
                <w:szCs w:val="20"/>
              </w:rPr>
              <w:t>29.1</w:t>
            </w:r>
            <w:r w:rsidRPr="00E51BCF">
              <w:fldChar w:fldCharType="end"/>
            </w:r>
          </w:p>
        </w:tc>
        <w:tc>
          <w:tcPr>
            <w:tcW w:w="7402" w:type="dxa"/>
          </w:tcPr>
          <w:p w:rsidR="009C32DE" w:rsidRPr="00E51BCF" w:rsidRDefault="009C32DE" w:rsidP="005536CA">
            <w:pPr>
              <w:spacing w:after="0" w:line="240" w:lineRule="auto"/>
              <w:rPr>
                <w:rFonts w:ascii="Arial" w:eastAsia="MS Mincho" w:hAnsi="Arial" w:cs="Arial"/>
                <w:i/>
                <w:sz w:val="20"/>
                <w:szCs w:val="20"/>
              </w:rPr>
            </w:pPr>
            <w:r w:rsidRPr="00E51BCF">
              <w:rPr>
                <w:rFonts w:ascii="Arial" w:eastAsia="MS Mincho" w:hAnsi="Arial" w:cs="Arial"/>
                <w:i/>
                <w:sz w:val="20"/>
                <w:szCs w:val="20"/>
              </w:rPr>
              <w:t>Day</w:t>
            </w:r>
            <w:r w:rsidR="00FC108F" w:rsidRPr="00E51BCF">
              <w:rPr>
                <w:rFonts w:ascii="Arial" w:eastAsia="MS Mincho" w:hAnsi="Arial" w:cs="Arial"/>
                <w:i/>
                <w:sz w:val="20"/>
                <w:szCs w:val="20"/>
              </w:rPr>
              <w:t xml:space="preserve"> </w:t>
            </w:r>
            <w:r w:rsidRPr="00E51BCF">
              <w:rPr>
                <w:rFonts w:ascii="Arial" w:eastAsia="MS Mincho" w:hAnsi="Arial" w:cs="Arial"/>
                <w:i/>
                <w:sz w:val="20"/>
                <w:szCs w:val="20"/>
              </w:rPr>
              <w:t>works:</w:t>
            </w:r>
          </w:p>
          <w:p w:rsidR="005536CA" w:rsidRPr="00E51BCF" w:rsidRDefault="005536CA" w:rsidP="005536CA">
            <w:pPr>
              <w:spacing w:after="0" w:line="120" w:lineRule="auto"/>
              <w:rPr>
                <w:rFonts w:ascii="Arial" w:eastAsia="MS Mincho" w:hAnsi="Arial" w:cs="Arial"/>
                <w:sz w:val="20"/>
                <w:szCs w:val="20"/>
              </w:rPr>
            </w:pPr>
          </w:p>
          <w:p w:rsidR="009C32DE" w:rsidRPr="00E51BCF" w:rsidRDefault="009C32DE" w:rsidP="00D523AE">
            <w:pPr>
              <w:spacing w:after="120" w:line="240" w:lineRule="auto"/>
              <w:rPr>
                <w:rFonts w:ascii="Arial" w:eastAsia="MS Mincho" w:hAnsi="Arial" w:cs="Arial"/>
                <w:sz w:val="20"/>
                <w:szCs w:val="20"/>
              </w:rPr>
            </w:pPr>
            <w:r w:rsidRPr="00E51BCF">
              <w:rPr>
                <w:rFonts w:ascii="Arial" w:eastAsia="MS Mincho" w:hAnsi="Arial" w:cs="Arial"/>
                <w:sz w:val="20"/>
                <w:szCs w:val="20"/>
              </w:rPr>
              <w:t>Day works are applicable at the rate shown in the Contractor’s original Bid.</w:t>
            </w:r>
          </w:p>
        </w:tc>
      </w:tr>
      <w:bookmarkStart w:id="2479" w:name="scc1_23"/>
      <w:bookmarkEnd w:id="2479"/>
      <w:tr w:rsidR="009C32DE" w:rsidRPr="00E51BCF" w:rsidTr="00D523AE">
        <w:trPr>
          <w:trHeight w:val="1407"/>
        </w:trPr>
        <w:tc>
          <w:tcPr>
            <w:tcW w:w="1598" w:type="dxa"/>
            <w:vAlign w:val="center"/>
          </w:tcPr>
          <w:p w:rsidR="009C32DE" w:rsidRPr="00E51BCF" w:rsidRDefault="00F65520" w:rsidP="00A13A89">
            <w:pPr>
              <w:spacing w:before="100" w:beforeAutospacing="1" w:after="120" w:line="240" w:lineRule="auto"/>
              <w:jc w:val="center"/>
              <w:rPr>
                <w:rFonts w:ascii="Arial" w:eastAsia="MS Mincho" w:hAnsi="Arial" w:cs="Arial"/>
                <w:sz w:val="20"/>
                <w:szCs w:val="20"/>
              </w:rPr>
            </w:pPr>
            <w:r w:rsidRPr="00E51BCF">
              <w:rPr>
                <w:rFonts w:ascii="Arial" w:eastAsia="MS Mincho" w:hAnsi="Arial" w:cs="Arial"/>
                <w:sz w:val="20"/>
                <w:szCs w:val="20"/>
              </w:rPr>
              <w:fldChar w:fldCharType="begin"/>
            </w:r>
            <w:r w:rsidR="009C32DE" w:rsidRPr="00E51BCF">
              <w:rPr>
                <w:rFonts w:ascii="Arial" w:eastAsia="MS Mincho" w:hAnsi="Arial" w:cs="Arial"/>
                <w:sz w:val="20"/>
                <w:szCs w:val="20"/>
              </w:rPr>
              <w:instrText xml:space="preserve"> REF _Ref36365598 \r \h  \* MERGEFORMAT </w:instrText>
            </w:r>
            <w:r w:rsidRPr="00E51BCF">
              <w:rPr>
                <w:rFonts w:ascii="Arial" w:eastAsia="MS Mincho" w:hAnsi="Arial" w:cs="Arial"/>
                <w:sz w:val="20"/>
                <w:szCs w:val="20"/>
              </w:rPr>
            </w:r>
            <w:r w:rsidRPr="00E51BCF">
              <w:rPr>
                <w:rFonts w:ascii="Arial" w:eastAsia="MS Mincho" w:hAnsi="Arial" w:cs="Arial"/>
                <w:sz w:val="20"/>
                <w:szCs w:val="20"/>
              </w:rPr>
              <w:fldChar w:fldCharType="separate"/>
            </w:r>
            <w:r w:rsidR="00761934">
              <w:rPr>
                <w:rFonts w:ascii="Arial" w:eastAsia="MS Mincho" w:hAnsi="Arial" w:cs="Arial"/>
                <w:sz w:val="20"/>
                <w:szCs w:val="20"/>
              </w:rPr>
              <w:t>1.1</w:t>
            </w:r>
            <w:r w:rsidRPr="00E51BCF">
              <w:rPr>
                <w:rFonts w:ascii="Arial" w:eastAsia="MS Mincho" w:hAnsi="Arial" w:cs="Arial"/>
                <w:sz w:val="20"/>
                <w:szCs w:val="20"/>
              </w:rPr>
              <w:fldChar w:fldCharType="end"/>
            </w:r>
          </w:p>
        </w:tc>
        <w:tc>
          <w:tcPr>
            <w:tcW w:w="7402" w:type="dxa"/>
          </w:tcPr>
          <w:p w:rsidR="009C32DE" w:rsidRPr="00E51BCF" w:rsidRDefault="009C32DE" w:rsidP="005536CA">
            <w:pPr>
              <w:spacing w:after="0" w:line="240" w:lineRule="auto"/>
              <w:rPr>
                <w:rFonts w:ascii="Arial" w:eastAsia="MS Mincho" w:hAnsi="Arial" w:cs="Arial"/>
                <w:sz w:val="20"/>
                <w:szCs w:val="20"/>
              </w:rPr>
            </w:pPr>
            <w:r w:rsidRPr="00E51BCF">
              <w:rPr>
                <w:rFonts w:ascii="Arial" w:eastAsia="MS Mincho" w:hAnsi="Arial" w:cs="Arial"/>
                <w:sz w:val="20"/>
                <w:szCs w:val="20"/>
              </w:rPr>
              <w:t>Program of work</w:t>
            </w:r>
          </w:p>
          <w:p w:rsidR="005536CA" w:rsidRPr="00E51BCF" w:rsidRDefault="005536CA" w:rsidP="005536CA">
            <w:pPr>
              <w:spacing w:after="0" w:line="120" w:lineRule="auto"/>
              <w:jc w:val="both"/>
              <w:rPr>
                <w:rFonts w:ascii="Arial" w:eastAsia="MS Mincho" w:hAnsi="Arial" w:cs="Arial"/>
                <w:sz w:val="20"/>
                <w:szCs w:val="20"/>
              </w:rPr>
            </w:pPr>
          </w:p>
          <w:p w:rsidR="009C32DE" w:rsidRPr="00E51BCF" w:rsidRDefault="009C32DE" w:rsidP="005536CA">
            <w:pPr>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The Contractor shall submit, within ten calendar days from its receipt of the Notice of Award, a Program of Work to the Procuring Entity’s Representative for approval together with its Letter of Acceptance </w:t>
            </w:r>
            <w:r w:rsidR="00523C20" w:rsidRPr="00E51BCF">
              <w:rPr>
                <w:rFonts w:ascii="Arial" w:eastAsia="MS Mincho" w:hAnsi="Arial" w:cs="Arial"/>
                <w:sz w:val="20"/>
                <w:szCs w:val="20"/>
              </w:rPr>
              <w:t xml:space="preserve">of </w:t>
            </w:r>
            <w:r w:rsidRPr="00E51BCF">
              <w:rPr>
                <w:rFonts w:ascii="Arial" w:eastAsia="MS Mincho" w:hAnsi="Arial" w:cs="Arial"/>
                <w:sz w:val="20"/>
                <w:szCs w:val="20"/>
              </w:rPr>
              <w:t>or conformity with the Notice of Award.</w:t>
            </w:r>
          </w:p>
        </w:tc>
      </w:tr>
      <w:tr w:rsidR="009C32DE" w:rsidRPr="00E51BCF" w:rsidTr="00CB384C">
        <w:trPr>
          <w:trHeight w:val="1200"/>
        </w:trPr>
        <w:tc>
          <w:tcPr>
            <w:tcW w:w="1598" w:type="dxa"/>
            <w:vAlign w:val="center"/>
          </w:tcPr>
          <w:p w:rsidR="009C32DE" w:rsidRPr="00E51BCF" w:rsidRDefault="006F26BB" w:rsidP="00A13A89">
            <w:pPr>
              <w:spacing w:before="100" w:beforeAutospacing="1" w:after="120" w:line="240" w:lineRule="auto"/>
              <w:jc w:val="center"/>
              <w:rPr>
                <w:rFonts w:ascii="Arial" w:eastAsia="MS Mincho" w:hAnsi="Arial" w:cs="Arial"/>
                <w:sz w:val="20"/>
                <w:szCs w:val="20"/>
              </w:rPr>
            </w:pPr>
            <w:r w:rsidRPr="00E51BCF">
              <w:fldChar w:fldCharType="begin"/>
            </w:r>
            <w:r w:rsidRPr="00E51BCF">
              <w:instrText xml:space="preserve"> REF _Ref36365815 \r \h  \* MERGEFORMAT </w:instrText>
            </w:r>
            <w:r w:rsidRPr="00E51BCF">
              <w:fldChar w:fldCharType="separate"/>
            </w:r>
            <w:r w:rsidR="00761934" w:rsidRPr="00761934">
              <w:rPr>
                <w:rFonts w:ascii="Arial" w:eastAsia="MS Mincho" w:hAnsi="Arial" w:cs="Arial"/>
                <w:sz w:val="20"/>
                <w:szCs w:val="20"/>
              </w:rPr>
              <w:t>1.3</w:t>
            </w:r>
            <w:r w:rsidRPr="00E51BCF">
              <w:fldChar w:fldCharType="end"/>
            </w:r>
          </w:p>
        </w:tc>
        <w:tc>
          <w:tcPr>
            <w:tcW w:w="7402" w:type="dxa"/>
          </w:tcPr>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Program of work</w:t>
            </w:r>
          </w:p>
          <w:p w:rsidR="005536CA" w:rsidRPr="00E51BCF" w:rsidRDefault="005536CA" w:rsidP="005536CA">
            <w:pPr>
              <w:spacing w:after="0" w:line="120" w:lineRule="auto"/>
              <w:ind w:right="-72"/>
              <w:rPr>
                <w:rFonts w:ascii="Arial" w:eastAsia="MS Mincho" w:hAnsi="Arial" w:cs="Arial"/>
                <w:sz w:val="20"/>
                <w:szCs w:val="20"/>
              </w:rPr>
            </w:pPr>
          </w:p>
          <w:p w:rsidR="009C32DE" w:rsidRPr="00E51BCF" w:rsidRDefault="009C32DE" w:rsidP="005536CA">
            <w:pPr>
              <w:spacing w:after="0" w:line="240" w:lineRule="auto"/>
              <w:ind w:right="-72"/>
              <w:rPr>
                <w:rFonts w:ascii="Arial" w:eastAsia="MS Mincho" w:hAnsi="Arial" w:cs="Arial"/>
                <w:sz w:val="20"/>
                <w:szCs w:val="20"/>
              </w:rPr>
            </w:pPr>
            <w:r w:rsidRPr="00E51BCF">
              <w:rPr>
                <w:rFonts w:ascii="Arial" w:eastAsia="MS Mincho" w:hAnsi="Arial" w:cs="Arial"/>
                <w:sz w:val="20"/>
                <w:szCs w:val="20"/>
              </w:rPr>
              <w:t xml:space="preserve">The period between Program of Work updates is </w:t>
            </w:r>
            <w:r w:rsidR="00070D93" w:rsidRPr="00E51BCF">
              <w:rPr>
                <w:rFonts w:ascii="Arial" w:eastAsia="MS Mincho" w:hAnsi="Arial" w:cs="Arial"/>
                <w:i/>
                <w:sz w:val="20"/>
                <w:szCs w:val="20"/>
              </w:rPr>
              <w:t>thirty (30</w:t>
            </w:r>
            <w:r w:rsidRPr="00E51BCF">
              <w:rPr>
                <w:rFonts w:ascii="Arial" w:eastAsia="MS Mincho" w:hAnsi="Arial" w:cs="Arial"/>
                <w:i/>
                <w:sz w:val="20"/>
                <w:szCs w:val="20"/>
              </w:rPr>
              <w:t>) calendar</w:t>
            </w:r>
            <w:r w:rsidRPr="00E51BCF">
              <w:rPr>
                <w:rFonts w:ascii="Arial" w:eastAsia="MS Mincho" w:hAnsi="Arial" w:cs="Arial"/>
                <w:sz w:val="20"/>
                <w:szCs w:val="20"/>
              </w:rPr>
              <w:t xml:space="preserve"> days.</w:t>
            </w:r>
          </w:p>
          <w:p w:rsidR="005536CA" w:rsidRPr="00E51BCF" w:rsidRDefault="005536CA" w:rsidP="005536CA">
            <w:pPr>
              <w:spacing w:after="0" w:line="120" w:lineRule="auto"/>
              <w:rPr>
                <w:rFonts w:ascii="Arial" w:eastAsia="MS Mincho" w:hAnsi="Arial" w:cs="Arial"/>
                <w:sz w:val="20"/>
                <w:szCs w:val="20"/>
              </w:rPr>
            </w:pPr>
          </w:p>
          <w:p w:rsidR="00286952" w:rsidRPr="00E51BCF" w:rsidRDefault="009C32DE" w:rsidP="005536CA">
            <w:pPr>
              <w:spacing w:after="0" w:line="240" w:lineRule="auto"/>
              <w:rPr>
                <w:rFonts w:ascii="Arial" w:eastAsia="MS Mincho" w:hAnsi="Arial" w:cs="Arial"/>
                <w:i/>
                <w:sz w:val="20"/>
                <w:szCs w:val="20"/>
              </w:rPr>
            </w:pPr>
            <w:r w:rsidRPr="00E51BCF">
              <w:rPr>
                <w:rFonts w:ascii="Arial" w:eastAsia="MS Mincho" w:hAnsi="Arial" w:cs="Arial"/>
                <w:sz w:val="20"/>
                <w:szCs w:val="20"/>
              </w:rPr>
              <w:t xml:space="preserve">The amount to be withheld for late submission of an updated Program of Work is </w:t>
            </w:r>
            <w:r w:rsidRPr="00E51BCF">
              <w:rPr>
                <w:rFonts w:ascii="Arial" w:eastAsia="MS Mincho" w:hAnsi="Arial" w:cs="Arial"/>
                <w:i/>
                <w:sz w:val="20"/>
                <w:szCs w:val="20"/>
              </w:rPr>
              <w:t>25% of the amount of the progress payment being billed.</w:t>
            </w:r>
          </w:p>
        </w:tc>
      </w:tr>
      <w:tr w:rsidR="00C61226" w:rsidRPr="00E51BCF" w:rsidTr="00C61226">
        <w:trPr>
          <w:trHeight w:val="4422"/>
        </w:trPr>
        <w:tc>
          <w:tcPr>
            <w:tcW w:w="1598" w:type="dxa"/>
            <w:vAlign w:val="center"/>
          </w:tcPr>
          <w:p w:rsidR="00C61226" w:rsidRPr="00E51BCF" w:rsidRDefault="00C61226" w:rsidP="00A13A89">
            <w:pPr>
              <w:spacing w:before="100" w:beforeAutospacing="1" w:after="120" w:line="240" w:lineRule="auto"/>
              <w:jc w:val="center"/>
            </w:pPr>
            <w:r w:rsidRPr="00E51BCF">
              <w:lastRenderedPageBreak/>
              <w:t>34</w:t>
            </w:r>
          </w:p>
        </w:tc>
        <w:tc>
          <w:tcPr>
            <w:tcW w:w="7402" w:type="dxa"/>
          </w:tcPr>
          <w:p w:rsidR="00C61226" w:rsidRPr="00E51BCF" w:rsidRDefault="00C61226" w:rsidP="00C61226">
            <w:pPr>
              <w:spacing w:after="0" w:line="240" w:lineRule="auto"/>
              <w:rPr>
                <w:rFonts w:ascii="Arial" w:eastAsia="MS Mincho" w:hAnsi="Arial" w:cs="Arial"/>
                <w:b/>
                <w:sz w:val="20"/>
                <w:szCs w:val="20"/>
              </w:rPr>
            </w:pPr>
            <w:r w:rsidRPr="00E51BCF">
              <w:rPr>
                <w:rFonts w:ascii="Arial" w:eastAsia="MS Mincho" w:hAnsi="Arial" w:cs="Arial"/>
                <w:b/>
                <w:sz w:val="20"/>
                <w:szCs w:val="20"/>
              </w:rPr>
              <w:t>Instructions, Inspections and Audit.</w:t>
            </w:r>
          </w:p>
          <w:p w:rsidR="00C61226" w:rsidRPr="00E51BCF" w:rsidRDefault="00C61226" w:rsidP="00C61226">
            <w:pPr>
              <w:spacing w:after="0" w:line="120" w:lineRule="auto"/>
              <w:rPr>
                <w:rFonts w:ascii="Arial" w:eastAsia="MS Mincho" w:hAnsi="Arial" w:cs="Arial"/>
                <w:sz w:val="20"/>
                <w:szCs w:val="20"/>
              </w:rPr>
            </w:pPr>
          </w:p>
          <w:p w:rsidR="00C61226" w:rsidRPr="00E51BCF" w:rsidRDefault="00C61226" w:rsidP="00C61226">
            <w:pPr>
              <w:spacing w:after="0" w:line="240" w:lineRule="auto"/>
              <w:rPr>
                <w:rFonts w:ascii="Arial" w:eastAsia="MS Mincho" w:hAnsi="Arial" w:cs="Arial"/>
                <w:sz w:val="20"/>
                <w:szCs w:val="20"/>
              </w:rPr>
            </w:pPr>
            <w:r w:rsidRPr="00E51BCF">
              <w:rPr>
                <w:rFonts w:ascii="Arial" w:eastAsia="MS Mincho" w:hAnsi="Arial" w:cs="Arial"/>
                <w:sz w:val="20"/>
                <w:szCs w:val="20"/>
              </w:rPr>
              <w:t>The Procuring Entity’s representative shall conduct the following fifteen (15) key inspection points at all reasonable times during the progress of</w:t>
            </w:r>
            <w:r w:rsidR="00581ED4" w:rsidRPr="00E51BCF">
              <w:rPr>
                <w:rFonts w:ascii="Arial" w:eastAsia="MS Mincho" w:hAnsi="Arial" w:cs="Arial"/>
                <w:sz w:val="20"/>
                <w:szCs w:val="20"/>
              </w:rPr>
              <w:t xml:space="preserve"> the</w:t>
            </w:r>
            <w:r w:rsidR="00167F78" w:rsidRPr="00E51BCF">
              <w:rPr>
                <w:rFonts w:ascii="Arial" w:eastAsia="MS Mincho" w:hAnsi="Arial" w:cs="Arial"/>
                <w:sz w:val="20"/>
                <w:szCs w:val="20"/>
              </w:rPr>
              <w:t xml:space="preserve"> </w:t>
            </w:r>
            <w:r w:rsidR="00581ED4" w:rsidRPr="00E51BCF">
              <w:rPr>
                <w:rFonts w:ascii="Arial" w:eastAsia="MS Mincho" w:hAnsi="Arial" w:cs="Arial"/>
                <w:sz w:val="20"/>
                <w:szCs w:val="20"/>
              </w:rPr>
              <w:t>works</w:t>
            </w:r>
            <w:r w:rsidRPr="00E51BCF">
              <w:rPr>
                <w:rFonts w:ascii="Arial" w:eastAsia="MS Mincho" w:hAnsi="Arial" w:cs="Arial"/>
                <w:sz w:val="20"/>
                <w:szCs w:val="20"/>
              </w:rPr>
              <w:t>:</w:t>
            </w:r>
          </w:p>
          <w:p w:rsidR="00C61226" w:rsidRPr="00E51BCF" w:rsidRDefault="00C61226" w:rsidP="00C61226">
            <w:pPr>
              <w:spacing w:after="0" w:line="120" w:lineRule="auto"/>
              <w:rPr>
                <w:rFonts w:ascii="Arial" w:eastAsia="MS Mincho" w:hAnsi="Arial" w:cs="Arial"/>
                <w:sz w:val="20"/>
                <w:szCs w:val="20"/>
              </w:rPr>
            </w:pP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Layout – Site Plan and Building Layout</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Foundations – Excavation and Backfilling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Concrete works – Footing and Tie Beams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Concrete Works – Columns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Concrete Works – Beams and Suspended Slabs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Walls – Masonry and Plastering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Walls – Doors and Windows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Roof – Framing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 xml:space="preserve">Roof </w:t>
            </w:r>
            <w:r w:rsidR="00D707FC" w:rsidRPr="00E51BCF">
              <w:rPr>
                <w:rFonts w:ascii="Arial" w:eastAsia="MS Mincho" w:hAnsi="Arial" w:cs="Arial"/>
                <w:sz w:val="18"/>
                <w:szCs w:val="18"/>
              </w:rPr>
              <w:t>–</w:t>
            </w:r>
            <w:r w:rsidRPr="00E51BCF">
              <w:rPr>
                <w:rFonts w:ascii="Arial" w:eastAsia="MS Mincho" w:hAnsi="Arial" w:cs="Arial"/>
                <w:sz w:val="18"/>
                <w:szCs w:val="18"/>
              </w:rPr>
              <w:t xml:space="preserve"> Sheeting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Roof – Ceiling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Floors – Concrete &amp; Tiles</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Finishing – Painting</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Finishing – Sanitary</w:t>
            </w:r>
          </w:p>
          <w:p w:rsidR="00C61226" w:rsidRPr="00E51BCF" w:rsidRDefault="00C61226" w:rsidP="004C79E4">
            <w:pPr>
              <w:numPr>
                <w:ilvl w:val="0"/>
                <w:numId w:val="240"/>
              </w:numPr>
              <w:spacing w:after="0" w:line="240" w:lineRule="auto"/>
              <w:ind w:left="364"/>
              <w:rPr>
                <w:rFonts w:ascii="Arial" w:eastAsia="MS Mincho" w:hAnsi="Arial" w:cs="Arial"/>
                <w:sz w:val="18"/>
                <w:szCs w:val="18"/>
              </w:rPr>
            </w:pPr>
            <w:r w:rsidRPr="00E51BCF">
              <w:rPr>
                <w:rFonts w:ascii="Arial" w:eastAsia="MS Mincho" w:hAnsi="Arial" w:cs="Arial"/>
                <w:sz w:val="18"/>
                <w:szCs w:val="18"/>
              </w:rPr>
              <w:t>Finishing – Electrical</w:t>
            </w:r>
          </w:p>
          <w:p w:rsidR="00C61226" w:rsidRPr="00E51BCF" w:rsidRDefault="00C61226" w:rsidP="004C79E4">
            <w:pPr>
              <w:pStyle w:val="ListParagraph"/>
              <w:numPr>
                <w:ilvl w:val="0"/>
                <w:numId w:val="240"/>
              </w:numPr>
              <w:spacing w:after="0" w:line="240" w:lineRule="auto"/>
              <w:ind w:left="364" w:right="-72"/>
              <w:rPr>
                <w:rFonts w:ascii="Arial" w:eastAsia="MS Mincho" w:hAnsi="Arial" w:cs="Arial"/>
                <w:sz w:val="20"/>
                <w:szCs w:val="20"/>
              </w:rPr>
            </w:pPr>
            <w:r w:rsidRPr="00E51BCF">
              <w:rPr>
                <w:rFonts w:ascii="Arial" w:eastAsia="MS Mincho" w:hAnsi="Arial" w:cs="Arial"/>
                <w:sz w:val="18"/>
                <w:szCs w:val="18"/>
              </w:rPr>
              <w:t>Handover (Turnover)</w:t>
            </w:r>
          </w:p>
        </w:tc>
      </w:tr>
      <w:tr w:rsidR="009C32DE" w:rsidRPr="00E51BCF" w:rsidTr="004E28B2">
        <w:trPr>
          <w:trHeight w:hRule="exact" w:val="805"/>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lang w:eastAsia="ja-JP"/>
              </w:rPr>
            </w:pPr>
            <w:bookmarkStart w:id="2480" w:name="scc1_24"/>
            <w:bookmarkStart w:id="2481" w:name="scc1_28"/>
            <w:bookmarkStart w:id="2482" w:name="scc1_31"/>
            <w:bookmarkEnd w:id="2480"/>
            <w:bookmarkEnd w:id="2481"/>
            <w:bookmarkEnd w:id="2482"/>
            <w:r w:rsidRPr="00E51BCF">
              <w:rPr>
                <w:rFonts w:ascii="Arial" w:eastAsia="MS Mincho" w:hAnsi="Arial" w:cs="Arial"/>
                <w:sz w:val="20"/>
                <w:szCs w:val="20"/>
                <w:lang w:eastAsia="ja-JP"/>
              </w:rPr>
              <w:t>34.3</w:t>
            </w:r>
          </w:p>
        </w:tc>
        <w:tc>
          <w:tcPr>
            <w:tcW w:w="7402" w:type="dxa"/>
          </w:tcPr>
          <w:p w:rsidR="009C32DE" w:rsidRPr="00E51BCF" w:rsidRDefault="009C32DE" w:rsidP="009C32DE">
            <w:pPr>
              <w:spacing w:after="0" w:line="240" w:lineRule="auto"/>
              <w:jc w:val="both"/>
              <w:rPr>
                <w:rFonts w:ascii="Arial" w:eastAsia="MS Mincho" w:hAnsi="Arial" w:cs="Arial"/>
                <w:sz w:val="20"/>
                <w:szCs w:val="20"/>
              </w:rPr>
            </w:pPr>
            <w:r w:rsidRPr="00E51BCF">
              <w:rPr>
                <w:rFonts w:ascii="Arial" w:eastAsia="MS Mincho" w:hAnsi="Arial" w:cs="Arial"/>
                <w:sz w:val="20"/>
                <w:szCs w:val="20"/>
              </w:rPr>
              <w:t xml:space="preserve">The </w:t>
            </w:r>
            <w:r w:rsidRPr="00E51BCF">
              <w:rPr>
                <w:rFonts w:ascii="Arial" w:eastAsia="MS Mincho" w:hAnsi="Arial" w:cs="Arial"/>
                <w:b/>
                <w:sz w:val="20"/>
                <w:szCs w:val="20"/>
              </w:rPr>
              <w:t>Funding Source</w:t>
            </w:r>
            <w:r w:rsidR="007E6A49" w:rsidRPr="00E51BCF">
              <w:rPr>
                <w:rFonts w:ascii="Arial" w:eastAsia="MS Mincho" w:hAnsi="Arial" w:cs="Arial"/>
                <w:sz w:val="20"/>
                <w:szCs w:val="20"/>
              </w:rPr>
              <w:t xml:space="preserve"> is the </w:t>
            </w:r>
            <w:r w:rsidR="00381352">
              <w:rPr>
                <w:rFonts w:ascii="Arial" w:eastAsia="MS Mincho" w:hAnsi="Arial" w:cs="Arial"/>
                <w:b/>
                <w:sz w:val="20"/>
                <w:szCs w:val="20"/>
              </w:rPr>
              <w:t>CY 2018</w:t>
            </w:r>
            <w:r w:rsidR="00167F78" w:rsidRPr="00E51BCF">
              <w:rPr>
                <w:rFonts w:ascii="Arial" w:eastAsia="MS Mincho" w:hAnsi="Arial" w:cs="Arial"/>
                <w:b/>
                <w:sz w:val="20"/>
                <w:szCs w:val="20"/>
              </w:rPr>
              <w:t xml:space="preserve"> </w:t>
            </w:r>
            <w:r w:rsidR="007E6A49" w:rsidRPr="00E51BCF">
              <w:rPr>
                <w:rFonts w:ascii="Arial" w:eastAsia="MS Mincho" w:hAnsi="Arial" w:cs="Arial"/>
                <w:b/>
                <w:sz w:val="20"/>
                <w:szCs w:val="20"/>
              </w:rPr>
              <w:t>Ge</w:t>
            </w:r>
            <w:r w:rsidR="00A63DE8" w:rsidRPr="00E51BCF">
              <w:rPr>
                <w:rFonts w:ascii="Arial" w:eastAsia="MS Mincho" w:hAnsi="Arial" w:cs="Arial"/>
                <w:b/>
                <w:sz w:val="20"/>
                <w:szCs w:val="20"/>
              </w:rPr>
              <w:t>neral Appropriations Act</w:t>
            </w:r>
            <w:r w:rsidR="007E6A49" w:rsidRPr="00E51BCF">
              <w:rPr>
                <w:rFonts w:ascii="Arial" w:eastAsia="MS Mincho" w:hAnsi="Arial" w:cs="Arial"/>
                <w:b/>
                <w:sz w:val="20"/>
                <w:szCs w:val="20"/>
              </w:rPr>
              <w:t xml:space="preserve"> under the Ba</w:t>
            </w:r>
            <w:r w:rsidR="00A63DE8" w:rsidRPr="00E51BCF">
              <w:rPr>
                <w:rFonts w:ascii="Arial" w:eastAsia="MS Mincho" w:hAnsi="Arial" w:cs="Arial"/>
                <w:b/>
                <w:sz w:val="20"/>
                <w:szCs w:val="20"/>
              </w:rPr>
              <w:t>sic Educational Facilities Fund</w:t>
            </w:r>
            <w:r w:rsidR="007E6A49" w:rsidRPr="00E51BCF">
              <w:rPr>
                <w:rFonts w:ascii="Arial" w:eastAsia="MS Mincho" w:hAnsi="Arial" w:cs="Arial"/>
                <w:b/>
                <w:sz w:val="20"/>
                <w:szCs w:val="20"/>
              </w:rPr>
              <w:t xml:space="preserve"> of the Department of Education</w:t>
            </w:r>
            <w:r w:rsidR="004E28B2" w:rsidRPr="00E51BCF">
              <w:rPr>
                <w:rFonts w:ascii="Arial" w:eastAsia="MS Mincho" w:hAnsi="Arial" w:cs="Arial"/>
                <w:b/>
                <w:sz w:val="20"/>
                <w:szCs w:val="20"/>
              </w:rPr>
              <w:t xml:space="preserve"> (S</w:t>
            </w:r>
            <w:r w:rsidR="00381352">
              <w:rPr>
                <w:rFonts w:ascii="Arial" w:eastAsia="MS Mincho" w:hAnsi="Arial" w:cs="Arial"/>
                <w:b/>
                <w:sz w:val="20"/>
                <w:szCs w:val="20"/>
              </w:rPr>
              <w:t>ub-ARO NO. OSEC-3-18-0609</w:t>
            </w:r>
            <w:r w:rsidR="004E28B2" w:rsidRPr="00E51BCF">
              <w:rPr>
                <w:rFonts w:ascii="Arial" w:eastAsia="MS Mincho" w:hAnsi="Arial" w:cs="Arial"/>
                <w:b/>
                <w:sz w:val="20"/>
                <w:szCs w:val="20"/>
              </w:rPr>
              <w:t>)</w:t>
            </w:r>
          </w:p>
          <w:p w:rsidR="009C32DE" w:rsidRPr="00E51BCF" w:rsidRDefault="009C32DE" w:rsidP="009C32DE">
            <w:pPr>
              <w:spacing w:after="0" w:line="240" w:lineRule="auto"/>
              <w:rPr>
                <w:rFonts w:ascii="Arial" w:eastAsia="MS Mincho" w:hAnsi="Arial" w:cs="Arial"/>
                <w:sz w:val="20"/>
                <w:szCs w:val="20"/>
              </w:rPr>
            </w:pPr>
          </w:p>
        </w:tc>
      </w:tr>
      <w:tr w:rsidR="009C32DE" w:rsidRPr="00E51BCF" w:rsidTr="00064ABD">
        <w:trPr>
          <w:trHeight w:val="660"/>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bookmarkStart w:id="2483" w:name="scc2_2"/>
            <w:bookmarkStart w:id="2484" w:name="scc2_3i"/>
            <w:bookmarkEnd w:id="2483"/>
            <w:bookmarkEnd w:id="2484"/>
            <w:r w:rsidRPr="00E51BCF">
              <w:rPr>
                <w:rFonts w:ascii="Arial" w:eastAsia="MS Mincho" w:hAnsi="Arial" w:cs="Arial"/>
                <w:sz w:val="20"/>
                <w:szCs w:val="20"/>
              </w:rPr>
              <w:t>39.1</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Advance Payment</w:t>
            </w:r>
          </w:p>
          <w:p w:rsidR="009C32DE" w:rsidRPr="00E51BCF" w:rsidRDefault="009C32DE" w:rsidP="005536CA">
            <w:pPr>
              <w:overflowPunct w:val="0"/>
              <w:autoSpaceDE w:val="0"/>
              <w:autoSpaceDN w:val="0"/>
              <w:adjustRightInd w:val="0"/>
              <w:spacing w:after="0" w:line="120" w:lineRule="auto"/>
              <w:jc w:val="both"/>
              <w:textAlignment w:val="baseline"/>
              <w:rPr>
                <w:rFonts w:ascii="Arial" w:eastAsia="MS Mincho" w:hAnsi="Arial" w:cs="Arial"/>
                <w:sz w:val="20"/>
                <w:szCs w:val="20"/>
              </w:rPr>
            </w:pPr>
          </w:p>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 xml:space="preserve">The amount of the advance payment is </w:t>
            </w:r>
            <w:r w:rsidRPr="00E51BCF">
              <w:rPr>
                <w:rFonts w:ascii="Arial" w:eastAsia="MS Mincho" w:hAnsi="Arial" w:cs="Arial"/>
                <w:i/>
                <w:sz w:val="20"/>
                <w:szCs w:val="20"/>
              </w:rPr>
              <w:t>15% of the Contract Price.</w:t>
            </w:r>
          </w:p>
        </w:tc>
      </w:tr>
      <w:tr w:rsidR="009C32DE" w:rsidRPr="00E51BCF" w:rsidTr="00064ABD">
        <w:trPr>
          <w:trHeight w:val="705"/>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r w:rsidRPr="00E51BCF">
              <w:rPr>
                <w:rFonts w:ascii="Arial" w:eastAsia="MS Mincho" w:hAnsi="Arial" w:cs="Arial"/>
                <w:sz w:val="20"/>
                <w:szCs w:val="20"/>
              </w:rPr>
              <w:t>40.1</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 xml:space="preserve">Progress Payments </w:t>
            </w:r>
          </w:p>
          <w:p w:rsidR="009C32DE" w:rsidRPr="00E51BCF" w:rsidRDefault="009C32DE" w:rsidP="005536CA">
            <w:pPr>
              <w:overflowPunct w:val="0"/>
              <w:autoSpaceDE w:val="0"/>
              <w:autoSpaceDN w:val="0"/>
              <w:adjustRightInd w:val="0"/>
              <w:spacing w:after="0" w:line="120" w:lineRule="auto"/>
              <w:jc w:val="both"/>
              <w:textAlignment w:val="baseline"/>
              <w:rPr>
                <w:rFonts w:ascii="Arial" w:eastAsia="MS Mincho" w:hAnsi="Arial" w:cs="Arial"/>
                <w:sz w:val="20"/>
                <w:szCs w:val="20"/>
              </w:rPr>
            </w:pPr>
          </w:p>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rPr>
            </w:pPr>
            <w:r w:rsidRPr="00E51BCF">
              <w:rPr>
                <w:rFonts w:ascii="Arial" w:eastAsia="MS Mincho" w:hAnsi="Arial" w:cs="Arial"/>
                <w:sz w:val="20"/>
                <w:szCs w:val="20"/>
              </w:rPr>
              <w:t>The first progress billing shall have a minimum physical accomplishment of 20%.</w:t>
            </w:r>
          </w:p>
        </w:tc>
      </w:tr>
    </w:tbl>
    <w:p w:rsidR="00D7399E" w:rsidRPr="00E51BCF" w:rsidRDefault="00D7399E"/>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98"/>
        <w:gridCol w:w="7402"/>
      </w:tblGrid>
      <w:tr w:rsidR="00D707FC" w:rsidRPr="00E51BCF" w:rsidTr="00B313FD">
        <w:trPr>
          <w:trHeight w:val="6380"/>
        </w:trPr>
        <w:tc>
          <w:tcPr>
            <w:tcW w:w="1598" w:type="dxa"/>
          </w:tcPr>
          <w:p w:rsidR="00D707FC" w:rsidRPr="00E51BCF" w:rsidRDefault="00D707FC" w:rsidP="00D7399E">
            <w:pPr>
              <w:spacing w:after="0" w:line="240" w:lineRule="auto"/>
              <w:jc w:val="center"/>
              <w:rPr>
                <w:rFonts w:ascii="Arial" w:eastAsia="MS Mincho" w:hAnsi="Arial" w:cs="Arial"/>
                <w:sz w:val="20"/>
                <w:szCs w:val="20"/>
              </w:rPr>
            </w:pPr>
            <w:r w:rsidRPr="00E51BCF">
              <w:rPr>
                <w:rFonts w:ascii="Arial" w:eastAsia="MS Mincho" w:hAnsi="Arial" w:cs="Arial"/>
                <w:sz w:val="20"/>
                <w:szCs w:val="20"/>
              </w:rPr>
              <w:t>43.5</w:t>
            </w:r>
          </w:p>
        </w:tc>
        <w:tc>
          <w:tcPr>
            <w:tcW w:w="7402" w:type="dxa"/>
          </w:tcPr>
          <w:p w:rsidR="003E65CC" w:rsidRPr="00E51BCF" w:rsidRDefault="00D707FC" w:rsidP="003E65CC">
            <w:pPr>
              <w:tabs>
                <w:tab w:val="left" w:pos="814"/>
              </w:tabs>
              <w:autoSpaceDE w:val="0"/>
              <w:autoSpaceDN w:val="0"/>
              <w:adjustRightInd w:val="0"/>
              <w:spacing w:after="120"/>
              <w:ind w:left="4"/>
              <w:jc w:val="both"/>
              <w:rPr>
                <w:rFonts w:ascii="Arial" w:hAnsi="Arial" w:cs="Arial"/>
                <w:noProof/>
                <w:sz w:val="20"/>
                <w:szCs w:val="20"/>
              </w:rPr>
            </w:pPr>
            <w:r w:rsidRPr="00E51BCF">
              <w:rPr>
                <w:rFonts w:ascii="Arial" w:hAnsi="Arial" w:cs="Arial"/>
                <w:noProof/>
                <w:sz w:val="20"/>
                <w:szCs w:val="20"/>
              </w:rPr>
              <w:t xml:space="preserve">In claiming for any Variation Order, the </w:t>
            </w:r>
            <w:r w:rsidRPr="00E51BCF">
              <w:rPr>
                <w:rFonts w:ascii="Arial" w:hAnsi="Arial" w:cs="Arial"/>
                <w:b/>
                <w:noProof/>
                <w:sz w:val="20"/>
                <w:szCs w:val="20"/>
              </w:rPr>
              <w:t>contractor</w:t>
            </w:r>
            <w:r w:rsidRPr="00E51BCF">
              <w:rPr>
                <w:rFonts w:ascii="Arial" w:hAnsi="Arial" w:cs="Arial"/>
                <w:noProof/>
                <w:sz w:val="20"/>
                <w:szCs w:val="20"/>
              </w:rPr>
              <w:t xml:space="preserve"> shall, within seven (7) calendar days after such work has been commenced pursuant to </w:t>
            </w:r>
            <w:r w:rsidRPr="00E51BCF">
              <w:rPr>
                <w:rFonts w:ascii="Arial" w:hAnsi="Arial" w:cs="Arial"/>
                <w:b/>
                <w:noProof/>
                <w:sz w:val="20"/>
                <w:szCs w:val="20"/>
              </w:rPr>
              <w:t>Section 3.2</w:t>
            </w:r>
            <w:r w:rsidR="00F52A31" w:rsidRPr="00E51BCF">
              <w:rPr>
                <w:rFonts w:ascii="Arial" w:hAnsi="Arial" w:cs="Arial"/>
                <w:noProof/>
                <w:sz w:val="20"/>
                <w:szCs w:val="20"/>
              </w:rPr>
              <w:t xml:space="preserve"> of the Annex E</w:t>
            </w:r>
            <w:r w:rsidRPr="00E51BCF">
              <w:rPr>
                <w:rFonts w:ascii="Arial" w:hAnsi="Arial" w:cs="Arial"/>
                <w:noProof/>
                <w:sz w:val="20"/>
                <w:szCs w:val="20"/>
              </w:rPr>
              <w:t xml:space="preserve"> of the Revised IRR of RA 9184</w:t>
            </w:r>
            <w:r w:rsidR="00F52A31" w:rsidRPr="00E51BCF">
              <w:rPr>
                <w:rFonts w:ascii="Arial" w:hAnsi="Arial" w:cs="Arial"/>
                <w:noProof/>
                <w:sz w:val="20"/>
                <w:szCs w:val="20"/>
              </w:rPr>
              <w:t xml:space="preserve"> quoted herein</w:t>
            </w:r>
            <w:r w:rsidRPr="00E51BCF">
              <w:rPr>
                <w:rFonts w:ascii="Arial" w:hAnsi="Arial" w:cs="Arial"/>
                <w:noProof/>
                <w:sz w:val="20"/>
                <w:szCs w:val="20"/>
              </w:rPr>
              <w:t xml:space="preserve">; or, within twenty-eight (28) calendar days after the circumstances or reasons justifying a claim for extra cost shall have occurred, </w:t>
            </w:r>
            <w:r w:rsidRPr="00E51BCF">
              <w:rPr>
                <w:rFonts w:ascii="Arial" w:hAnsi="Arial" w:cs="Arial"/>
                <w:b/>
                <w:noProof/>
                <w:sz w:val="20"/>
                <w:szCs w:val="20"/>
              </w:rPr>
              <w:t>deliver a notice</w:t>
            </w:r>
            <w:r w:rsidRPr="00E51BCF">
              <w:rPr>
                <w:rFonts w:ascii="Arial" w:hAnsi="Arial" w:cs="Arial"/>
                <w:noProof/>
                <w:sz w:val="20"/>
                <w:szCs w:val="20"/>
              </w:rPr>
              <w:t xml:space="preserve"> giving full and detailed particulars of any extra cost in order that it may be investigated at that time. Failure to provide either of such notices in the time stipulated shall constitute a waiver by the contractor for any claim</w:t>
            </w:r>
            <w:r w:rsidR="00B57EB4" w:rsidRPr="00E51BCF">
              <w:rPr>
                <w:rFonts w:ascii="Arial" w:hAnsi="Arial" w:cs="Arial"/>
                <w:b/>
                <w:i/>
                <w:noProof/>
                <w:sz w:val="20"/>
                <w:szCs w:val="20"/>
              </w:rPr>
              <w:t>(</w:t>
            </w:r>
            <w:r w:rsidR="00CA348D" w:rsidRPr="00E51BCF">
              <w:rPr>
                <w:rFonts w:ascii="Arial" w:hAnsi="Arial" w:cs="Arial"/>
                <w:b/>
                <w:i/>
                <w:noProof/>
                <w:sz w:val="20"/>
                <w:szCs w:val="20"/>
              </w:rPr>
              <w:t>Corrected</w:t>
            </w:r>
            <w:r w:rsidR="00B57EB4" w:rsidRPr="00E51BCF">
              <w:rPr>
                <w:rFonts w:ascii="Arial" w:hAnsi="Arial" w:cs="Arial"/>
                <w:b/>
                <w:i/>
                <w:noProof/>
                <w:sz w:val="20"/>
                <w:szCs w:val="20"/>
              </w:rPr>
              <w:t xml:space="preserve"> thru GPPB Res. No. 08-2011 dated 10/7/11)</w:t>
            </w:r>
            <w:r w:rsidRPr="00E51BCF">
              <w:rPr>
                <w:rFonts w:ascii="Arial" w:hAnsi="Arial" w:cs="Arial"/>
                <w:noProof/>
                <w:sz w:val="20"/>
                <w:szCs w:val="20"/>
              </w:rPr>
              <w:t>. The preparation and submission of Variation Orders are as follows:</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noProof/>
                <w:sz w:val="20"/>
                <w:szCs w:val="20"/>
              </w:rPr>
            </w:pPr>
            <w:r w:rsidRPr="00E51BCF">
              <w:rPr>
                <w:rFonts w:ascii="Arial" w:hAnsi="Arial" w:cs="Arial"/>
                <w:noProof/>
                <w:sz w:val="20"/>
                <w:szCs w:val="20"/>
              </w:rPr>
              <w:t>If the procuring entity’s representative/</w:t>
            </w:r>
            <w:r w:rsidRPr="00E51BCF">
              <w:rPr>
                <w:rFonts w:ascii="Arial" w:hAnsi="Arial" w:cs="Arial"/>
                <w:b/>
                <w:noProof/>
                <w:sz w:val="20"/>
                <w:szCs w:val="20"/>
              </w:rPr>
              <w:t>Project Engineer</w:t>
            </w:r>
            <w:r w:rsidRPr="00E51BCF">
              <w:rPr>
                <w:rFonts w:ascii="Arial" w:hAnsi="Arial" w:cs="Arial"/>
                <w:noProof/>
                <w:sz w:val="20"/>
                <w:szCs w:val="20"/>
              </w:rPr>
              <w:t xml:space="preserve">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Head of the Procuring Entity for approval.</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b/>
                <w:noProof/>
                <w:sz w:val="20"/>
                <w:szCs w:val="20"/>
              </w:rPr>
            </w:pPr>
            <w:r w:rsidRPr="00E51BCF">
              <w:rPr>
                <w:rFonts w:ascii="Arial" w:hAnsi="Arial" w:cs="Arial"/>
                <w:noProof/>
                <w:sz w:val="20"/>
                <w:szCs w:val="20"/>
              </w:rPr>
              <w:t xml:space="preserve">The Head of the Procuring Entity or his duly authorized representative, upon receipt of the proposed Change Order or Extra Work Order shall immediately instruct the </w:t>
            </w:r>
            <w:r w:rsidRPr="00E51BCF">
              <w:rPr>
                <w:rFonts w:ascii="Arial" w:hAnsi="Arial" w:cs="Arial"/>
                <w:b/>
                <w:noProof/>
                <w:sz w:val="20"/>
                <w:szCs w:val="20"/>
              </w:rPr>
              <w:t>appropriate technical staff</w:t>
            </w:r>
            <w:r w:rsidRPr="00E51BCF">
              <w:rPr>
                <w:rFonts w:ascii="Arial" w:hAnsi="Arial" w:cs="Arial"/>
                <w:noProof/>
                <w:sz w:val="20"/>
                <w:szCs w:val="20"/>
              </w:rPr>
              <w:t xml:space="preserve"> or office of the procuring entity to conduct an on-the-spot investigation to verify the need for the work </w:t>
            </w:r>
            <w:r w:rsidRPr="00E51BCF">
              <w:rPr>
                <w:rFonts w:ascii="Arial" w:hAnsi="Arial" w:cs="Arial"/>
                <w:b/>
                <w:noProof/>
                <w:sz w:val="20"/>
                <w:szCs w:val="20"/>
              </w:rPr>
              <w:t>to be prosecuted</w:t>
            </w:r>
            <w:r w:rsidRPr="00E51BCF">
              <w:rPr>
                <w:rFonts w:ascii="Arial" w:hAnsi="Arial" w:cs="Arial"/>
                <w:noProof/>
                <w:sz w:val="20"/>
                <w:szCs w:val="20"/>
              </w:rPr>
              <w:t xml:space="preserve"> and to review the proposed plan, quantities, and prices of the work involved. </w:t>
            </w:r>
            <w:r w:rsidRPr="00E51BCF">
              <w:rPr>
                <w:rFonts w:ascii="Arial" w:hAnsi="Arial" w:cs="Arial"/>
                <w:b/>
                <w:noProof/>
                <w:sz w:val="20"/>
                <w:szCs w:val="20"/>
              </w:rPr>
              <w:t>(</w:t>
            </w:r>
            <w:r w:rsidR="00611672" w:rsidRPr="00E51BCF">
              <w:rPr>
                <w:rFonts w:ascii="Arial" w:hAnsi="Arial" w:cs="Arial"/>
                <w:b/>
                <w:noProof/>
                <w:sz w:val="20"/>
                <w:szCs w:val="20"/>
              </w:rPr>
              <w:t>Corrected</w:t>
            </w:r>
            <w:r w:rsidRPr="00E51BCF">
              <w:rPr>
                <w:rFonts w:ascii="Arial" w:hAnsi="Arial" w:cs="Arial"/>
                <w:b/>
                <w:noProof/>
                <w:sz w:val="20"/>
                <w:szCs w:val="20"/>
              </w:rPr>
              <w:t xml:space="preserve"> thru GPPB Res. No. 08-2011 dated 10/7/11)</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noProof/>
                <w:sz w:val="20"/>
                <w:szCs w:val="20"/>
              </w:rPr>
            </w:pPr>
            <w:r w:rsidRPr="00E51BCF">
              <w:rPr>
                <w:rFonts w:ascii="Arial" w:hAnsi="Arial" w:cs="Arial"/>
                <w:noProof/>
                <w:sz w:val="20"/>
                <w:szCs w:val="20"/>
              </w:rPr>
              <w:t xml:space="preserve">The </w:t>
            </w:r>
            <w:r w:rsidRPr="00E51BCF">
              <w:rPr>
                <w:rFonts w:ascii="Arial" w:hAnsi="Arial" w:cs="Arial"/>
                <w:b/>
                <w:noProof/>
                <w:sz w:val="20"/>
                <w:szCs w:val="20"/>
              </w:rPr>
              <w:t>technical staff</w:t>
            </w:r>
            <w:r w:rsidRPr="00E51BCF">
              <w:rPr>
                <w:rFonts w:ascii="Arial" w:hAnsi="Arial" w:cs="Arial"/>
                <w:noProof/>
                <w:sz w:val="20"/>
                <w:szCs w:val="20"/>
              </w:rPr>
              <w:t xml:space="preserve"> or appropriate office of the procuring entity shall submit a report of their findings and recommendations, together with supporting </w:t>
            </w:r>
            <w:r w:rsidRPr="00E51BCF">
              <w:rPr>
                <w:rFonts w:ascii="Arial" w:hAnsi="Arial" w:cs="Arial"/>
                <w:noProof/>
                <w:sz w:val="20"/>
                <w:szCs w:val="20"/>
              </w:rPr>
              <w:lastRenderedPageBreak/>
              <w:t xml:space="preserve">documents, to the Head of the Procuring Entity or his duly authorized representative for consideration. </w:t>
            </w:r>
            <w:r w:rsidRPr="00E51BCF">
              <w:rPr>
                <w:rFonts w:ascii="Arial" w:hAnsi="Arial" w:cs="Arial"/>
                <w:b/>
                <w:noProof/>
                <w:sz w:val="20"/>
                <w:szCs w:val="20"/>
              </w:rPr>
              <w:t>(</w:t>
            </w:r>
            <w:r w:rsidR="00611672" w:rsidRPr="00E51BCF">
              <w:rPr>
                <w:rFonts w:ascii="Arial" w:hAnsi="Arial" w:cs="Arial"/>
                <w:b/>
                <w:noProof/>
                <w:sz w:val="20"/>
                <w:szCs w:val="20"/>
              </w:rPr>
              <w:t>Corrected</w:t>
            </w:r>
            <w:r w:rsidRPr="00E51BCF">
              <w:rPr>
                <w:rFonts w:ascii="Arial" w:hAnsi="Arial" w:cs="Arial"/>
                <w:b/>
                <w:noProof/>
                <w:sz w:val="20"/>
                <w:szCs w:val="20"/>
              </w:rPr>
              <w:t xml:space="preserve"> thru GPPB Res. No. 08-2011 dated 10/7/11)</w:t>
            </w:r>
          </w:p>
          <w:p w:rsidR="003E65CC" w:rsidRPr="00E51BCF" w:rsidRDefault="003E65CC" w:rsidP="004C79E4">
            <w:pPr>
              <w:numPr>
                <w:ilvl w:val="0"/>
                <w:numId w:val="250"/>
              </w:numPr>
              <w:tabs>
                <w:tab w:val="clear" w:pos="756"/>
              </w:tabs>
              <w:autoSpaceDE w:val="0"/>
              <w:autoSpaceDN w:val="0"/>
              <w:adjustRightInd w:val="0"/>
              <w:spacing w:after="120" w:line="240" w:lineRule="auto"/>
              <w:ind w:left="544" w:hanging="540"/>
              <w:jc w:val="both"/>
              <w:rPr>
                <w:rFonts w:ascii="Arial" w:hAnsi="Arial" w:cs="Arial"/>
                <w:noProof/>
                <w:sz w:val="20"/>
                <w:szCs w:val="20"/>
              </w:rPr>
            </w:pPr>
            <w:r w:rsidRPr="00E51BCF">
              <w:rPr>
                <w:rFonts w:ascii="Arial" w:hAnsi="Arial" w:cs="Arial"/>
                <w:noProof/>
                <w:sz w:val="20"/>
                <w:szCs w:val="20"/>
              </w:rPr>
              <w:t xml:space="preserve">The </w:t>
            </w:r>
            <w:r w:rsidRPr="00E51BCF">
              <w:rPr>
                <w:rFonts w:ascii="Arial" w:hAnsi="Arial" w:cs="Arial"/>
                <w:b/>
                <w:noProof/>
                <w:sz w:val="20"/>
                <w:szCs w:val="20"/>
              </w:rPr>
              <w:t>Head of the Procuring Entity</w:t>
            </w:r>
            <w:r w:rsidRPr="00E51BCF">
              <w:rPr>
                <w:rFonts w:ascii="Arial" w:hAnsi="Arial" w:cs="Arial"/>
                <w:noProof/>
                <w:sz w:val="20"/>
                <w:szCs w:val="20"/>
              </w:rPr>
              <w:t xml:space="preserve"> or his duly authorized representative, acting upon the recommendation of the </w:t>
            </w:r>
            <w:r w:rsidRPr="00E51BCF">
              <w:rPr>
                <w:rFonts w:ascii="Arial" w:hAnsi="Arial" w:cs="Arial"/>
                <w:b/>
                <w:noProof/>
                <w:sz w:val="20"/>
                <w:szCs w:val="20"/>
              </w:rPr>
              <w:t>technical staff</w:t>
            </w:r>
            <w:r w:rsidRPr="00E51BCF">
              <w:rPr>
                <w:rFonts w:ascii="Arial" w:hAnsi="Arial" w:cs="Arial"/>
                <w:noProof/>
                <w:sz w:val="20"/>
                <w:szCs w:val="20"/>
              </w:rPr>
              <w:t xml:space="preserve"> or appropriate office, shall approve the Change Order or Extra Work Order after being satisfied that the same is justified, necessary, and in order. </w:t>
            </w:r>
            <w:r w:rsidRPr="00E51BCF">
              <w:rPr>
                <w:rFonts w:ascii="Arial" w:hAnsi="Arial" w:cs="Arial"/>
                <w:b/>
                <w:noProof/>
                <w:sz w:val="20"/>
                <w:szCs w:val="20"/>
              </w:rPr>
              <w:t>(Correction thru GPPB Res. No. 08-2011 dated 10/7/11)</w:t>
            </w:r>
          </w:p>
          <w:p w:rsidR="00D707FC" w:rsidRPr="00381352" w:rsidRDefault="003E65CC" w:rsidP="00381352">
            <w:pPr>
              <w:numPr>
                <w:ilvl w:val="0"/>
                <w:numId w:val="250"/>
              </w:numPr>
              <w:tabs>
                <w:tab w:val="clear" w:pos="756"/>
              </w:tabs>
              <w:autoSpaceDE w:val="0"/>
              <w:autoSpaceDN w:val="0"/>
              <w:adjustRightInd w:val="0"/>
              <w:spacing w:after="0" w:line="240" w:lineRule="auto"/>
              <w:ind w:left="544" w:hanging="540"/>
              <w:jc w:val="both"/>
              <w:rPr>
                <w:rFonts w:ascii="Arial" w:hAnsi="Arial" w:cs="Arial"/>
                <w:noProof/>
                <w:sz w:val="20"/>
                <w:szCs w:val="20"/>
              </w:rPr>
            </w:pPr>
            <w:r w:rsidRPr="00E51BCF">
              <w:rPr>
                <w:rFonts w:ascii="Arial" w:hAnsi="Arial" w:cs="Arial"/>
                <w:noProof/>
                <w:sz w:val="20"/>
                <w:szCs w:val="20"/>
              </w:rPr>
              <w:t xml:space="preserve">The </w:t>
            </w:r>
            <w:r w:rsidRPr="00E51BCF">
              <w:rPr>
                <w:rFonts w:ascii="Arial" w:hAnsi="Arial" w:cs="Arial"/>
                <w:b/>
                <w:noProof/>
                <w:sz w:val="20"/>
                <w:szCs w:val="20"/>
              </w:rPr>
              <w:t>timeframe</w:t>
            </w:r>
            <w:r w:rsidRPr="00E51BCF">
              <w:rPr>
                <w:rFonts w:ascii="Arial" w:hAnsi="Arial" w:cs="Arial"/>
                <w:noProof/>
                <w:sz w:val="20"/>
                <w:szCs w:val="20"/>
              </w:rPr>
              <w:t xml:space="preserve"> for the processing of Variation Orders from the preparation up to the approval by the procuring entity concerned shall not exceed thirty </w:t>
            </w:r>
            <w:r w:rsidRPr="00E51BCF">
              <w:rPr>
                <w:rFonts w:ascii="Arial" w:hAnsi="Arial" w:cs="Arial"/>
                <w:b/>
                <w:noProof/>
                <w:sz w:val="20"/>
                <w:szCs w:val="20"/>
              </w:rPr>
              <w:t>(30)</w:t>
            </w:r>
            <w:r w:rsidRPr="00E51BCF">
              <w:rPr>
                <w:rFonts w:ascii="Arial" w:hAnsi="Arial" w:cs="Arial"/>
                <w:noProof/>
                <w:sz w:val="20"/>
                <w:szCs w:val="20"/>
              </w:rPr>
              <w:t xml:space="preserve"> calendar days.</w:t>
            </w:r>
          </w:p>
          <w:p w:rsidR="00D707FC" w:rsidRPr="00E51BCF" w:rsidRDefault="00D7399E" w:rsidP="00D707FC">
            <w:pPr>
              <w:autoSpaceDE w:val="0"/>
              <w:autoSpaceDN w:val="0"/>
              <w:adjustRightInd w:val="0"/>
              <w:spacing w:after="0" w:line="240" w:lineRule="auto"/>
              <w:ind w:left="4"/>
              <w:jc w:val="both"/>
              <w:rPr>
                <w:rFonts w:ascii="Arial" w:hAnsi="Arial" w:cs="Arial"/>
                <w:b/>
                <w:noProof/>
                <w:sz w:val="20"/>
                <w:szCs w:val="20"/>
              </w:rPr>
            </w:pPr>
            <w:r w:rsidRPr="00E51BCF">
              <w:rPr>
                <w:rFonts w:ascii="Arial" w:hAnsi="Arial" w:cs="Arial"/>
                <w:b/>
                <w:noProof/>
                <w:sz w:val="20"/>
                <w:szCs w:val="20"/>
              </w:rPr>
              <w:t xml:space="preserve">Section 3.2. </w:t>
            </w:r>
            <w:r w:rsidR="0053630E" w:rsidRPr="00E51BCF">
              <w:rPr>
                <w:rFonts w:ascii="Arial" w:hAnsi="Arial" w:cs="Arial"/>
                <w:b/>
                <w:noProof/>
                <w:sz w:val="20"/>
                <w:szCs w:val="20"/>
              </w:rPr>
              <w:t xml:space="preserve">of </w:t>
            </w:r>
            <w:r w:rsidRPr="00E51BCF">
              <w:rPr>
                <w:rFonts w:ascii="Arial" w:hAnsi="Arial" w:cs="Arial"/>
                <w:b/>
                <w:noProof/>
                <w:sz w:val="20"/>
                <w:szCs w:val="20"/>
              </w:rPr>
              <w:t>Annex E of RA 9184 Revised IRR</w:t>
            </w:r>
          </w:p>
          <w:p w:rsidR="00D7399E" w:rsidRPr="00E51BCF" w:rsidRDefault="00D7399E" w:rsidP="00D7399E">
            <w:pPr>
              <w:autoSpaceDE w:val="0"/>
              <w:autoSpaceDN w:val="0"/>
              <w:adjustRightInd w:val="0"/>
              <w:spacing w:after="0" w:line="240" w:lineRule="auto"/>
              <w:ind w:left="184" w:hanging="180"/>
              <w:rPr>
                <w:rFonts w:ascii="Arial" w:hAnsi="Arial" w:cs="Arial"/>
                <w:b/>
                <w:noProof/>
                <w:sz w:val="20"/>
                <w:szCs w:val="20"/>
              </w:rPr>
            </w:pPr>
            <w:r w:rsidRPr="00E51BCF">
              <w:rPr>
                <w:rFonts w:ascii="Arial" w:hAnsi="Arial" w:cs="Arial"/>
                <w:b/>
                <w:noProof/>
                <w:sz w:val="20"/>
                <w:szCs w:val="20"/>
              </w:rPr>
              <w:t>(Contract Implementation Guidelines for the Procurement of   Infrastructure Projects)</w:t>
            </w:r>
          </w:p>
          <w:p w:rsidR="00D7399E" w:rsidRPr="00E51BCF" w:rsidRDefault="00D7399E" w:rsidP="00D707FC">
            <w:pPr>
              <w:autoSpaceDE w:val="0"/>
              <w:autoSpaceDN w:val="0"/>
              <w:adjustRightInd w:val="0"/>
              <w:spacing w:after="0" w:line="240" w:lineRule="auto"/>
              <w:ind w:left="720"/>
              <w:jc w:val="both"/>
              <w:rPr>
                <w:rFonts w:ascii="Arial" w:hAnsi="Arial" w:cs="Arial"/>
                <w:noProof/>
                <w:sz w:val="20"/>
                <w:szCs w:val="20"/>
              </w:rPr>
            </w:pPr>
          </w:p>
          <w:p w:rsidR="00D707FC" w:rsidRPr="00E51BCF" w:rsidRDefault="00D7399E" w:rsidP="00D7399E">
            <w:pPr>
              <w:autoSpaceDE w:val="0"/>
              <w:autoSpaceDN w:val="0"/>
              <w:adjustRightInd w:val="0"/>
              <w:spacing w:after="0" w:line="240" w:lineRule="auto"/>
              <w:jc w:val="both"/>
              <w:rPr>
                <w:rFonts w:ascii="Arial" w:hAnsi="Arial" w:cs="Arial"/>
                <w:b/>
                <w:noProof/>
                <w:sz w:val="20"/>
                <w:szCs w:val="20"/>
                <w:vertAlign w:val="superscript"/>
              </w:rPr>
            </w:pPr>
            <w:r w:rsidRPr="00E51BCF">
              <w:rPr>
                <w:rFonts w:ascii="Arial" w:hAnsi="Arial" w:cs="Arial"/>
                <w:noProof/>
                <w:sz w:val="20"/>
                <w:szCs w:val="20"/>
              </w:rPr>
              <w:t>“</w:t>
            </w:r>
            <w:r w:rsidR="00D707FC" w:rsidRPr="00E51BCF">
              <w:rPr>
                <w:rFonts w:ascii="Arial" w:hAnsi="Arial" w:cs="Arial"/>
                <w:noProof/>
                <w:sz w:val="20"/>
                <w:szCs w:val="20"/>
              </w:rPr>
              <w:t>However, under any of the following conditions, the procuring entity’s representative/</w:t>
            </w:r>
            <w:r w:rsidR="00D707FC" w:rsidRPr="00E51BCF">
              <w:rPr>
                <w:rFonts w:ascii="Arial" w:hAnsi="Arial" w:cs="Arial"/>
                <w:b/>
                <w:noProof/>
                <w:sz w:val="20"/>
                <w:szCs w:val="20"/>
              </w:rPr>
              <w:t>Project Engineermaysubject to the availability of funds</w:t>
            </w:r>
            <w:r w:rsidR="00D707FC" w:rsidRPr="00E51BCF">
              <w:rPr>
                <w:rFonts w:ascii="Arial" w:hAnsi="Arial" w:cs="Arial"/>
                <w:noProof/>
                <w:sz w:val="20"/>
                <w:szCs w:val="20"/>
              </w:rPr>
              <w:t xml:space="preserve"> and within the limits of his delegated authority, </w:t>
            </w:r>
            <w:r w:rsidR="00D707FC" w:rsidRPr="00E51BCF">
              <w:rPr>
                <w:rFonts w:ascii="Arial" w:hAnsi="Arial" w:cs="Arial"/>
                <w:b/>
                <w:noProof/>
                <w:sz w:val="20"/>
                <w:szCs w:val="20"/>
              </w:rPr>
              <w:t xml:space="preserve">allow the immediate start of work </w:t>
            </w:r>
            <w:r w:rsidR="00D707FC" w:rsidRPr="00E51BCF">
              <w:rPr>
                <w:rFonts w:ascii="Arial" w:hAnsi="Arial" w:cs="Arial"/>
                <w:noProof/>
                <w:sz w:val="20"/>
                <w:szCs w:val="20"/>
              </w:rPr>
              <w:t>under any Change Order or Extra Work Order:</w:t>
            </w:r>
          </w:p>
          <w:p w:rsidR="00D7399E" w:rsidRPr="00E51BCF" w:rsidRDefault="00D7399E" w:rsidP="00D7399E">
            <w:pPr>
              <w:autoSpaceDE w:val="0"/>
              <w:autoSpaceDN w:val="0"/>
              <w:adjustRightInd w:val="0"/>
              <w:spacing w:after="0" w:line="240" w:lineRule="auto"/>
              <w:jc w:val="both"/>
              <w:rPr>
                <w:rFonts w:ascii="Arial" w:hAnsi="Arial" w:cs="Arial"/>
                <w:noProof/>
                <w:sz w:val="20"/>
                <w:szCs w:val="20"/>
              </w:rPr>
            </w:pPr>
          </w:p>
          <w:p w:rsidR="00B313FD" w:rsidRPr="00E51BCF" w:rsidRDefault="00D707FC" w:rsidP="004C79E4">
            <w:pPr>
              <w:numPr>
                <w:ilvl w:val="0"/>
                <w:numId w:val="249"/>
              </w:numPr>
              <w:tabs>
                <w:tab w:val="clear" w:pos="1440"/>
              </w:tabs>
              <w:autoSpaceDE w:val="0"/>
              <w:autoSpaceDN w:val="0"/>
              <w:adjustRightInd w:val="0"/>
              <w:spacing w:after="120" w:line="240" w:lineRule="auto"/>
              <w:ind w:left="904" w:hanging="540"/>
              <w:jc w:val="both"/>
              <w:rPr>
                <w:rFonts w:ascii="Arial" w:hAnsi="Arial" w:cs="Arial"/>
                <w:noProof/>
                <w:sz w:val="20"/>
                <w:szCs w:val="20"/>
              </w:rPr>
            </w:pPr>
            <w:r w:rsidRPr="00E51BCF">
              <w:rPr>
                <w:rFonts w:ascii="Arial" w:hAnsi="Arial" w:cs="Arial"/>
                <w:noProof/>
                <w:sz w:val="20"/>
                <w:szCs w:val="20"/>
              </w:rPr>
              <w:t xml:space="preserve">In the event of </w:t>
            </w:r>
            <w:r w:rsidRPr="00E51BCF">
              <w:rPr>
                <w:rFonts w:ascii="Arial" w:hAnsi="Arial" w:cs="Arial"/>
                <w:b/>
                <w:noProof/>
                <w:sz w:val="20"/>
                <w:szCs w:val="20"/>
              </w:rPr>
              <w:t>an emergency</w:t>
            </w:r>
            <w:r w:rsidRPr="00E51BCF">
              <w:rPr>
                <w:rFonts w:ascii="Arial" w:hAnsi="Arial" w:cs="Arial"/>
                <w:noProof/>
                <w:sz w:val="20"/>
                <w:szCs w:val="20"/>
              </w:rPr>
              <w:t xml:space="preserve"> where the prosecution of the work is urgent to avoid detriment to public service, or damage to life and/or property; and/or</w:t>
            </w:r>
          </w:p>
          <w:p w:rsidR="00D707FC" w:rsidRPr="00E51BCF" w:rsidRDefault="00D707FC" w:rsidP="004C79E4">
            <w:pPr>
              <w:numPr>
                <w:ilvl w:val="0"/>
                <w:numId w:val="249"/>
              </w:numPr>
              <w:tabs>
                <w:tab w:val="clear" w:pos="1440"/>
              </w:tabs>
              <w:autoSpaceDE w:val="0"/>
              <w:autoSpaceDN w:val="0"/>
              <w:adjustRightInd w:val="0"/>
              <w:spacing w:after="120" w:line="240" w:lineRule="auto"/>
              <w:ind w:left="904" w:hanging="540"/>
              <w:jc w:val="both"/>
              <w:rPr>
                <w:rFonts w:ascii="Arial" w:hAnsi="Arial" w:cs="Arial"/>
                <w:noProof/>
                <w:sz w:val="20"/>
                <w:szCs w:val="20"/>
              </w:rPr>
            </w:pPr>
            <w:r w:rsidRPr="00E51BCF">
              <w:rPr>
                <w:rFonts w:ascii="Arial" w:hAnsi="Arial" w:cs="Arial"/>
                <w:noProof/>
                <w:sz w:val="20"/>
                <w:szCs w:val="20"/>
              </w:rPr>
              <w:t xml:space="preserve">When time is of the essence; </w:t>
            </w:r>
          </w:p>
          <w:p w:rsidR="00D707FC" w:rsidRPr="00E51BCF" w:rsidRDefault="00D707FC" w:rsidP="00D7399E">
            <w:pPr>
              <w:autoSpaceDE w:val="0"/>
              <w:autoSpaceDN w:val="0"/>
              <w:adjustRightInd w:val="0"/>
              <w:ind w:left="904"/>
              <w:jc w:val="both"/>
              <w:rPr>
                <w:rFonts w:ascii="Arial" w:hAnsi="Arial" w:cs="Arial"/>
                <w:noProof/>
                <w:sz w:val="20"/>
                <w:szCs w:val="20"/>
              </w:rPr>
            </w:pPr>
            <w:r w:rsidRPr="00E51BCF">
              <w:rPr>
                <w:rFonts w:ascii="Arial" w:hAnsi="Arial" w:cs="Arial"/>
                <w:noProof/>
                <w:sz w:val="20"/>
                <w:szCs w:val="20"/>
              </w:rPr>
              <w:t xml:space="preserve">Provided, however, That such approval is valid on work done up to the point where the cumulative increase in value of work on the project which has not yet been duly fully approved </w:t>
            </w:r>
            <w:r w:rsidRPr="00E51BCF">
              <w:rPr>
                <w:rFonts w:ascii="Arial" w:hAnsi="Arial" w:cs="Arial"/>
                <w:b/>
                <w:noProof/>
                <w:sz w:val="20"/>
                <w:szCs w:val="20"/>
              </w:rPr>
              <w:t>does not exceed</w:t>
            </w:r>
            <w:r w:rsidRPr="00E51BCF">
              <w:rPr>
                <w:rFonts w:ascii="Arial" w:hAnsi="Arial" w:cs="Arial"/>
                <w:noProof/>
                <w:sz w:val="20"/>
                <w:szCs w:val="20"/>
              </w:rPr>
              <w:t xml:space="preserve"> five percent (</w:t>
            </w:r>
            <w:r w:rsidRPr="00E51BCF">
              <w:rPr>
                <w:rFonts w:ascii="Arial" w:hAnsi="Arial" w:cs="Arial"/>
                <w:b/>
                <w:noProof/>
                <w:sz w:val="20"/>
                <w:szCs w:val="20"/>
              </w:rPr>
              <w:t>5%</w:t>
            </w:r>
            <w:r w:rsidRPr="00E51BCF">
              <w:rPr>
                <w:rFonts w:ascii="Arial" w:hAnsi="Arial" w:cs="Arial"/>
                <w:noProof/>
                <w:sz w:val="20"/>
                <w:szCs w:val="20"/>
              </w:rPr>
              <w:t>) of the adjusted original contract price (Deleted: whichever is less); (Corrected thru GPPB Res. No. 08-2011 dated 10/7/11)</w:t>
            </w:r>
          </w:p>
          <w:p w:rsidR="00D707FC" w:rsidRPr="00E51BCF" w:rsidRDefault="00D707FC" w:rsidP="00D7399E">
            <w:pPr>
              <w:autoSpaceDE w:val="0"/>
              <w:autoSpaceDN w:val="0"/>
              <w:adjustRightInd w:val="0"/>
              <w:ind w:left="904"/>
              <w:jc w:val="both"/>
              <w:rPr>
                <w:rFonts w:ascii="Arial" w:hAnsi="Arial" w:cs="Arial"/>
                <w:noProof/>
                <w:sz w:val="20"/>
                <w:szCs w:val="20"/>
              </w:rPr>
            </w:pPr>
            <w:r w:rsidRPr="00E51BCF">
              <w:rPr>
                <w:rFonts w:ascii="Arial" w:hAnsi="Arial" w:cs="Arial"/>
                <w:noProof/>
                <w:sz w:val="20"/>
                <w:szCs w:val="20"/>
              </w:rPr>
              <w:t xml:space="preserve">Provided, further, that immediately after the start of work, the corresponding Change Order or Extra Work Order shall be prepared and </w:t>
            </w:r>
            <w:r w:rsidRPr="00E51BCF">
              <w:rPr>
                <w:rFonts w:ascii="Arial" w:hAnsi="Arial" w:cs="Arial"/>
                <w:b/>
                <w:noProof/>
                <w:sz w:val="20"/>
                <w:szCs w:val="20"/>
              </w:rPr>
              <w:t>submitted for approval</w:t>
            </w:r>
            <w:r w:rsidRPr="00E51BCF">
              <w:rPr>
                <w:rFonts w:ascii="Arial" w:hAnsi="Arial" w:cs="Arial"/>
                <w:noProof/>
                <w:sz w:val="20"/>
                <w:szCs w:val="20"/>
              </w:rPr>
              <w:t xml:space="preserve"> in accordance with the above rules herein set. </w:t>
            </w:r>
            <w:r w:rsidRPr="00E51BCF">
              <w:rPr>
                <w:rFonts w:ascii="Arial" w:hAnsi="Arial" w:cs="Arial"/>
                <w:b/>
                <w:noProof/>
                <w:sz w:val="20"/>
                <w:szCs w:val="20"/>
              </w:rPr>
              <w:t xml:space="preserve">Payments </w:t>
            </w:r>
            <w:r w:rsidRPr="00E51BCF">
              <w:rPr>
                <w:rFonts w:ascii="Arial" w:hAnsi="Arial" w:cs="Arial"/>
                <w:noProof/>
                <w:sz w:val="20"/>
                <w:szCs w:val="20"/>
              </w:rPr>
              <w:t xml:space="preserve">for works satisfactorily accomplished on any Change Order or Extra Work Order </w:t>
            </w:r>
            <w:r w:rsidRPr="00E51BCF">
              <w:rPr>
                <w:rFonts w:ascii="Arial" w:hAnsi="Arial" w:cs="Arial"/>
                <w:b/>
                <w:noProof/>
                <w:sz w:val="20"/>
                <w:szCs w:val="20"/>
              </w:rPr>
              <w:t xml:space="preserve">may be made only after approval of the same by the Head of the Procuring Entity </w:t>
            </w:r>
            <w:r w:rsidRPr="00E51BCF">
              <w:rPr>
                <w:rFonts w:ascii="Arial" w:hAnsi="Arial" w:cs="Arial"/>
                <w:noProof/>
                <w:sz w:val="20"/>
                <w:szCs w:val="20"/>
              </w:rPr>
              <w:t>or his duly authorized representative. (Correction thru GPPB Res. No. 03-2011 dated 1/28/11)</w:t>
            </w:r>
          </w:p>
          <w:p w:rsidR="00D707FC" w:rsidRPr="00E51BCF" w:rsidRDefault="00D707FC" w:rsidP="00D7399E">
            <w:pPr>
              <w:autoSpaceDE w:val="0"/>
              <w:autoSpaceDN w:val="0"/>
              <w:adjustRightInd w:val="0"/>
              <w:ind w:left="904"/>
              <w:jc w:val="both"/>
              <w:rPr>
                <w:rFonts w:ascii="Arial" w:hAnsi="Arial" w:cs="Arial"/>
                <w:noProof/>
                <w:sz w:val="20"/>
                <w:szCs w:val="20"/>
              </w:rPr>
            </w:pPr>
            <w:r w:rsidRPr="00E51BCF">
              <w:rPr>
                <w:rFonts w:ascii="Arial" w:hAnsi="Arial" w:cs="Arial"/>
                <w:noProof/>
                <w:sz w:val="20"/>
                <w:szCs w:val="20"/>
              </w:rPr>
              <w:t xml:space="preserve">Provided, finally, That for a Change Order or Extra Work Order involving a cumulative amount exceeding five percent (5%) of the original contract price, no work thereon </w:t>
            </w:r>
            <w:r w:rsidRPr="00E51BCF">
              <w:rPr>
                <w:rFonts w:ascii="Arial" w:hAnsi="Arial" w:cs="Arial"/>
                <w:b/>
                <w:noProof/>
                <w:sz w:val="20"/>
                <w:szCs w:val="20"/>
              </w:rPr>
              <w:t>may be</w:t>
            </w:r>
            <w:r w:rsidRPr="00E51BCF">
              <w:rPr>
                <w:rFonts w:ascii="Arial" w:hAnsi="Arial" w:cs="Arial"/>
                <w:noProof/>
                <w:sz w:val="20"/>
                <w:szCs w:val="20"/>
              </w:rPr>
              <w:t xml:space="preserve"> commenced unless said Change Order or Extra Work Order has been </w:t>
            </w:r>
            <w:r w:rsidRPr="00E51BCF">
              <w:rPr>
                <w:rFonts w:ascii="Arial" w:hAnsi="Arial" w:cs="Arial"/>
                <w:b/>
                <w:noProof/>
                <w:sz w:val="20"/>
                <w:szCs w:val="20"/>
              </w:rPr>
              <w:t>approved</w:t>
            </w:r>
            <w:r w:rsidRPr="00E51BCF">
              <w:rPr>
                <w:rFonts w:ascii="Arial" w:hAnsi="Arial" w:cs="Arial"/>
                <w:noProof/>
                <w:sz w:val="20"/>
                <w:szCs w:val="20"/>
              </w:rPr>
              <w:t xml:space="preserve"> by the </w:t>
            </w:r>
            <w:r w:rsidRPr="00E51BCF">
              <w:rPr>
                <w:rFonts w:ascii="Arial" w:hAnsi="Arial" w:cs="Arial"/>
                <w:b/>
                <w:noProof/>
                <w:sz w:val="20"/>
                <w:szCs w:val="20"/>
              </w:rPr>
              <w:t>Head of the Procuring Entity or his duly authorized representative</w:t>
            </w:r>
            <w:r w:rsidRPr="00E51BCF">
              <w:rPr>
                <w:rFonts w:ascii="Arial" w:hAnsi="Arial" w:cs="Arial"/>
                <w:noProof/>
                <w:sz w:val="20"/>
                <w:szCs w:val="20"/>
              </w:rPr>
              <w:t>. (Corrected thru GPPB Res. No. 08-2011 dated 10/7/11)</w:t>
            </w:r>
          </w:p>
        </w:tc>
      </w:tr>
      <w:tr w:rsidR="009C32DE" w:rsidRPr="00E51BCF" w:rsidTr="00CB384C">
        <w:trPr>
          <w:trHeight w:val="1092"/>
        </w:trPr>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bookmarkStart w:id="2485" w:name="scc5_1"/>
            <w:bookmarkStart w:id="2486" w:name="scc6_5"/>
            <w:bookmarkStart w:id="2487" w:name="scc7_1"/>
            <w:bookmarkStart w:id="2488" w:name="scc8_1"/>
            <w:bookmarkEnd w:id="2485"/>
            <w:bookmarkEnd w:id="2486"/>
            <w:bookmarkEnd w:id="2487"/>
            <w:bookmarkEnd w:id="2488"/>
            <w:r w:rsidRPr="00E51BCF">
              <w:rPr>
                <w:rFonts w:ascii="Arial" w:eastAsia="MS Mincho" w:hAnsi="Arial" w:cs="Arial"/>
                <w:sz w:val="20"/>
                <w:szCs w:val="20"/>
              </w:rPr>
              <w:lastRenderedPageBreak/>
              <w:t>51.1</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E51BCF">
              <w:rPr>
                <w:rFonts w:ascii="Arial" w:eastAsia="MS Mincho" w:hAnsi="Arial" w:cs="Arial"/>
                <w:sz w:val="20"/>
                <w:szCs w:val="20"/>
                <w:lang w:eastAsia="ja-JP"/>
              </w:rPr>
              <w:t xml:space="preserve">The date by which the </w:t>
            </w:r>
            <w:r w:rsidRPr="00E51BCF">
              <w:rPr>
                <w:rFonts w:ascii="Arial" w:eastAsia="MS Mincho" w:hAnsi="Arial" w:cs="Arial"/>
                <w:b/>
                <w:sz w:val="20"/>
                <w:szCs w:val="20"/>
                <w:lang w:eastAsia="ja-JP"/>
              </w:rPr>
              <w:t>Operating and Maintenance Manuals</w:t>
            </w:r>
            <w:r w:rsidRPr="00E51BCF">
              <w:rPr>
                <w:rFonts w:ascii="Arial" w:eastAsia="MS Mincho" w:hAnsi="Arial" w:cs="Arial"/>
                <w:sz w:val="20"/>
                <w:szCs w:val="20"/>
                <w:lang w:eastAsia="ja-JP"/>
              </w:rPr>
              <w:t xml:space="preserve"> are required is the date of submission of the request for final billing.</w:t>
            </w:r>
          </w:p>
          <w:p w:rsidR="009C32DE" w:rsidRPr="00E51BCF" w:rsidRDefault="009C32DE" w:rsidP="005536CA">
            <w:pPr>
              <w:overflowPunct w:val="0"/>
              <w:autoSpaceDE w:val="0"/>
              <w:autoSpaceDN w:val="0"/>
              <w:adjustRightInd w:val="0"/>
              <w:spacing w:after="0" w:line="120" w:lineRule="auto"/>
              <w:jc w:val="both"/>
              <w:textAlignment w:val="baseline"/>
              <w:rPr>
                <w:rFonts w:ascii="Arial" w:eastAsia="MS Mincho" w:hAnsi="Arial" w:cs="Arial"/>
                <w:sz w:val="20"/>
                <w:szCs w:val="20"/>
                <w:lang w:eastAsia="ja-JP"/>
              </w:rPr>
            </w:pPr>
          </w:p>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E51BCF">
              <w:rPr>
                <w:rFonts w:ascii="Arial" w:eastAsia="MS Mincho" w:hAnsi="Arial" w:cs="Arial"/>
                <w:sz w:val="20"/>
                <w:szCs w:val="20"/>
                <w:lang w:eastAsia="ja-JP"/>
              </w:rPr>
              <w:t xml:space="preserve">The date by which </w:t>
            </w:r>
            <w:r w:rsidRPr="00E51BCF">
              <w:rPr>
                <w:rFonts w:ascii="Arial" w:eastAsia="MS Mincho" w:hAnsi="Arial" w:cs="Arial"/>
                <w:b/>
                <w:sz w:val="20"/>
                <w:szCs w:val="20"/>
                <w:lang w:eastAsia="ja-JP"/>
              </w:rPr>
              <w:t>“As-Built” drawings</w:t>
            </w:r>
            <w:r w:rsidRPr="00E51BCF">
              <w:rPr>
                <w:rFonts w:ascii="Arial" w:eastAsia="MS Mincho" w:hAnsi="Arial" w:cs="Arial"/>
                <w:sz w:val="20"/>
                <w:szCs w:val="20"/>
                <w:lang w:eastAsia="ja-JP"/>
              </w:rPr>
              <w:t xml:space="preserve"> are required is the date of submission of the request for final billing.</w:t>
            </w:r>
          </w:p>
        </w:tc>
      </w:tr>
      <w:tr w:rsidR="009C32DE" w:rsidRPr="00E51BCF" w:rsidTr="009B5669">
        <w:tc>
          <w:tcPr>
            <w:tcW w:w="1598" w:type="dxa"/>
            <w:vAlign w:val="center"/>
          </w:tcPr>
          <w:p w:rsidR="009C32DE" w:rsidRPr="00E51BCF" w:rsidRDefault="009C32DE" w:rsidP="00A13A89">
            <w:pPr>
              <w:spacing w:after="0" w:line="240" w:lineRule="auto"/>
              <w:jc w:val="center"/>
              <w:rPr>
                <w:rFonts w:ascii="Arial" w:eastAsia="MS Mincho" w:hAnsi="Arial" w:cs="Arial"/>
                <w:sz w:val="20"/>
                <w:szCs w:val="20"/>
              </w:rPr>
            </w:pPr>
            <w:r w:rsidRPr="00E51BCF">
              <w:rPr>
                <w:rFonts w:ascii="Arial" w:eastAsia="MS Mincho" w:hAnsi="Arial" w:cs="Arial"/>
                <w:sz w:val="20"/>
                <w:szCs w:val="20"/>
              </w:rPr>
              <w:t>51.2</w:t>
            </w:r>
          </w:p>
        </w:tc>
        <w:tc>
          <w:tcPr>
            <w:tcW w:w="7402" w:type="dxa"/>
          </w:tcPr>
          <w:p w:rsidR="009C32DE" w:rsidRPr="00E51BCF" w:rsidRDefault="009C32DE" w:rsidP="009C32DE">
            <w:pPr>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E51BCF">
              <w:rPr>
                <w:rFonts w:ascii="Arial" w:eastAsia="MS Mincho" w:hAnsi="Arial" w:cs="Arial"/>
                <w:sz w:val="20"/>
                <w:szCs w:val="20"/>
                <w:lang w:eastAsia="ja-JP"/>
              </w:rPr>
              <w:t xml:space="preserve">The amount to be withheld for failing to produce </w:t>
            </w:r>
            <w:r w:rsidRPr="00E51BCF">
              <w:rPr>
                <w:rFonts w:ascii="Arial" w:eastAsia="MS Mincho" w:hAnsi="Arial" w:cs="Arial"/>
                <w:b/>
                <w:sz w:val="20"/>
                <w:szCs w:val="20"/>
                <w:lang w:eastAsia="ja-JP"/>
              </w:rPr>
              <w:t>“As-Built” drawings and/or operating and maintenance manual</w:t>
            </w:r>
            <w:r w:rsidRPr="00E51BCF">
              <w:rPr>
                <w:rFonts w:ascii="Arial" w:eastAsia="MS Mincho" w:hAnsi="Arial" w:cs="Arial"/>
                <w:sz w:val="20"/>
                <w:szCs w:val="20"/>
                <w:lang w:eastAsia="ja-JP"/>
              </w:rPr>
              <w:t xml:space="preserve"> by the date required is</w:t>
            </w:r>
            <w:r w:rsidR="00FC075C" w:rsidRPr="00E51BCF">
              <w:rPr>
                <w:rFonts w:ascii="Arial" w:eastAsia="MS Mincho" w:hAnsi="Arial" w:cs="Arial"/>
                <w:sz w:val="20"/>
                <w:szCs w:val="20"/>
                <w:lang w:eastAsia="ja-JP"/>
              </w:rPr>
              <w:t xml:space="preserve"> </w:t>
            </w:r>
            <w:r w:rsidRPr="00E51BCF">
              <w:rPr>
                <w:rFonts w:ascii="Arial" w:eastAsia="MS Mincho" w:hAnsi="Arial" w:cs="Arial"/>
                <w:sz w:val="20"/>
                <w:szCs w:val="20"/>
                <w:lang w:eastAsia="ja-JP"/>
              </w:rPr>
              <w:t>35% of the amount of final billing.</w:t>
            </w:r>
          </w:p>
        </w:tc>
      </w:tr>
    </w:tbl>
    <w:p w:rsidR="008451B7" w:rsidRPr="00E51BCF" w:rsidRDefault="008451B7" w:rsidP="006F6097">
      <w:pPr>
        <w:spacing w:after="0" w:line="240" w:lineRule="auto"/>
        <w:rPr>
          <w:rFonts w:ascii="Arial" w:eastAsia="Times New Roman" w:hAnsi="Arial" w:cs="Arial"/>
          <w:b/>
          <w:bCs/>
          <w:smallCaps/>
          <w:spacing w:val="5"/>
          <w:sz w:val="64"/>
          <w:szCs w:val="64"/>
        </w:rPr>
        <w:sectPr w:rsidR="008451B7" w:rsidRPr="00E51BCF" w:rsidSect="000C27E8">
          <w:headerReference w:type="default" r:id="rId25"/>
          <w:pgSz w:w="11909" w:h="16834" w:code="9"/>
          <w:pgMar w:top="1152" w:right="1152" w:bottom="1152" w:left="1728" w:header="720" w:footer="720" w:gutter="0"/>
          <w:cols w:space="720"/>
          <w:docGrid w:linePitch="360"/>
        </w:sectPr>
      </w:pPr>
      <w:bookmarkStart w:id="2489" w:name="scc8_2"/>
      <w:bookmarkStart w:id="2490" w:name="scc9_1"/>
      <w:bookmarkEnd w:id="2489"/>
      <w:bookmarkEnd w:id="2490"/>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381352" w:rsidRDefault="00381352" w:rsidP="00381352">
      <w:pPr>
        <w:spacing w:after="0" w:line="240" w:lineRule="auto"/>
        <w:jc w:val="center"/>
        <w:rPr>
          <w:rFonts w:ascii="Arial" w:eastAsia="Times New Roman" w:hAnsi="Arial" w:cs="Arial"/>
          <w:b/>
          <w:bCs/>
          <w:smallCaps/>
          <w:spacing w:val="5"/>
          <w:sz w:val="64"/>
          <w:szCs w:val="64"/>
        </w:rPr>
      </w:pPr>
    </w:p>
    <w:p w:rsidR="009C32DE" w:rsidRPr="00E51BCF" w:rsidRDefault="009C32DE" w:rsidP="00381352">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SECTION VI</w:t>
      </w:r>
    </w:p>
    <w:p w:rsidR="00624E53" w:rsidRPr="00E51BCF" w:rsidRDefault="00624E53" w:rsidP="009C32DE">
      <w:pPr>
        <w:spacing w:after="0" w:line="240" w:lineRule="auto"/>
        <w:jc w:val="center"/>
        <w:rPr>
          <w:rFonts w:ascii="Arial" w:eastAsia="Times New Roman" w:hAnsi="Arial" w:cs="Arial"/>
          <w:b/>
          <w:bCs/>
          <w:smallCaps/>
          <w:spacing w:val="5"/>
          <w:sz w:val="64"/>
          <w:szCs w:val="64"/>
        </w:rPr>
      </w:pPr>
    </w:p>
    <w:p w:rsidR="009C32DE" w:rsidRPr="00E51BCF" w:rsidRDefault="009C32DE" w:rsidP="009C32DE">
      <w:pPr>
        <w:spacing w:after="0" w:line="240" w:lineRule="auto"/>
        <w:ind w:firstLine="720"/>
        <w:jc w:val="center"/>
        <w:rPr>
          <w:rFonts w:ascii="Arial" w:eastAsia="Times New Roman" w:hAnsi="Arial" w:cs="Arial"/>
          <w:b/>
          <w:bCs/>
          <w:smallCaps/>
          <w:spacing w:val="5"/>
          <w:sz w:val="52"/>
          <w:szCs w:val="52"/>
        </w:rPr>
      </w:pPr>
      <w:r w:rsidRPr="00E51BCF">
        <w:rPr>
          <w:rFonts w:ascii="Arial" w:eastAsia="Times New Roman" w:hAnsi="Arial" w:cs="Arial"/>
          <w:b/>
          <w:bCs/>
          <w:smallCaps/>
          <w:spacing w:val="5"/>
          <w:sz w:val="52"/>
          <w:szCs w:val="52"/>
        </w:rPr>
        <w:t>General Specifications</w:t>
      </w: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57584C" w:rsidRPr="00E51BCF" w:rsidRDefault="0057584C"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3F7B25" w:rsidRPr="00E51BCF" w:rsidRDefault="003F7B25" w:rsidP="00FD16D8">
      <w:pPr>
        <w:spacing w:after="0" w:line="240" w:lineRule="auto"/>
        <w:jc w:val="center"/>
        <w:rPr>
          <w:rFonts w:ascii="Arial" w:eastAsia="Times New Roman" w:hAnsi="Arial" w:cs="Arial"/>
          <w:b/>
          <w:sz w:val="52"/>
          <w:szCs w:val="24"/>
        </w:rPr>
      </w:pPr>
    </w:p>
    <w:p w:rsidR="003F7B25" w:rsidRPr="00E51BCF" w:rsidRDefault="003F7B25" w:rsidP="00FD16D8">
      <w:pPr>
        <w:spacing w:after="0" w:line="240" w:lineRule="auto"/>
        <w:jc w:val="center"/>
        <w:rPr>
          <w:rFonts w:ascii="Arial" w:eastAsia="Times New Roman" w:hAnsi="Arial" w:cs="Arial"/>
          <w:b/>
          <w:sz w:val="52"/>
          <w:szCs w:val="24"/>
        </w:rPr>
      </w:pPr>
    </w:p>
    <w:p w:rsidR="003F7B25" w:rsidRPr="00E51BCF" w:rsidRDefault="003F7B25"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D30211" w:rsidRPr="00E51BCF" w:rsidRDefault="00D30211" w:rsidP="009C32DE">
      <w:pPr>
        <w:spacing w:after="0" w:line="240" w:lineRule="auto"/>
        <w:jc w:val="center"/>
        <w:rPr>
          <w:b/>
          <w:smallCaps/>
          <w:sz w:val="36"/>
          <w:szCs w:val="36"/>
        </w:rPr>
      </w:pPr>
    </w:p>
    <w:p w:rsidR="00DA1786" w:rsidRPr="00E51BCF" w:rsidRDefault="00DA1786" w:rsidP="009C32DE">
      <w:pPr>
        <w:spacing w:after="0" w:line="240" w:lineRule="auto"/>
        <w:jc w:val="center"/>
        <w:rPr>
          <w:b/>
          <w:smallCaps/>
          <w:sz w:val="36"/>
          <w:szCs w:val="36"/>
        </w:rPr>
      </w:pPr>
    </w:p>
    <w:p w:rsidR="00DA1786" w:rsidRPr="00E51BCF" w:rsidRDefault="00DA1786" w:rsidP="009C32DE">
      <w:pPr>
        <w:spacing w:after="0" w:line="240" w:lineRule="auto"/>
        <w:jc w:val="center"/>
        <w:rPr>
          <w:b/>
          <w:smallCaps/>
          <w:sz w:val="36"/>
          <w:szCs w:val="36"/>
        </w:rPr>
      </w:pPr>
    </w:p>
    <w:p w:rsidR="00DA1786" w:rsidRPr="00E51BCF" w:rsidRDefault="00DA1786" w:rsidP="009C32DE">
      <w:pPr>
        <w:spacing w:after="0" w:line="240" w:lineRule="auto"/>
        <w:jc w:val="center"/>
        <w:rPr>
          <w:b/>
          <w:smallCaps/>
          <w:sz w:val="36"/>
          <w:szCs w:val="36"/>
        </w:rPr>
      </w:pPr>
    </w:p>
    <w:p w:rsidR="009C32DE" w:rsidRPr="00E51BCF" w:rsidRDefault="009C32DE" w:rsidP="009C32DE">
      <w:pPr>
        <w:spacing w:after="0" w:line="240" w:lineRule="auto"/>
        <w:jc w:val="center"/>
        <w:rPr>
          <w:b/>
          <w:smallCaps/>
          <w:sz w:val="36"/>
          <w:szCs w:val="36"/>
        </w:rPr>
      </w:pPr>
      <w:r w:rsidRPr="00E51BCF">
        <w:rPr>
          <w:b/>
          <w:smallCaps/>
          <w:sz w:val="36"/>
          <w:szCs w:val="36"/>
        </w:rPr>
        <w:lastRenderedPageBreak/>
        <w:t>Table of Contents</w:t>
      </w:r>
    </w:p>
    <w:p w:rsidR="009C32DE" w:rsidRPr="00E51BCF" w:rsidRDefault="009C32DE" w:rsidP="001E0A74">
      <w:pPr>
        <w:spacing w:after="0" w:line="120" w:lineRule="auto"/>
        <w:jc w:val="center"/>
        <w:rPr>
          <w:b/>
          <w:smallCaps/>
          <w:sz w:val="24"/>
          <w:szCs w:val="24"/>
          <w:u w:val="single"/>
        </w:rPr>
      </w:pPr>
    </w:p>
    <w:tbl>
      <w:tblPr>
        <w:tblStyle w:val="TableGrid4"/>
        <w:tblW w:w="85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967"/>
        <w:gridCol w:w="1630"/>
      </w:tblGrid>
      <w:tr w:rsidR="00F010EA" w:rsidRPr="00E51BCF" w:rsidTr="00381352">
        <w:trPr>
          <w:trHeight w:hRule="exact" w:val="498"/>
        </w:trPr>
        <w:tc>
          <w:tcPr>
            <w:tcW w:w="6967" w:type="dxa"/>
            <w:shd w:val="clear" w:color="auto" w:fill="BFBFBF" w:themeFill="background1" w:themeFillShade="BF"/>
            <w:vAlign w:val="center"/>
          </w:tcPr>
          <w:p w:rsidR="00F010EA" w:rsidRPr="00E51BCF" w:rsidRDefault="00F010EA" w:rsidP="009C32DE">
            <w:pPr>
              <w:jc w:val="center"/>
              <w:rPr>
                <w:b/>
              </w:rPr>
            </w:pPr>
            <w:r w:rsidRPr="00E51BCF">
              <w:rPr>
                <w:b/>
              </w:rPr>
              <w:t>Description</w:t>
            </w:r>
          </w:p>
        </w:tc>
        <w:tc>
          <w:tcPr>
            <w:tcW w:w="1630" w:type="dxa"/>
            <w:shd w:val="clear" w:color="auto" w:fill="BFBFBF" w:themeFill="background1" w:themeFillShade="BF"/>
            <w:vAlign w:val="center"/>
          </w:tcPr>
          <w:p w:rsidR="00F010EA" w:rsidRPr="00E51BCF" w:rsidRDefault="00F010EA" w:rsidP="009C32DE">
            <w:pPr>
              <w:jc w:val="center"/>
              <w:rPr>
                <w:b/>
              </w:rPr>
            </w:pPr>
            <w:r w:rsidRPr="00E51BCF">
              <w:rPr>
                <w:b/>
              </w:rPr>
              <w:t>Page No.</w:t>
            </w:r>
          </w:p>
        </w:tc>
      </w:tr>
      <w:tr w:rsidR="00F010EA" w:rsidRPr="00E51BCF" w:rsidTr="00381352">
        <w:trPr>
          <w:trHeight w:hRule="exact" w:val="311"/>
        </w:trPr>
        <w:tc>
          <w:tcPr>
            <w:tcW w:w="6967" w:type="dxa"/>
            <w:vAlign w:val="center"/>
          </w:tcPr>
          <w:p w:rsidR="00F010EA" w:rsidRPr="00E51BCF" w:rsidRDefault="00F010EA" w:rsidP="009C32DE">
            <w:r w:rsidRPr="00E51BCF">
              <w:t>License and Permits</w:t>
            </w:r>
          </w:p>
        </w:tc>
        <w:tc>
          <w:tcPr>
            <w:tcW w:w="1630" w:type="dxa"/>
            <w:vAlign w:val="center"/>
          </w:tcPr>
          <w:p w:rsidR="00F010EA" w:rsidRPr="00E51BCF" w:rsidRDefault="00DD31AF" w:rsidP="009C32DE">
            <w:pPr>
              <w:jc w:val="center"/>
            </w:pPr>
            <w:r w:rsidRPr="00E51BCF">
              <w:t>7</w:t>
            </w:r>
            <w:r w:rsidR="00B56D9C" w:rsidRPr="00E51BCF">
              <w:t>9</w:t>
            </w:r>
          </w:p>
        </w:tc>
      </w:tr>
      <w:tr w:rsidR="00F010EA" w:rsidRPr="00E51BCF" w:rsidTr="00381352">
        <w:trPr>
          <w:trHeight w:hRule="exact" w:val="311"/>
        </w:trPr>
        <w:tc>
          <w:tcPr>
            <w:tcW w:w="6967" w:type="dxa"/>
            <w:vAlign w:val="center"/>
          </w:tcPr>
          <w:p w:rsidR="00F010EA" w:rsidRPr="00E51BCF" w:rsidRDefault="00F010EA" w:rsidP="009C32DE">
            <w:r w:rsidRPr="00E51BCF">
              <w:t>Temporary Sign</w:t>
            </w:r>
          </w:p>
        </w:tc>
        <w:tc>
          <w:tcPr>
            <w:tcW w:w="1630" w:type="dxa"/>
          </w:tcPr>
          <w:p w:rsidR="00F010EA" w:rsidRPr="00E51BCF" w:rsidRDefault="00DD31AF" w:rsidP="00F010EA">
            <w:pPr>
              <w:jc w:val="center"/>
            </w:pPr>
            <w:r w:rsidRPr="00E51BCF">
              <w:t>7</w:t>
            </w:r>
            <w:r w:rsidR="00B56D9C" w:rsidRPr="00E51BCF">
              <w:t>9</w:t>
            </w:r>
          </w:p>
        </w:tc>
      </w:tr>
      <w:tr w:rsidR="00F010EA" w:rsidRPr="00E51BCF" w:rsidTr="00381352">
        <w:trPr>
          <w:trHeight w:hRule="exact" w:val="311"/>
        </w:trPr>
        <w:tc>
          <w:tcPr>
            <w:tcW w:w="6967" w:type="dxa"/>
            <w:vAlign w:val="center"/>
          </w:tcPr>
          <w:p w:rsidR="00F010EA" w:rsidRPr="00E51BCF" w:rsidRDefault="00F010EA" w:rsidP="009C32DE">
            <w:r w:rsidRPr="00E51BCF">
              <w:t>Temporary Structure and Services</w:t>
            </w:r>
          </w:p>
        </w:tc>
        <w:tc>
          <w:tcPr>
            <w:tcW w:w="1630" w:type="dxa"/>
          </w:tcPr>
          <w:p w:rsidR="00F010EA" w:rsidRPr="00E51BCF" w:rsidRDefault="00DD31AF" w:rsidP="00F010EA">
            <w:pPr>
              <w:jc w:val="center"/>
            </w:pPr>
            <w:r w:rsidRPr="00E51BCF">
              <w:t>7</w:t>
            </w:r>
            <w:r w:rsidR="00B56D9C" w:rsidRPr="00E51BCF">
              <w:t>9</w:t>
            </w:r>
          </w:p>
        </w:tc>
      </w:tr>
      <w:tr w:rsidR="00F010EA" w:rsidRPr="00E51BCF" w:rsidTr="00381352">
        <w:trPr>
          <w:trHeight w:hRule="exact" w:val="311"/>
        </w:trPr>
        <w:tc>
          <w:tcPr>
            <w:tcW w:w="6967" w:type="dxa"/>
            <w:vAlign w:val="center"/>
          </w:tcPr>
          <w:p w:rsidR="00F010EA" w:rsidRPr="00E51BCF" w:rsidRDefault="00F010EA" w:rsidP="00F010EA">
            <w:r w:rsidRPr="00E51BCF">
              <w:rPr>
                <w:rFonts w:eastAsia="Times New Roman" w:cs="Arial"/>
              </w:rPr>
              <w:t>Protection of Work, Property and Persons</w:t>
            </w:r>
          </w:p>
        </w:tc>
        <w:tc>
          <w:tcPr>
            <w:tcW w:w="1630" w:type="dxa"/>
            <w:vAlign w:val="center"/>
          </w:tcPr>
          <w:p w:rsidR="00F010EA" w:rsidRPr="00E51BCF" w:rsidRDefault="00B56D9C" w:rsidP="009C32DE">
            <w:pPr>
              <w:jc w:val="center"/>
            </w:pPr>
            <w:r w:rsidRPr="00E51BCF">
              <w:t>80</w:t>
            </w:r>
          </w:p>
        </w:tc>
      </w:tr>
      <w:tr w:rsidR="00F010EA" w:rsidRPr="00E51BCF" w:rsidTr="00381352">
        <w:trPr>
          <w:trHeight w:hRule="exact" w:val="311"/>
        </w:trPr>
        <w:tc>
          <w:tcPr>
            <w:tcW w:w="6967" w:type="dxa"/>
            <w:vAlign w:val="center"/>
          </w:tcPr>
          <w:p w:rsidR="00F010EA" w:rsidRPr="00E51BCF" w:rsidRDefault="00F010EA" w:rsidP="00F010EA">
            <w:pPr>
              <w:jc w:val="both"/>
              <w:rPr>
                <w:rFonts w:eastAsia="Times New Roman" w:cs="Arial"/>
              </w:rPr>
            </w:pPr>
            <w:r w:rsidRPr="00E51BCF">
              <w:rPr>
                <w:rFonts w:eastAsia="Times New Roman" w:cs="Arial"/>
              </w:rPr>
              <w:t>Inspection and Test</w:t>
            </w:r>
          </w:p>
          <w:p w:rsidR="00F010EA" w:rsidRPr="00E51BCF" w:rsidRDefault="00F010EA" w:rsidP="009C32DE"/>
        </w:tc>
        <w:tc>
          <w:tcPr>
            <w:tcW w:w="1630" w:type="dxa"/>
            <w:vAlign w:val="center"/>
          </w:tcPr>
          <w:p w:rsidR="00F010EA" w:rsidRPr="00E51BCF" w:rsidRDefault="00B56D9C" w:rsidP="009C32DE">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F010EA">
            <w:r w:rsidRPr="00E51BCF">
              <w:rPr>
                <w:rFonts w:eastAsia="Times New Roman" w:cs="Arial"/>
              </w:rPr>
              <w:t>Contractors Road and Traffic Limitations</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F010EA">
            <w:r w:rsidRPr="00E51BCF">
              <w:rPr>
                <w:rFonts w:eastAsia="Times New Roman" w:cs="Arial"/>
              </w:rPr>
              <w:t>Security of Equipment</w:t>
            </w:r>
            <w:r w:rsidR="00FC075C" w:rsidRPr="00E51BCF">
              <w:rPr>
                <w:rFonts w:eastAsia="Times New Roman" w:cs="Arial"/>
              </w:rPr>
              <w:t xml:space="preserve"> </w:t>
            </w:r>
            <w:r w:rsidRPr="00E51BCF">
              <w:rPr>
                <w:rFonts w:eastAsia="Times New Roman" w:cs="Arial"/>
              </w:rPr>
              <w:t>and Operable Machinery</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rPr>
                <w:rFonts w:eastAsia="Times New Roman" w:cs="Arial"/>
              </w:rPr>
              <w:t>Pestilence Control</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rPr>
                <w:rFonts w:eastAsia="Times New Roman" w:cs="Arial"/>
              </w:rPr>
              <w:t>Air Pollution</w:t>
            </w:r>
          </w:p>
        </w:tc>
        <w:tc>
          <w:tcPr>
            <w:tcW w:w="1630" w:type="dxa"/>
          </w:tcPr>
          <w:p w:rsidR="00F010EA" w:rsidRPr="00E51BCF" w:rsidRDefault="00B56D9C" w:rsidP="00F010EA">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t>Cleaning</w:t>
            </w:r>
          </w:p>
        </w:tc>
        <w:tc>
          <w:tcPr>
            <w:tcW w:w="1630" w:type="dxa"/>
            <w:vAlign w:val="center"/>
          </w:tcPr>
          <w:p w:rsidR="00F010EA" w:rsidRPr="00E51BCF" w:rsidRDefault="00B56D9C" w:rsidP="009C32DE">
            <w:pPr>
              <w:jc w:val="center"/>
            </w:pPr>
            <w:r w:rsidRPr="00E51BCF">
              <w:t>81</w:t>
            </w:r>
          </w:p>
        </w:tc>
      </w:tr>
      <w:tr w:rsidR="00F010EA" w:rsidRPr="00E51BCF" w:rsidTr="00381352">
        <w:trPr>
          <w:trHeight w:hRule="exact" w:val="311"/>
        </w:trPr>
        <w:tc>
          <w:tcPr>
            <w:tcW w:w="6967" w:type="dxa"/>
            <w:vAlign w:val="center"/>
          </w:tcPr>
          <w:p w:rsidR="00F010EA" w:rsidRPr="00E51BCF" w:rsidRDefault="00F010EA" w:rsidP="009C32DE">
            <w:r w:rsidRPr="00E51BCF">
              <w:t>Final Completion</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9C32DE">
            <w:r w:rsidRPr="00E51BCF">
              <w:t>Punch</w:t>
            </w:r>
            <w:r w:rsidR="00FC075C" w:rsidRPr="00E51BCF">
              <w:t xml:space="preserve"> </w:t>
            </w:r>
            <w:r w:rsidRPr="00E51BCF">
              <w:t>list</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F010EA">
            <w:pPr>
              <w:jc w:val="both"/>
              <w:rPr>
                <w:rFonts w:ascii="Arial" w:eastAsia="Times New Roman" w:hAnsi="Arial" w:cs="Arial"/>
                <w:sz w:val="20"/>
                <w:szCs w:val="20"/>
              </w:rPr>
            </w:pPr>
            <w:r w:rsidRPr="00E51BCF">
              <w:rPr>
                <w:rFonts w:ascii="Arial" w:eastAsia="Times New Roman" w:hAnsi="Arial" w:cs="Arial"/>
                <w:sz w:val="20"/>
                <w:szCs w:val="20"/>
              </w:rPr>
              <w:t>As Built Drawings</w:t>
            </w:r>
          </w:p>
          <w:p w:rsidR="00F010EA" w:rsidRPr="00E51BCF" w:rsidRDefault="00F010EA" w:rsidP="009C32DE"/>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F010EA">
            <w:r w:rsidRPr="00E51BCF">
              <w:rPr>
                <w:rFonts w:ascii="Arial" w:eastAsia="Times New Roman" w:hAnsi="Arial" w:cs="Arial"/>
                <w:sz w:val="20"/>
                <w:szCs w:val="20"/>
              </w:rPr>
              <w:t>Connecting the Work</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371705" w:rsidP="009C32DE">
            <w:r w:rsidRPr="00E51BCF">
              <w:rPr>
                <w:rFonts w:ascii="Arial" w:eastAsia="Times New Roman" w:hAnsi="Arial" w:cs="Arial"/>
                <w:sz w:val="20"/>
                <w:szCs w:val="20"/>
              </w:rPr>
              <w:t>Safety and Accident Reports</w:t>
            </w:r>
          </w:p>
        </w:tc>
        <w:tc>
          <w:tcPr>
            <w:tcW w:w="1630" w:type="dxa"/>
            <w:vAlign w:val="center"/>
          </w:tcPr>
          <w:p w:rsidR="00F010EA" w:rsidRPr="00E51BCF" w:rsidRDefault="00B95220" w:rsidP="00DD31AF">
            <w:pPr>
              <w:jc w:val="center"/>
            </w:pPr>
            <w:r w:rsidRPr="00E51BCF">
              <w:t>82</w:t>
            </w:r>
          </w:p>
        </w:tc>
      </w:tr>
      <w:tr w:rsidR="00F010EA" w:rsidRPr="00E51BCF" w:rsidTr="00381352">
        <w:trPr>
          <w:trHeight w:hRule="exact" w:val="311"/>
        </w:trPr>
        <w:tc>
          <w:tcPr>
            <w:tcW w:w="6967" w:type="dxa"/>
            <w:vAlign w:val="center"/>
          </w:tcPr>
          <w:p w:rsidR="00F010EA" w:rsidRPr="00E51BCF" w:rsidRDefault="00F010EA" w:rsidP="009C32DE">
            <w:r w:rsidRPr="00E51BCF">
              <w:t>Soil Poisoning</w:t>
            </w:r>
          </w:p>
        </w:tc>
        <w:tc>
          <w:tcPr>
            <w:tcW w:w="1630" w:type="dxa"/>
            <w:vAlign w:val="center"/>
          </w:tcPr>
          <w:p w:rsidR="00F010EA" w:rsidRPr="00E51BCF" w:rsidRDefault="00B95220" w:rsidP="009C32DE">
            <w:pPr>
              <w:jc w:val="center"/>
            </w:pPr>
            <w:r w:rsidRPr="00E51BCF">
              <w:t>82</w:t>
            </w:r>
          </w:p>
        </w:tc>
      </w:tr>
      <w:tr w:rsidR="00F010EA" w:rsidRPr="00E51BCF" w:rsidTr="00381352">
        <w:trPr>
          <w:trHeight w:hRule="exact" w:val="311"/>
        </w:trPr>
        <w:tc>
          <w:tcPr>
            <w:tcW w:w="6967" w:type="dxa"/>
            <w:vAlign w:val="center"/>
          </w:tcPr>
          <w:p w:rsidR="00F010EA" w:rsidRPr="00E51BCF" w:rsidRDefault="00371705" w:rsidP="009C32DE">
            <w:r w:rsidRPr="00E51BCF">
              <w:t>Preparation of Site</w:t>
            </w:r>
          </w:p>
        </w:tc>
        <w:tc>
          <w:tcPr>
            <w:tcW w:w="1630" w:type="dxa"/>
            <w:vAlign w:val="center"/>
          </w:tcPr>
          <w:p w:rsidR="00F010EA" w:rsidRPr="00E51BCF" w:rsidRDefault="008539A1" w:rsidP="009C32DE">
            <w:pPr>
              <w:jc w:val="center"/>
            </w:pPr>
            <w:r w:rsidRPr="00E51BCF">
              <w:t>83</w:t>
            </w:r>
          </w:p>
        </w:tc>
      </w:tr>
      <w:tr w:rsidR="00F010EA" w:rsidRPr="00E51BCF" w:rsidTr="00381352">
        <w:trPr>
          <w:trHeight w:hRule="exact" w:val="311"/>
        </w:trPr>
        <w:tc>
          <w:tcPr>
            <w:tcW w:w="6967" w:type="dxa"/>
            <w:vAlign w:val="center"/>
          </w:tcPr>
          <w:p w:rsidR="00F010EA" w:rsidRPr="00E51BCF" w:rsidRDefault="00371705" w:rsidP="009C32DE">
            <w:r w:rsidRPr="00E51BCF">
              <w:t>Utilities Excavation</w:t>
            </w:r>
          </w:p>
        </w:tc>
        <w:tc>
          <w:tcPr>
            <w:tcW w:w="1630" w:type="dxa"/>
            <w:vAlign w:val="center"/>
          </w:tcPr>
          <w:p w:rsidR="00F010EA" w:rsidRPr="00E51BCF" w:rsidRDefault="008539A1" w:rsidP="009C32DE">
            <w:pPr>
              <w:jc w:val="center"/>
            </w:pPr>
            <w:r w:rsidRPr="00E51BCF">
              <w:t>84</w:t>
            </w:r>
          </w:p>
        </w:tc>
      </w:tr>
      <w:tr w:rsidR="00F010EA" w:rsidRPr="00E51BCF" w:rsidTr="00381352">
        <w:trPr>
          <w:trHeight w:hRule="exact" w:val="311"/>
        </w:trPr>
        <w:tc>
          <w:tcPr>
            <w:tcW w:w="6967" w:type="dxa"/>
            <w:vAlign w:val="center"/>
          </w:tcPr>
          <w:p w:rsidR="00F010EA" w:rsidRPr="00E51BCF" w:rsidRDefault="00371705" w:rsidP="009C32DE">
            <w:r w:rsidRPr="00E51BCF">
              <w:t>Structural Excavation and Backfill</w:t>
            </w:r>
          </w:p>
        </w:tc>
        <w:tc>
          <w:tcPr>
            <w:tcW w:w="1630" w:type="dxa"/>
            <w:vAlign w:val="center"/>
          </w:tcPr>
          <w:p w:rsidR="00F010EA" w:rsidRPr="00E51BCF" w:rsidRDefault="008539A1" w:rsidP="009C32DE">
            <w:pPr>
              <w:jc w:val="center"/>
            </w:pPr>
            <w:r w:rsidRPr="00E51BCF">
              <w:t>85</w:t>
            </w:r>
          </w:p>
        </w:tc>
      </w:tr>
      <w:tr w:rsidR="00F010EA" w:rsidRPr="00E51BCF" w:rsidTr="00381352">
        <w:trPr>
          <w:trHeight w:hRule="exact" w:val="311"/>
        </w:trPr>
        <w:tc>
          <w:tcPr>
            <w:tcW w:w="6967" w:type="dxa"/>
            <w:vAlign w:val="center"/>
          </w:tcPr>
          <w:p w:rsidR="00F010EA" w:rsidRPr="00E51BCF" w:rsidRDefault="00371705" w:rsidP="009C32DE">
            <w:r w:rsidRPr="00E51BCF">
              <w:t>Cast-in-place Concrete</w:t>
            </w:r>
          </w:p>
        </w:tc>
        <w:tc>
          <w:tcPr>
            <w:tcW w:w="1630" w:type="dxa"/>
            <w:vAlign w:val="center"/>
          </w:tcPr>
          <w:p w:rsidR="00F010EA" w:rsidRPr="00E51BCF" w:rsidRDefault="00DD31AF" w:rsidP="009C32DE">
            <w:pPr>
              <w:jc w:val="center"/>
            </w:pPr>
            <w:r w:rsidRPr="00E51BCF">
              <w:t>8</w:t>
            </w:r>
            <w:r w:rsidR="008539A1" w:rsidRPr="00E51BCF">
              <w:t>8</w:t>
            </w:r>
          </w:p>
        </w:tc>
      </w:tr>
      <w:tr w:rsidR="00F010EA" w:rsidRPr="00E51BCF" w:rsidTr="00381352">
        <w:trPr>
          <w:trHeight w:hRule="exact" w:val="311"/>
        </w:trPr>
        <w:tc>
          <w:tcPr>
            <w:tcW w:w="6967" w:type="dxa"/>
            <w:vAlign w:val="center"/>
          </w:tcPr>
          <w:p w:rsidR="00F010EA" w:rsidRPr="00E51BCF" w:rsidRDefault="00371705" w:rsidP="009C32DE">
            <w:r w:rsidRPr="00E51BCF">
              <w:t>Concrete Reinforcement</w:t>
            </w:r>
          </w:p>
        </w:tc>
        <w:tc>
          <w:tcPr>
            <w:tcW w:w="1630" w:type="dxa"/>
            <w:vAlign w:val="center"/>
          </w:tcPr>
          <w:p w:rsidR="00F010EA" w:rsidRPr="00E51BCF" w:rsidRDefault="00DD31AF" w:rsidP="00DD31AF">
            <w:pPr>
              <w:jc w:val="center"/>
            </w:pPr>
            <w:r w:rsidRPr="00E51BCF">
              <w:t>9</w:t>
            </w:r>
            <w:r w:rsidR="008539A1" w:rsidRPr="00E51BCF">
              <w:t>8</w:t>
            </w:r>
          </w:p>
        </w:tc>
      </w:tr>
      <w:tr w:rsidR="00F010EA" w:rsidRPr="00E51BCF" w:rsidTr="00381352">
        <w:trPr>
          <w:trHeight w:hRule="exact" w:val="311"/>
        </w:trPr>
        <w:tc>
          <w:tcPr>
            <w:tcW w:w="6967" w:type="dxa"/>
            <w:vAlign w:val="center"/>
          </w:tcPr>
          <w:p w:rsidR="00F010EA" w:rsidRPr="00E51BCF" w:rsidRDefault="00371705" w:rsidP="009C32DE">
            <w:r w:rsidRPr="00E51BCF">
              <w:t>Concrete Framework</w:t>
            </w:r>
          </w:p>
        </w:tc>
        <w:tc>
          <w:tcPr>
            <w:tcW w:w="1630" w:type="dxa"/>
            <w:vAlign w:val="center"/>
          </w:tcPr>
          <w:p w:rsidR="00F010EA" w:rsidRPr="00E51BCF" w:rsidRDefault="00DD31AF" w:rsidP="009C32DE">
            <w:pPr>
              <w:jc w:val="center"/>
            </w:pPr>
            <w:r w:rsidRPr="00E51BCF">
              <w:t>9</w:t>
            </w:r>
            <w:r w:rsidR="008539A1" w:rsidRPr="00E51BCF">
              <w:t>9</w:t>
            </w:r>
          </w:p>
        </w:tc>
      </w:tr>
      <w:tr w:rsidR="00F010EA" w:rsidRPr="00E51BCF" w:rsidTr="00381352">
        <w:trPr>
          <w:trHeight w:hRule="exact" w:val="311"/>
        </w:trPr>
        <w:tc>
          <w:tcPr>
            <w:tcW w:w="6967" w:type="dxa"/>
            <w:vAlign w:val="center"/>
          </w:tcPr>
          <w:p w:rsidR="00F010EA" w:rsidRPr="00E51BCF" w:rsidRDefault="00371705" w:rsidP="009C32DE">
            <w:r w:rsidRPr="00E51BCF">
              <w:t>Masonry Works</w:t>
            </w:r>
          </w:p>
        </w:tc>
        <w:tc>
          <w:tcPr>
            <w:tcW w:w="1630" w:type="dxa"/>
            <w:vAlign w:val="center"/>
          </w:tcPr>
          <w:p w:rsidR="00F010EA" w:rsidRPr="00E51BCF" w:rsidRDefault="005B4B6A" w:rsidP="009C32DE">
            <w:pPr>
              <w:jc w:val="center"/>
            </w:pPr>
            <w:r w:rsidRPr="00E51BCF">
              <w:t>9</w:t>
            </w:r>
            <w:r w:rsidR="008539A1" w:rsidRPr="00E51BCF">
              <w:t>9</w:t>
            </w:r>
          </w:p>
        </w:tc>
      </w:tr>
      <w:tr w:rsidR="00F010EA" w:rsidRPr="00E51BCF" w:rsidTr="00381352">
        <w:trPr>
          <w:trHeight w:hRule="exact" w:val="311"/>
        </w:trPr>
        <w:tc>
          <w:tcPr>
            <w:tcW w:w="6967" w:type="dxa"/>
            <w:vAlign w:val="center"/>
          </w:tcPr>
          <w:p w:rsidR="00F010EA" w:rsidRPr="00E51BCF" w:rsidRDefault="00371705" w:rsidP="009C32DE">
            <w:r w:rsidRPr="00E51BCF">
              <w:t>Glass and Glazing</w:t>
            </w:r>
          </w:p>
        </w:tc>
        <w:tc>
          <w:tcPr>
            <w:tcW w:w="1630" w:type="dxa"/>
            <w:vAlign w:val="center"/>
          </w:tcPr>
          <w:p w:rsidR="00F010EA" w:rsidRPr="00E51BCF" w:rsidRDefault="008539A1" w:rsidP="009C32DE">
            <w:pPr>
              <w:jc w:val="center"/>
            </w:pPr>
            <w:r w:rsidRPr="00E51BCF">
              <w:t>102</w:t>
            </w:r>
          </w:p>
        </w:tc>
      </w:tr>
      <w:tr w:rsidR="00F010EA" w:rsidRPr="00E51BCF" w:rsidTr="00381352">
        <w:trPr>
          <w:trHeight w:hRule="exact" w:val="311"/>
        </w:trPr>
        <w:tc>
          <w:tcPr>
            <w:tcW w:w="6967" w:type="dxa"/>
            <w:vAlign w:val="center"/>
          </w:tcPr>
          <w:p w:rsidR="00F010EA" w:rsidRPr="00E51BCF" w:rsidRDefault="00371705" w:rsidP="009C32DE">
            <w:r w:rsidRPr="00E51BCF">
              <w:t>Water Proofing</w:t>
            </w:r>
          </w:p>
        </w:tc>
        <w:tc>
          <w:tcPr>
            <w:tcW w:w="1630" w:type="dxa"/>
            <w:vAlign w:val="center"/>
          </w:tcPr>
          <w:p w:rsidR="00F010EA" w:rsidRPr="00E51BCF" w:rsidRDefault="008539A1" w:rsidP="009C32DE">
            <w:pPr>
              <w:jc w:val="center"/>
            </w:pPr>
            <w:r w:rsidRPr="00E51BCF">
              <w:t>103</w:t>
            </w:r>
          </w:p>
        </w:tc>
      </w:tr>
      <w:tr w:rsidR="00F010EA" w:rsidRPr="00E51BCF" w:rsidTr="00381352">
        <w:trPr>
          <w:trHeight w:hRule="exact" w:val="311"/>
        </w:trPr>
        <w:tc>
          <w:tcPr>
            <w:tcW w:w="6967" w:type="dxa"/>
            <w:vAlign w:val="center"/>
          </w:tcPr>
          <w:p w:rsidR="00F010EA" w:rsidRPr="00E51BCF" w:rsidRDefault="00371705" w:rsidP="009C32DE">
            <w:r w:rsidRPr="00E51BCF">
              <w:t>Hardware</w:t>
            </w:r>
          </w:p>
        </w:tc>
        <w:tc>
          <w:tcPr>
            <w:tcW w:w="1630" w:type="dxa"/>
            <w:vAlign w:val="center"/>
          </w:tcPr>
          <w:p w:rsidR="00F010EA" w:rsidRPr="00E51BCF" w:rsidRDefault="008539A1" w:rsidP="009C32DE">
            <w:pPr>
              <w:jc w:val="center"/>
            </w:pPr>
            <w:r w:rsidRPr="00E51BCF">
              <w:t>104</w:t>
            </w:r>
          </w:p>
        </w:tc>
      </w:tr>
      <w:tr w:rsidR="00F010EA" w:rsidRPr="00E51BCF" w:rsidTr="00381352">
        <w:trPr>
          <w:trHeight w:hRule="exact" w:val="311"/>
        </w:trPr>
        <w:tc>
          <w:tcPr>
            <w:tcW w:w="6967" w:type="dxa"/>
            <w:vAlign w:val="center"/>
          </w:tcPr>
          <w:p w:rsidR="00F010EA" w:rsidRPr="00E51BCF" w:rsidRDefault="00371705" w:rsidP="009C32DE">
            <w:r w:rsidRPr="00E51BCF">
              <w:t>Roofing Works</w:t>
            </w:r>
          </w:p>
        </w:tc>
        <w:tc>
          <w:tcPr>
            <w:tcW w:w="1630" w:type="dxa"/>
            <w:vAlign w:val="center"/>
          </w:tcPr>
          <w:p w:rsidR="00F010EA" w:rsidRPr="00E51BCF" w:rsidRDefault="008539A1" w:rsidP="009C32DE">
            <w:pPr>
              <w:jc w:val="center"/>
            </w:pPr>
            <w:r w:rsidRPr="00E51BCF">
              <w:t>106</w:t>
            </w:r>
          </w:p>
        </w:tc>
      </w:tr>
      <w:tr w:rsidR="00F010EA" w:rsidRPr="00E51BCF" w:rsidTr="00381352">
        <w:trPr>
          <w:trHeight w:hRule="exact" w:val="311"/>
        </w:trPr>
        <w:tc>
          <w:tcPr>
            <w:tcW w:w="6967" w:type="dxa"/>
            <w:vAlign w:val="center"/>
          </w:tcPr>
          <w:p w:rsidR="00F010EA" w:rsidRPr="00E51BCF" w:rsidRDefault="00371705" w:rsidP="009C32DE">
            <w:r w:rsidRPr="00E51BCF">
              <w:t>Painting</w:t>
            </w:r>
          </w:p>
        </w:tc>
        <w:tc>
          <w:tcPr>
            <w:tcW w:w="1630" w:type="dxa"/>
            <w:vAlign w:val="center"/>
          </w:tcPr>
          <w:p w:rsidR="00F010EA" w:rsidRPr="00E51BCF" w:rsidRDefault="008539A1" w:rsidP="009C32DE">
            <w:pPr>
              <w:jc w:val="center"/>
            </w:pPr>
            <w:r w:rsidRPr="00E51BCF">
              <w:t>107</w:t>
            </w:r>
          </w:p>
        </w:tc>
      </w:tr>
      <w:tr w:rsidR="00F010EA" w:rsidRPr="00E51BCF" w:rsidTr="00381352">
        <w:trPr>
          <w:trHeight w:hRule="exact" w:val="311"/>
        </w:trPr>
        <w:tc>
          <w:tcPr>
            <w:tcW w:w="6967" w:type="dxa"/>
            <w:vAlign w:val="center"/>
          </w:tcPr>
          <w:p w:rsidR="00F010EA" w:rsidRPr="00E51BCF" w:rsidRDefault="0051407E" w:rsidP="009C32DE">
            <w:r w:rsidRPr="00E51BCF">
              <w:t>Wood and Plastics</w:t>
            </w:r>
          </w:p>
        </w:tc>
        <w:tc>
          <w:tcPr>
            <w:tcW w:w="1630" w:type="dxa"/>
            <w:vAlign w:val="center"/>
          </w:tcPr>
          <w:p w:rsidR="00F010EA" w:rsidRPr="00E51BCF" w:rsidRDefault="008539A1" w:rsidP="009C32DE">
            <w:pPr>
              <w:jc w:val="center"/>
            </w:pPr>
            <w:r w:rsidRPr="00E51BCF">
              <w:t>108</w:t>
            </w:r>
          </w:p>
        </w:tc>
      </w:tr>
      <w:tr w:rsidR="00F010EA" w:rsidRPr="00E51BCF" w:rsidTr="00381352">
        <w:trPr>
          <w:trHeight w:hRule="exact" w:val="311"/>
        </w:trPr>
        <w:tc>
          <w:tcPr>
            <w:tcW w:w="6967" w:type="dxa"/>
            <w:vAlign w:val="center"/>
          </w:tcPr>
          <w:p w:rsidR="00F010EA" w:rsidRPr="00E51BCF" w:rsidRDefault="0051407E" w:rsidP="009C32DE">
            <w:r w:rsidRPr="00E51BCF">
              <w:t>Millwork</w:t>
            </w:r>
          </w:p>
        </w:tc>
        <w:tc>
          <w:tcPr>
            <w:tcW w:w="1630" w:type="dxa"/>
            <w:vAlign w:val="center"/>
          </w:tcPr>
          <w:p w:rsidR="00F010EA" w:rsidRPr="00E51BCF" w:rsidRDefault="008539A1" w:rsidP="009C32DE">
            <w:pPr>
              <w:jc w:val="center"/>
            </w:pPr>
            <w:r w:rsidRPr="00E51BCF">
              <w:t>111</w:t>
            </w:r>
          </w:p>
        </w:tc>
      </w:tr>
      <w:tr w:rsidR="00F010EA" w:rsidRPr="00E51BCF" w:rsidTr="00381352">
        <w:trPr>
          <w:trHeight w:hRule="exact" w:val="311"/>
        </w:trPr>
        <w:tc>
          <w:tcPr>
            <w:tcW w:w="6967" w:type="dxa"/>
            <w:vAlign w:val="center"/>
          </w:tcPr>
          <w:p w:rsidR="00F010EA" w:rsidRPr="00E51BCF" w:rsidRDefault="0051407E" w:rsidP="009C32DE">
            <w:r w:rsidRPr="00E51BCF">
              <w:t>Wood Doors</w:t>
            </w:r>
          </w:p>
        </w:tc>
        <w:tc>
          <w:tcPr>
            <w:tcW w:w="1630" w:type="dxa"/>
            <w:vAlign w:val="center"/>
          </w:tcPr>
          <w:p w:rsidR="00F010EA" w:rsidRPr="00E51BCF" w:rsidRDefault="008539A1" w:rsidP="009C32DE">
            <w:pPr>
              <w:jc w:val="center"/>
            </w:pPr>
            <w:r w:rsidRPr="00E51BCF">
              <w:t>112</w:t>
            </w:r>
          </w:p>
        </w:tc>
      </w:tr>
      <w:tr w:rsidR="00F010EA" w:rsidRPr="00E51BCF" w:rsidTr="00381352">
        <w:trPr>
          <w:trHeight w:hRule="exact" w:val="311"/>
        </w:trPr>
        <w:tc>
          <w:tcPr>
            <w:tcW w:w="6967" w:type="dxa"/>
            <w:vAlign w:val="center"/>
          </w:tcPr>
          <w:p w:rsidR="00F010EA" w:rsidRPr="00E51BCF" w:rsidRDefault="0051407E" w:rsidP="0051407E">
            <w:r w:rsidRPr="00E51BCF">
              <w:rPr>
                <w:rFonts w:ascii="Arial" w:eastAsia="Times New Roman" w:hAnsi="Arial" w:cs="Arial"/>
                <w:sz w:val="20"/>
                <w:szCs w:val="20"/>
              </w:rPr>
              <w:t>Glass Jalousie / Steel windows and Frames</w:t>
            </w:r>
          </w:p>
        </w:tc>
        <w:tc>
          <w:tcPr>
            <w:tcW w:w="1630" w:type="dxa"/>
            <w:vAlign w:val="center"/>
          </w:tcPr>
          <w:p w:rsidR="00F010EA" w:rsidRPr="00E51BCF" w:rsidRDefault="008539A1" w:rsidP="009C32DE">
            <w:pPr>
              <w:jc w:val="center"/>
            </w:pPr>
            <w:r w:rsidRPr="00E51BCF">
              <w:t>114</w:t>
            </w:r>
          </w:p>
        </w:tc>
      </w:tr>
      <w:tr w:rsidR="00F010EA" w:rsidRPr="00E51BCF" w:rsidTr="00381352">
        <w:trPr>
          <w:trHeight w:hRule="exact" w:val="311"/>
        </w:trPr>
        <w:tc>
          <w:tcPr>
            <w:tcW w:w="6967" w:type="dxa"/>
            <w:vAlign w:val="center"/>
          </w:tcPr>
          <w:p w:rsidR="00F010EA" w:rsidRPr="00E51BCF" w:rsidRDefault="0051407E" w:rsidP="009C32DE">
            <w:r w:rsidRPr="00E51BCF">
              <w:t>Cement Finishes</w:t>
            </w:r>
          </w:p>
        </w:tc>
        <w:tc>
          <w:tcPr>
            <w:tcW w:w="1630" w:type="dxa"/>
            <w:vAlign w:val="center"/>
          </w:tcPr>
          <w:p w:rsidR="00F010EA" w:rsidRPr="00E51BCF" w:rsidRDefault="008539A1" w:rsidP="009C32DE">
            <w:pPr>
              <w:jc w:val="center"/>
            </w:pPr>
            <w:r w:rsidRPr="00E51BCF">
              <w:t>114</w:t>
            </w:r>
          </w:p>
        </w:tc>
      </w:tr>
      <w:tr w:rsidR="0051407E" w:rsidRPr="00E51BCF" w:rsidTr="00381352">
        <w:trPr>
          <w:trHeight w:hRule="exact" w:val="311"/>
        </w:trPr>
        <w:tc>
          <w:tcPr>
            <w:tcW w:w="6967" w:type="dxa"/>
            <w:vAlign w:val="center"/>
          </w:tcPr>
          <w:p w:rsidR="0051407E" w:rsidRPr="00E51BCF" w:rsidRDefault="0051407E" w:rsidP="0051407E">
            <w:r w:rsidRPr="00E51BCF">
              <w:t>Ceramic Tile</w:t>
            </w:r>
            <w:r w:rsidR="00FC075C" w:rsidRPr="00E51BCF">
              <w:t xml:space="preserve"> </w:t>
            </w:r>
            <w:r w:rsidRPr="00E51BCF">
              <w:t>work</w:t>
            </w:r>
          </w:p>
        </w:tc>
        <w:tc>
          <w:tcPr>
            <w:tcW w:w="1630" w:type="dxa"/>
            <w:vAlign w:val="center"/>
          </w:tcPr>
          <w:p w:rsidR="0051407E" w:rsidRPr="00E51BCF" w:rsidRDefault="008539A1" w:rsidP="009C32DE">
            <w:pPr>
              <w:jc w:val="center"/>
            </w:pPr>
            <w:r w:rsidRPr="00E51BCF">
              <w:t>116</w:t>
            </w:r>
          </w:p>
        </w:tc>
      </w:tr>
      <w:tr w:rsidR="0051407E" w:rsidRPr="00E51BCF" w:rsidTr="00381352">
        <w:trPr>
          <w:trHeight w:hRule="exact" w:val="311"/>
        </w:trPr>
        <w:tc>
          <w:tcPr>
            <w:tcW w:w="6967" w:type="dxa"/>
            <w:vAlign w:val="center"/>
          </w:tcPr>
          <w:p w:rsidR="0051407E" w:rsidRPr="00E51BCF" w:rsidRDefault="0051407E" w:rsidP="009C32DE">
            <w:r w:rsidRPr="00E51BCF">
              <w:t>Resilient Tile flooring</w:t>
            </w:r>
          </w:p>
        </w:tc>
        <w:tc>
          <w:tcPr>
            <w:tcW w:w="1630" w:type="dxa"/>
            <w:vAlign w:val="center"/>
          </w:tcPr>
          <w:p w:rsidR="0051407E" w:rsidRPr="00E51BCF" w:rsidRDefault="008539A1" w:rsidP="009C32DE">
            <w:pPr>
              <w:jc w:val="center"/>
            </w:pPr>
            <w:r w:rsidRPr="00E51BCF">
              <w:t>118</w:t>
            </w:r>
          </w:p>
        </w:tc>
      </w:tr>
      <w:tr w:rsidR="0051407E" w:rsidRPr="00E51BCF" w:rsidTr="00381352">
        <w:trPr>
          <w:trHeight w:hRule="exact" w:val="311"/>
        </w:trPr>
        <w:tc>
          <w:tcPr>
            <w:tcW w:w="6967" w:type="dxa"/>
            <w:vAlign w:val="center"/>
          </w:tcPr>
          <w:p w:rsidR="0051407E" w:rsidRPr="00E51BCF" w:rsidRDefault="0051407E" w:rsidP="009C32DE">
            <w:r w:rsidRPr="00E51BCF">
              <w:t>Wrought Iron Grilles</w:t>
            </w:r>
          </w:p>
        </w:tc>
        <w:tc>
          <w:tcPr>
            <w:tcW w:w="1630" w:type="dxa"/>
            <w:vAlign w:val="center"/>
          </w:tcPr>
          <w:p w:rsidR="0051407E" w:rsidRPr="00E51BCF" w:rsidRDefault="008539A1" w:rsidP="009C32DE">
            <w:pPr>
              <w:jc w:val="center"/>
            </w:pPr>
            <w:r w:rsidRPr="00E51BCF">
              <w:t>119</w:t>
            </w:r>
          </w:p>
        </w:tc>
      </w:tr>
      <w:tr w:rsidR="0051407E" w:rsidRPr="00E51BCF" w:rsidTr="00381352">
        <w:trPr>
          <w:trHeight w:hRule="exact" w:val="311"/>
        </w:trPr>
        <w:tc>
          <w:tcPr>
            <w:tcW w:w="6967" w:type="dxa"/>
            <w:vAlign w:val="center"/>
          </w:tcPr>
          <w:p w:rsidR="0051407E" w:rsidRPr="00E51BCF" w:rsidRDefault="0051407E" w:rsidP="009C32DE">
            <w:r w:rsidRPr="00E51BCF">
              <w:t>Specification for Structural Works</w:t>
            </w:r>
          </w:p>
        </w:tc>
        <w:tc>
          <w:tcPr>
            <w:tcW w:w="1630" w:type="dxa"/>
            <w:vAlign w:val="center"/>
          </w:tcPr>
          <w:p w:rsidR="0051407E" w:rsidRPr="00E51BCF" w:rsidRDefault="00F36F52" w:rsidP="009C32DE">
            <w:pPr>
              <w:jc w:val="center"/>
            </w:pPr>
            <w:r w:rsidRPr="00E51BCF">
              <w:t>120</w:t>
            </w:r>
          </w:p>
        </w:tc>
      </w:tr>
      <w:tr w:rsidR="0051407E" w:rsidRPr="00E51BCF" w:rsidTr="00381352">
        <w:trPr>
          <w:trHeight w:hRule="exact" w:val="311"/>
        </w:trPr>
        <w:tc>
          <w:tcPr>
            <w:tcW w:w="6967" w:type="dxa"/>
            <w:vAlign w:val="center"/>
          </w:tcPr>
          <w:p w:rsidR="0051407E" w:rsidRPr="00E51BCF" w:rsidRDefault="00E64796" w:rsidP="009C32DE">
            <w:r w:rsidRPr="00E51BCF">
              <w:t>Plumbing Works</w:t>
            </w:r>
          </w:p>
        </w:tc>
        <w:tc>
          <w:tcPr>
            <w:tcW w:w="1630" w:type="dxa"/>
            <w:vAlign w:val="center"/>
          </w:tcPr>
          <w:p w:rsidR="0051407E" w:rsidRPr="00E51BCF" w:rsidRDefault="00F36F52" w:rsidP="009C32DE">
            <w:pPr>
              <w:jc w:val="center"/>
            </w:pPr>
            <w:r w:rsidRPr="00E51BCF">
              <w:t>126</w:t>
            </w:r>
          </w:p>
        </w:tc>
      </w:tr>
      <w:tr w:rsidR="0051407E" w:rsidRPr="00E51BCF" w:rsidTr="00381352">
        <w:trPr>
          <w:trHeight w:hRule="exact" w:val="311"/>
        </w:trPr>
        <w:tc>
          <w:tcPr>
            <w:tcW w:w="6967" w:type="dxa"/>
            <w:vAlign w:val="center"/>
          </w:tcPr>
          <w:p w:rsidR="0051407E" w:rsidRPr="00E51BCF" w:rsidRDefault="00E64796" w:rsidP="009C32DE">
            <w:r w:rsidRPr="00E51BCF">
              <w:t>Electrical Works</w:t>
            </w:r>
          </w:p>
        </w:tc>
        <w:tc>
          <w:tcPr>
            <w:tcW w:w="1630" w:type="dxa"/>
            <w:vAlign w:val="center"/>
          </w:tcPr>
          <w:p w:rsidR="0051407E" w:rsidRPr="00E51BCF" w:rsidRDefault="00F36F52" w:rsidP="009C32DE">
            <w:pPr>
              <w:jc w:val="center"/>
            </w:pPr>
            <w:r w:rsidRPr="00E51BCF">
              <w:t>139</w:t>
            </w:r>
          </w:p>
        </w:tc>
      </w:tr>
      <w:tr w:rsidR="0051407E" w:rsidRPr="00E51BCF" w:rsidTr="00381352">
        <w:trPr>
          <w:trHeight w:hRule="exact" w:val="311"/>
        </w:trPr>
        <w:tc>
          <w:tcPr>
            <w:tcW w:w="6967" w:type="dxa"/>
            <w:vAlign w:val="center"/>
          </w:tcPr>
          <w:p w:rsidR="0051407E" w:rsidRPr="00E51BCF" w:rsidRDefault="00E64796" w:rsidP="009C32DE">
            <w:r w:rsidRPr="00E51BCF">
              <w:t>Specialty Works</w:t>
            </w:r>
          </w:p>
        </w:tc>
        <w:tc>
          <w:tcPr>
            <w:tcW w:w="1630" w:type="dxa"/>
            <w:vAlign w:val="center"/>
          </w:tcPr>
          <w:p w:rsidR="0051407E" w:rsidRPr="00E51BCF" w:rsidRDefault="00F36F52" w:rsidP="009C32DE">
            <w:pPr>
              <w:jc w:val="center"/>
            </w:pPr>
            <w:r w:rsidRPr="00E51BCF">
              <w:t>144</w:t>
            </w:r>
          </w:p>
        </w:tc>
      </w:tr>
      <w:tr w:rsidR="0051407E" w:rsidRPr="00E51BCF" w:rsidTr="00381352">
        <w:trPr>
          <w:trHeight w:hRule="exact" w:val="311"/>
        </w:trPr>
        <w:tc>
          <w:tcPr>
            <w:tcW w:w="6967" w:type="dxa"/>
            <w:vAlign w:val="center"/>
          </w:tcPr>
          <w:p w:rsidR="0051407E" w:rsidRPr="00E51BCF" w:rsidRDefault="00E64796" w:rsidP="009C32DE">
            <w:r w:rsidRPr="00E51BCF">
              <w:t>Digest Specifications</w:t>
            </w:r>
          </w:p>
        </w:tc>
        <w:tc>
          <w:tcPr>
            <w:tcW w:w="1630" w:type="dxa"/>
            <w:vAlign w:val="center"/>
          </w:tcPr>
          <w:p w:rsidR="0051407E" w:rsidRPr="00E51BCF" w:rsidRDefault="00F36F52" w:rsidP="009C32DE">
            <w:pPr>
              <w:jc w:val="center"/>
            </w:pPr>
            <w:r w:rsidRPr="00E51BCF">
              <w:t>147</w:t>
            </w:r>
          </w:p>
        </w:tc>
      </w:tr>
    </w:tbl>
    <w:p w:rsidR="00381352" w:rsidRDefault="00381352" w:rsidP="00624E53">
      <w:pPr>
        <w:spacing w:after="0" w:line="240" w:lineRule="auto"/>
        <w:jc w:val="center"/>
        <w:rPr>
          <w:rFonts w:ascii="Arial" w:eastAsia="Times New Roman" w:hAnsi="Arial" w:cs="Arial"/>
          <w:b/>
          <w:sz w:val="52"/>
          <w:szCs w:val="24"/>
        </w:rPr>
      </w:pPr>
    </w:p>
    <w:p w:rsidR="009C32DE" w:rsidRPr="00E51BCF" w:rsidRDefault="00624E53" w:rsidP="00624E53">
      <w:pPr>
        <w:spacing w:after="0" w:line="240" w:lineRule="auto"/>
        <w:jc w:val="center"/>
        <w:rPr>
          <w:rStyle w:val="IntenseReference"/>
          <w:color w:val="auto"/>
          <w:sz w:val="32"/>
          <w:szCs w:val="32"/>
          <w:u w:val="none"/>
        </w:rPr>
      </w:pPr>
      <w:r w:rsidRPr="00E51BCF">
        <w:rPr>
          <w:rStyle w:val="IntenseReference"/>
          <w:color w:val="auto"/>
          <w:sz w:val="32"/>
          <w:szCs w:val="32"/>
          <w:u w:val="none"/>
        </w:rPr>
        <w:lastRenderedPageBreak/>
        <w:t xml:space="preserve">Section VI – General </w:t>
      </w:r>
      <w:r w:rsidRPr="00E51BCF">
        <w:rPr>
          <w:rStyle w:val="IntenseReference"/>
          <w:rFonts w:ascii="Arial" w:hAnsi="Arial" w:cs="Arial"/>
          <w:color w:val="auto"/>
          <w:sz w:val="32"/>
          <w:szCs w:val="32"/>
          <w:u w:val="none"/>
        </w:rPr>
        <w:t>Specifications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LICENSE AND PERMITS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Contractor shall secure from the government agencies all necessary licenses and permits needed to proceed with the construction of the Project.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TEMPORARY SIGN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The Contractor shall provide suitable sign acceptable to the Owner advertising the work and indicating thereon the names of the Project, the Contractor and the Architect. The sign layout and the text and location of such sign will be approved by the Owner. No other sign or advertising will be permitted.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TEMPORARY STRUCTURES AND SERVICES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firstLine="720"/>
        <w:jc w:val="both"/>
        <w:rPr>
          <w:rFonts w:ascii="Arial" w:eastAsia="Times New Roman" w:hAnsi="Arial" w:cs="Arial"/>
          <w:sz w:val="20"/>
          <w:szCs w:val="20"/>
        </w:rPr>
      </w:pPr>
      <w:r w:rsidRPr="00E51BCF">
        <w:rPr>
          <w:rFonts w:ascii="Arial" w:eastAsia="Times New Roman" w:hAnsi="Arial" w:cs="Arial"/>
          <w:sz w:val="20"/>
          <w:szCs w:val="20"/>
        </w:rPr>
        <w:t>Temporary Building and Facilities</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18"/>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Temporary Buildings shall be of a design and materials acceptable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Contractor’s Office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on or near the premises, temporary building for his own use, equipped among other items with at least one telephone.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Field Office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0"/>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temporary office building at least 12’ 0” wide by 30’ 0” long for the use of the field representatives, Architects, at an approved location on or adjacent site. The field office shall be complete with electrical light, power outlets, drinking water, two (2) desks, two chairs, a plan table, a plan rack, filing cabinet, private local telephone line and daily janitorial service, including periodic washing of windows. The Contractor shall pay for all of the above services and facilities except long distance telephone calls.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Toilets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suitable toilet facilities at approved location (2) with proper enclosures for the use of workmen, and shall maintain some in sanitary operable conditions, all in conformity with the local regulations.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Other Temporary Buildings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2"/>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such other temporary building as maybe required for use of his workmen and safe storage of tools and materials. Such structures shall be located only where previously approved.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Temporary Electric Power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3"/>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and pay for all light and Owner required for the construction work including all wiring, connections and accessories an all power consumed.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Temporary Water Supply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4"/>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The Contractor shall make all necessary arrangements for and provision of water including temporary piping and house extensions required for the construction purposes. He shall obtain and pay for necessary permits and for all water used. </w:t>
      </w:r>
    </w:p>
    <w:p w:rsidR="009C32DE" w:rsidRPr="00E51BCF" w:rsidRDefault="009C32DE" w:rsidP="009C32DE">
      <w:pPr>
        <w:spacing w:after="0" w:line="240" w:lineRule="auto"/>
        <w:ind w:left="720"/>
        <w:jc w:val="both"/>
        <w:rPr>
          <w:rFonts w:ascii="Arial" w:eastAsia="Times New Roman" w:hAnsi="Arial" w:cs="Arial"/>
          <w:sz w:val="20"/>
          <w:szCs w:val="20"/>
        </w:rPr>
      </w:pPr>
    </w:p>
    <w:p w:rsidR="003F2305" w:rsidRPr="00E51BCF" w:rsidRDefault="003F2305"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lastRenderedPageBreak/>
        <w:t>Temporary Parking Facilities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5"/>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and maintain in a safe and satisfactory condition temporary facilities for use by workmen employed on the job and for the Owner, the Project Manager and the Architect’s use.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Temporary Scaffolding, Hoist, etc.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6"/>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install and operate an adequate number of temporary hoists and shall also furnish and maintain temporary scaffolds, runways, ladders, and the like as required for the proper execution of the work. As soon as the progress of the work will permit, the Contractor shall erect the permanent stair platforms, ramps, catwalks, etc., safeguard and shall provide these and all other permanent parts from damage or defacement during the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Removal of Temporary Services and Facilities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7"/>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All temporary services and facilities installed by the Contractor shall be removed by the Contractor on completion of this Contract or as directed by the Project Manager. The Contractor shall make any repairs or alterations necessitated by such removal.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PROTECTION OF WORK, PROPERTY, AND PERSONS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30"/>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protect the work of employees, equipment at the Owner’s property and adjacent property from damage for any cause whatsoever, and shall be responsible for any damage or injury (including death) due to his act or neglect. These provisions are solely for the benefit of third persons.</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30"/>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as, part of the contract shall provide watchmen and erect all planking bridges, bracings, shorings, sheet piling, lights and warning signs necessary for the public. The Contractor shall provide scaffolds, tarpaulins, and similar items as directed by the Project Manager to protect Owners, equipment and employees and shall if necessary seal off his work so as not to interfere with Owner’s business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Watchmen Service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8"/>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Contractor shall provide reputable watchmen service or in lieu thereof, any approved protective service to guard the construction area against vandalism, theft, and mischief. Such service should be in operation at all hours that the Contractor’s supervisory staff is not in attendance at the site, 24 hours per day and 7 days per week from the date of Contractor starts work until the date of final acceptance of the work under this Contract.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28"/>
        </w:numPr>
        <w:tabs>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Watchmen or approved protective service shall continue uninterrupted during delays in the work such as inclement weather, delays in delivery, and the like. In the event of any official work stoppage of the Project, make immediate arrangements with the Owner regarding watchmen service continuation and cost thereof during the time the work will be stopped. If such official stoppage is found to be due to fault, neglect or improper work performance of the Contractor, or his sub-contractors, the extra cost for watchmen service shall be borne by the Contractor.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The Contractor shall be responsible for any injury loss or damage to any presently existing improvements on the premises caused by him or his employees, agents or any sub-contractors, and in the event of such injury, loss or damage shall promptly make such repairs or replacement as required by the Owner without additional cost to the Owner. </w:t>
      </w:r>
    </w:p>
    <w:p w:rsidR="009C32DE" w:rsidRPr="00E51BCF" w:rsidRDefault="009C32DE" w:rsidP="009C32DE">
      <w:pPr>
        <w:spacing w:after="0" w:line="240" w:lineRule="auto"/>
        <w:ind w:firstLine="1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During the progress of the work, the Contractor shall protect all finished work as soon as it is erected and shall maintain such protection until such time they are no longer required.</w:t>
      </w:r>
    </w:p>
    <w:p w:rsidR="009C32DE" w:rsidRPr="00E51BCF" w:rsidRDefault="009C32DE" w:rsidP="009C32DE">
      <w:pPr>
        <w:spacing w:after="0" w:line="240" w:lineRule="auto"/>
        <w:jc w:val="both"/>
        <w:rPr>
          <w:rFonts w:ascii="Arial" w:eastAsia="Times New Roman" w:hAnsi="Arial" w:cs="Arial"/>
          <w:sz w:val="20"/>
          <w:szCs w:val="20"/>
        </w:rPr>
      </w:pPr>
    </w:p>
    <w:p w:rsidR="00624E53" w:rsidRPr="00E51BCF" w:rsidRDefault="00624E53" w:rsidP="009C32DE">
      <w:pPr>
        <w:spacing w:after="0" w:line="240" w:lineRule="auto"/>
        <w:jc w:val="both"/>
        <w:rPr>
          <w:rFonts w:ascii="Arial" w:eastAsia="Times New Roman" w:hAnsi="Arial" w:cs="Arial"/>
          <w:sz w:val="20"/>
          <w:szCs w:val="20"/>
        </w:rPr>
      </w:pPr>
    </w:p>
    <w:p w:rsidR="001E0A74" w:rsidRPr="00E51BCF" w:rsidRDefault="001E0A74" w:rsidP="009C32DE">
      <w:pPr>
        <w:spacing w:after="0" w:line="240" w:lineRule="auto"/>
        <w:jc w:val="both"/>
        <w:rPr>
          <w:rFonts w:ascii="Arial" w:eastAsia="Times New Roman" w:hAnsi="Arial" w:cs="Arial"/>
          <w:sz w:val="20"/>
          <w:szCs w:val="20"/>
        </w:rPr>
      </w:pPr>
    </w:p>
    <w:p w:rsidR="001E0A74" w:rsidRPr="00E51BCF" w:rsidRDefault="001E0A74"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E.</w:t>
      </w:r>
      <w:r w:rsidRPr="00E51BCF">
        <w:rPr>
          <w:rFonts w:ascii="Arial" w:eastAsia="Times New Roman" w:hAnsi="Arial" w:cs="Arial"/>
          <w:b/>
          <w:sz w:val="20"/>
          <w:szCs w:val="20"/>
        </w:rPr>
        <w:tab/>
        <w:t>INSPECTION AND TEST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permit and facilitate inspection of the work by the Owner, its representatives, the Project Manager, or his authorized representative, and the public authorities having jurisdiction at all times during the progress of the work.</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will be responsible for all test and engineering services required by the Specifications. The cost for inspection or tests not required by the specification but which the Owner requires, will be borne by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tests shall be performed by the testing agency approved by the Owner and shall be in accordance with the current standards of the American Society for Testing and Materials unless otherwise specified by the Owner. The Contractor shall furnish the Owner with 2 copies of the test procedures used.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1"/>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Failures of the Owner, the Project Manager or the Architect during the progress work or work not in accordance with the Drawings and Specifications shall not be deemed an acceptance thereof nor waiver of the Owner’s right to a proper execution of the Contract work or any part of it. No partial payment of entire occupancy of the premises by the Owner shall be construed to be an acceptance of work or materials which are not strictly in accordance with the Contract Documents, nor a waiver of the Owner’s right.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CONTRACTOR’S ROAD AND TRAFFIC LIMITATIONS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2"/>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Contractor shall make himself fully aware of any restrictive traffic limitations and/or shall comply with request of local authorities in this construction plan and equipment, to and from the site, as routes, entry and exit on site, times of delays, etc.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2"/>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Prior to moving equipment or materials to the site, the Contractor shall secure the Project Manager’s approval of the specific roadway route on or adjacent to the site to be used. He shall thereafter be limited to the use of said roadways or route unless the Project Manager first approves the use of alternate roadway or routes.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SECURITY OF EQUIPMENT AND OPERABLE MACHINERY</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3"/>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Site-parked mobile equipment and operable machinery, and hazardous parts of the new construction subject to mischief shall be kept locked or otherwise made inoperable whenever left unattended.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PESTILENCE CONTROL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Contractor shall guard against and if necessary exterminate rodents, termites, vermin and other pests. All job personnel shall be required to dispose of garbage and refuse in covered metal containers, which Contractor shall furnish and empty regularly. Should services of extermination firm be necessary, the Contractor shall provide such services.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AIR POLLUTION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3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Contractor shall comply with the requirements of “The Clean Air Act of 1999” and of local authorities regarding air pollution control: As a general rule, shall be no burning of trash at the site.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J.</w:t>
      </w:r>
      <w:r w:rsidRPr="00E51BCF">
        <w:rPr>
          <w:rFonts w:ascii="Arial" w:eastAsia="Times New Roman" w:hAnsi="Arial" w:cs="Arial"/>
          <w:b/>
          <w:sz w:val="20"/>
          <w:szCs w:val="20"/>
        </w:rPr>
        <w:tab/>
        <w:t>CLEANING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6"/>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at all times keep the premises from accumulation of waste materials or rubbish caused by his employees, sub-contractors, or the work. At completion of the work he shall remove from the building and site all rubbish, scaffolding and surplus materials and shall leave the work broom clean, unless otherwise specified. If the Contractor fails to keep the premises clean, the Project Manager may remove the waste materials and rubbish; charge the expense of such removal to the Contractor.</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36"/>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The Contractor shall thoroughly wash and clean all glass, clean hardware, remove stains, spots, smears, marks and dirt from all surfaces; clean fixtures, wash terrazzo, tile floors and all exposed concrete so as to present clean work to the Owner for acceptance.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9"/>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FINAL COMPLETION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term final completion, means the completion of all work called for under the Contract to include but not limited to satisfactory operation of all equipment, by means of acceptance tests, correction of all punch list items to the satisfaction of the Owner, the Project manager and/or the Architect, settlement of all claims, if any payment and release of all record of all mechanics materials, men and like lines, delivery of all guarantees, Equipment Operation and Maintenance Manuals; as built drawings, Building certificates prior to occupancy; Electrical permits; all other required approvals and acceptance by the City/Municipality or other authority having jurisdiction and removal of all rubbish, tolls scaffoldings and surplus materials and equipment from the job site.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L.</w:t>
      </w:r>
      <w:r w:rsidRPr="00E51BCF">
        <w:rPr>
          <w:rFonts w:ascii="Arial" w:eastAsia="Times New Roman" w:hAnsi="Arial" w:cs="Arial"/>
          <w:b/>
          <w:sz w:val="20"/>
          <w:szCs w:val="20"/>
        </w:rPr>
        <w:tab/>
        <w:t>PUNCH LIST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list prepared by the Project manager and the Architect of the Contractor’s uncompleted defective or uncorrected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M.</w:t>
      </w:r>
      <w:r w:rsidRPr="00E51BCF">
        <w:rPr>
          <w:rFonts w:ascii="Arial" w:eastAsia="Times New Roman" w:hAnsi="Arial" w:cs="Arial"/>
          <w:b/>
          <w:sz w:val="20"/>
          <w:szCs w:val="20"/>
        </w:rPr>
        <w:tab/>
        <w:t>AS BUILT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3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drawings to be submitted by the Contractor to the Owner, illustrating how the various elements of the work were actually installed during the progress of the construction. As built Drawings shall be approved by the Architect and the Project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3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keep “as-built” drawings up to date concurrently as the work progresses and not wait until the end of the job to do so.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N.</w:t>
      </w:r>
      <w:r w:rsidRPr="00E51BCF">
        <w:rPr>
          <w:rFonts w:ascii="Arial" w:eastAsia="Times New Roman" w:hAnsi="Arial" w:cs="Arial"/>
          <w:b/>
          <w:sz w:val="20"/>
          <w:szCs w:val="20"/>
        </w:rPr>
        <w:tab/>
        <w:t>CONNECTING THE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4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do all the cutting, fitting and pitching that may be required to make several parts of the work come together properly and to fit his work to receive or be received by the work of other contractor shown upon, or reasonable implied by the Drawings and Specification. After the other contractor has finished he shall properly complete and finish his work, as the Project Manager shall direct.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O.</w:t>
      </w:r>
      <w:r w:rsidRPr="00E51BCF">
        <w:rPr>
          <w:rFonts w:ascii="Arial" w:eastAsia="Times New Roman" w:hAnsi="Arial" w:cs="Arial"/>
          <w:b/>
          <w:sz w:val="20"/>
          <w:szCs w:val="20"/>
        </w:rPr>
        <w:tab/>
        <w:t>SAFETY AND ACCIDENT REPORTS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take necessary precautions for the safety of all employees; Owner’s Representatives, Project Manager and the Architect. The Contractor shall comply with all instructions and Government Safety laws and Building Codes to prevent accident or injury to persons on about or adjacent to the premises as well as for the protection of adjacent property where work is performed. The Contractor shall not excessively loaded.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SOIL POISONING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and perform all operations necessary to complete the Soil Poisoning requirement hereinafter specified.</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4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the Sub-Contractor for this portion of the work is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3F2305" w:rsidRPr="00E51BCF" w:rsidRDefault="003F2305"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B.</w:t>
      </w:r>
      <w:r w:rsidRPr="00E51BCF">
        <w:rPr>
          <w:rFonts w:ascii="Arial" w:eastAsia="Times New Roman" w:hAnsi="Arial" w:cs="Arial"/>
          <w:b/>
          <w:sz w:val="20"/>
          <w:szCs w:val="20"/>
        </w:rPr>
        <w:tab/>
        <w:t>APPLICATION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Thoroughly drench and saturate every lineal meter of excavation for footings and other foundation work with soil poison working solution (F-3, or F-35 by MAPECON or approved equivalent) before pouring of concrete. Soil poisons shall not be applied when soil is excessively wet.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2"/>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After grading and leveling the soil and laying of the gravel base for floor slab, flood or soak every square meter of floor area with soil poison working solution before pouring of concrete.</w:t>
      </w:r>
    </w:p>
    <w:p w:rsidR="009C32DE" w:rsidRPr="00E51BCF" w:rsidRDefault="009C32DE" w:rsidP="009C32DE">
      <w:pPr>
        <w:spacing w:after="0" w:line="240" w:lineRule="auto"/>
        <w:ind w:left="720"/>
        <w:rPr>
          <w:rFonts w:ascii="Arial" w:eastAsia="Times New Roman" w:hAnsi="Arial" w:cs="Arial"/>
          <w:sz w:val="20"/>
          <w:szCs w:val="20"/>
        </w:rPr>
      </w:pPr>
    </w:p>
    <w:p w:rsidR="009C32DE" w:rsidRPr="00E51BCF" w:rsidRDefault="009C32DE" w:rsidP="004C79E4">
      <w:pPr>
        <w:numPr>
          <w:ilvl w:val="0"/>
          <w:numId w:val="143"/>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Prior to landscaping of the lawn, saturate every linear meter of perimeter of the building about three (3) meters wide with soil poison working solutions.</w:t>
      </w:r>
    </w:p>
    <w:p w:rsidR="009C32DE" w:rsidRPr="00E51BCF" w:rsidRDefault="009C32DE" w:rsidP="009C32DE">
      <w:pPr>
        <w:spacing w:after="0" w:line="240" w:lineRule="auto"/>
        <w:ind w:left="720"/>
        <w:rPr>
          <w:rFonts w:ascii="Arial" w:eastAsia="Times New Roman" w:hAnsi="Arial" w:cs="Arial"/>
          <w:sz w:val="20"/>
          <w:szCs w:val="20"/>
        </w:rPr>
      </w:pPr>
    </w:p>
    <w:p w:rsidR="009C32DE" w:rsidRPr="00E51BCF" w:rsidRDefault="009C32DE" w:rsidP="004C79E4">
      <w:pPr>
        <w:numPr>
          <w:ilvl w:val="0"/>
          <w:numId w:val="4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application of the chemical solution shall be performed by a competent Pest Controller following the Thropallaxis Method or approved equivalent.</w:t>
      </w:r>
    </w:p>
    <w:p w:rsidR="009C32DE" w:rsidRPr="00E51BCF" w:rsidRDefault="009C32DE" w:rsidP="009C32DE">
      <w:pPr>
        <w:spacing w:after="0" w:line="240" w:lineRule="auto"/>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WOOD PROTECTION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Paris Green Solution. Apply one (1) coat solution of 100 grams green powder mixed with 4.40 liters diesel all wood members with minor “Banakal”.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Spar Varnish. All exposed surfaces of doors, windows, and exterior roof fascia boards shall be painted with a base coat or linseed oil before application of spar vanishes.</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PREPARATION OF SITE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and perform all operations necessary to complete the preparation of site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 accompanying these Specifications. The Contractor and sub-contractor for this portion of work are required to refer especially thereto.</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SURVEY</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stake out the building accurately and shall establish grades and after the approval by the Project Manager and Architects shall be secured before further work is commenced.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Basic batter boards and basic reference marks as directed by the Project Managers shall be erected at such places where they will not be disturbed during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shall be stored and work shall be conducted in such manner as to preserve all references approved the Project Manager and the Architect. Reestablishment of lines and grades where necessitated due to negligence of part the contractor shall be done at the expense of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construct two (2) permanent benchmarks near the site of construction for the purpose of determining any settlement that may occur during the progress of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all necessary instruments.</w:t>
      </w:r>
    </w:p>
    <w:p w:rsidR="009C32DE" w:rsidRPr="00E51BCF" w:rsidRDefault="009C32DE" w:rsidP="009C32DE">
      <w:pPr>
        <w:spacing w:after="0" w:line="240" w:lineRule="auto"/>
        <w:jc w:val="both"/>
        <w:rPr>
          <w:rFonts w:ascii="Arial" w:eastAsia="Times New Roman" w:hAnsi="Arial" w:cs="Arial"/>
          <w:b/>
          <w:sz w:val="20"/>
          <w:szCs w:val="20"/>
        </w:rPr>
      </w:pPr>
    </w:p>
    <w:p w:rsidR="003F2305" w:rsidRPr="00E51BCF" w:rsidRDefault="003F2305" w:rsidP="009C32DE">
      <w:pPr>
        <w:spacing w:after="0" w:line="240" w:lineRule="auto"/>
        <w:jc w:val="center"/>
        <w:rPr>
          <w:rFonts w:ascii="Arial" w:eastAsia="Times New Roman" w:hAnsi="Arial" w:cs="Arial"/>
          <w:b/>
          <w:sz w:val="20"/>
          <w:szCs w:val="20"/>
        </w:rPr>
      </w:pPr>
    </w:p>
    <w:p w:rsidR="003F2305" w:rsidRPr="00E51BCF" w:rsidRDefault="003F2305" w:rsidP="009C32DE">
      <w:pPr>
        <w:spacing w:after="0" w:line="240" w:lineRule="auto"/>
        <w:jc w:val="center"/>
        <w:rPr>
          <w:rFonts w:ascii="Arial" w:eastAsia="Times New Roman" w:hAnsi="Arial" w:cs="Arial"/>
          <w:b/>
          <w:sz w:val="20"/>
          <w:szCs w:val="20"/>
        </w:rPr>
      </w:pPr>
    </w:p>
    <w:p w:rsidR="003F2305" w:rsidRDefault="003F2305" w:rsidP="009C32DE">
      <w:pPr>
        <w:spacing w:after="0" w:line="240" w:lineRule="auto"/>
        <w:jc w:val="center"/>
        <w:rPr>
          <w:rFonts w:ascii="Arial" w:eastAsia="Times New Roman" w:hAnsi="Arial" w:cs="Arial"/>
          <w:b/>
          <w:sz w:val="20"/>
          <w:szCs w:val="20"/>
        </w:rPr>
      </w:pPr>
    </w:p>
    <w:p w:rsidR="00381352" w:rsidRPr="00E51BCF" w:rsidRDefault="00381352" w:rsidP="009C32DE">
      <w:pPr>
        <w:spacing w:after="0" w:line="240" w:lineRule="auto"/>
        <w:jc w:val="center"/>
        <w:rPr>
          <w:rFonts w:ascii="Arial" w:eastAsia="Times New Roman" w:hAnsi="Arial" w:cs="Arial"/>
          <w:b/>
          <w:sz w:val="20"/>
          <w:szCs w:val="20"/>
        </w:rPr>
      </w:pPr>
    </w:p>
    <w:p w:rsidR="00860BC4" w:rsidRPr="00E51BCF" w:rsidRDefault="00860BC4" w:rsidP="00860BC4">
      <w:pPr>
        <w:spacing w:after="0" w:line="240" w:lineRule="auto"/>
        <w:jc w:val="center"/>
        <w:rPr>
          <w:rFonts w:ascii="Arial" w:eastAsia="Times New Roman" w:hAnsi="Arial" w:cs="Arial"/>
          <w:b/>
          <w:sz w:val="20"/>
          <w:szCs w:val="20"/>
        </w:rPr>
      </w:pPr>
    </w:p>
    <w:p w:rsidR="009C32DE" w:rsidRPr="00E51BCF" w:rsidRDefault="009C32DE" w:rsidP="00860BC4">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lastRenderedPageBreak/>
        <w:t>UTILITIES EXCAVATION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equipment, labor, plant and other facilities to complete all utilities excavating work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all materials, equipment, labor, plant and other fine granular materials as approved. Soil removed in the excavation process may</w:t>
      </w:r>
      <w:r w:rsidR="00FC108F" w:rsidRPr="00E51BCF">
        <w:rPr>
          <w:rFonts w:ascii="Arial" w:eastAsia="Times New Roman" w:hAnsi="Arial" w:cs="Arial"/>
          <w:sz w:val="20"/>
          <w:szCs w:val="20"/>
        </w:rPr>
        <w:t xml:space="preserve"> </w:t>
      </w:r>
      <w:r w:rsidRPr="00E51BCF">
        <w:rPr>
          <w:rFonts w:ascii="Arial" w:eastAsia="Times New Roman" w:hAnsi="Arial" w:cs="Arial"/>
          <w:sz w:val="20"/>
          <w:szCs w:val="20"/>
        </w:rPr>
        <w:t>be used for back fill if meeting the above qualifications approved by the Project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widths of trenches at bottom and above sufficient for working conditions, including bracing, sheeting and shoring if any should be necessary to adequately protect men at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pipe, make trench with at bottom between 30 and 40 cm greater than outside diameter of pipe measured at widest point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centerline of trench and centerline of pipe and structures coincide.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Accurately grade bottom of trench to provide uniform bearings; support pipe on undisturbed soil for each length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grading trench bottom, dig bell holes for bell point pipe. Make bell holes of sufficient size as a minimum to permit accurate caulking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Sheet and shore as necessary. Refer to and conform to specifications for such work required in operations for which this section serves as a reference.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Take precautions to prevent over-excavation of earth in trench. For rock abode and like solid materials excavate to a minimum over depth of 10</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cm below required for outside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Correct over depth excavation due to negligence or faulty work of Contractor or for removal of undesired materials as noticed in paragraph H above by back filling with compacted fine granular materials. Stack excavated materials in orderly manner adjacent to work except in street. Stack in manner to divert surface water from running into trench. Remove accumulations of water from trenches by pumping or other approved method.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 xml:space="preserve">SHEETING AND SHORING </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sheeting and shoring as required to protect trench excavations and provide safe working conditions. This requirement shall be at the sole decision and responsibility of the Contractor including the remedy and satisfactory of all damages and liabilities occasioned by the entire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damage is likely to result from withdrawing sheeting, the sheeting will be ordered to be left in place by the Project Engineer.</w:t>
      </w:r>
    </w:p>
    <w:p w:rsidR="00624E53" w:rsidRPr="00E51BCF" w:rsidRDefault="00624E53"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BACKFILLING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backfill until underground piping and conduit have been tested and approved by proper authorities or until Project manager authorize back filling.</w:t>
      </w:r>
    </w:p>
    <w:p w:rsidR="001E0A74" w:rsidRPr="00E51BCF" w:rsidRDefault="001E0A74" w:rsidP="001E0A74">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Remove bracing, sheeting and shoring before back filling, except such sheeting as Project Manager may require in order to be left in place. Cut off sheeting ordered to be left in place at level of top of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Backfill entire depth of trench with damp, compacted sand at following locations.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Trenches within limits of building and 91 cm outside foundations.</w:t>
      </w: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Trenches under footing, pavements, concrete slabs, sidewalks, utility pipes and other load bearing items and 91 cm beyond.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Spread sand by hand shoveling in layers not more than 15 cm thick and compact to degree or compaction satisfactory to the Project Manager or his representative but not greater than for fills specified under division SEB, except in streets compact per City Regulations. Carry out spreading and tamping simultaneously in layers.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Backfill all other trenches with ample sand to top of pipe. Earth, sand, clay and gravel, all constitute approved excavated material. Deposit by hand shoveling in 15 cm thick layers until pipe or conduit has a cover of not less than 30 cm., with earth moving equipment. Make ample allowances for settlement.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water, but not excessive quantities for setting earth or sand backfill.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settled areas before final inspection and acceptance.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STRUCTURAL EXCAVATION AND BACKFILL</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equipment, labor, plant and other facilities to complete the structural excavation and backfill as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Examine the list of record of existing utilities and construction, record of the test borings and sub-surface exploration reports and soil samples to determine the conditions under which work will be performed. The record of test borings is not guaranteed to represent all conditions that will be encountered.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a portion of the work specified in this section are referenced in the relevant parts and clauses. Standards and codes, which are generally applicable to the work of this section, are listed hereinafter.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2.2       AASHTO         </w:t>
      </w:r>
      <w:r w:rsidRPr="00E51BCF">
        <w:rPr>
          <w:rFonts w:ascii="Arial" w:eastAsia="Times New Roman" w:hAnsi="Arial" w:cs="Arial"/>
          <w:sz w:val="20"/>
          <w:szCs w:val="20"/>
        </w:rPr>
        <w:tab/>
        <w:t>-</w:t>
      </w:r>
      <w:r w:rsidRPr="00E51BCF">
        <w:rPr>
          <w:rFonts w:ascii="Arial" w:eastAsia="Times New Roman" w:hAnsi="Arial" w:cs="Arial"/>
          <w:sz w:val="20"/>
          <w:szCs w:val="20"/>
        </w:rPr>
        <w:tab/>
        <w:t>American Association of States Highways and Transportation Officials.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T88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Mechanical Analysis of Soils</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left" w:pos="1080"/>
          <w:tab w:val="num" w:pos="360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T90                 </w:t>
      </w:r>
      <w:r w:rsidRPr="00E51BCF">
        <w:rPr>
          <w:rFonts w:ascii="Arial" w:eastAsia="Times New Roman" w:hAnsi="Arial" w:cs="Arial"/>
          <w:sz w:val="20"/>
          <w:szCs w:val="20"/>
        </w:rPr>
        <w:tab/>
        <w:t>-</w:t>
      </w:r>
      <w:r w:rsidRPr="00E51BCF">
        <w:rPr>
          <w:rFonts w:ascii="Arial" w:eastAsia="Times New Roman" w:hAnsi="Arial" w:cs="Arial"/>
          <w:sz w:val="20"/>
          <w:szCs w:val="20"/>
        </w:rPr>
        <w:tab/>
        <w:t xml:space="preserve">Determining the Plastic Limit and Plasticity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Index of Soils</w:t>
      </w:r>
    </w:p>
    <w:p w:rsidR="009C32DE" w:rsidRPr="00E51BCF" w:rsidRDefault="009C32DE" w:rsidP="00381352">
      <w:pPr>
        <w:spacing w:after="0" w:line="240" w:lineRule="auto"/>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2.3       ASTM            </w:t>
      </w:r>
      <w:r w:rsidRPr="00E51BCF">
        <w:rPr>
          <w:rFonts w:ascii="Arial" w:eastAsia="Times New Roman" w:hAnsi="Arial" w:cs="Arial"/>
          <w:sz w:val="20"/>
          <w:szCs w:val="20"/>
        </w:rPr>
        <w:tab/>
        <w:t>-</w:t>
      </w:r>
      <w:r w:rsidRPr="00E51BCF">
        <w:rPr>
          <w:rFonts w:ascii="Arial" w:eastAsia="Times New Roman" w:hAnsi="Arial" w:cs="Arial"/>
          <w:sz w:val="20"/>
          <w:szCs w:val="20"/>
        </w:rPr>
        <w:tab/>
        <w:t>American Society for Testing and Material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C33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Concrete Aggregates</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D1556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Density of Soil – in – Place by the Sand – Cone</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Method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 xml:space="preserve">D1557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 xml:space="preserve">Moisture Dust Density relations of soils, using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ten-pound rammer and eighteen-dust inch crop.</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of any materials or product to be used in the works. They shall be properly marked and accompanied by a letter of transmittal clearly listing the samples, their intended use and locations in the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Reports Shop test shall show the results of required shop tests of materials, equipment or system certified in writing by the manufacturer or its authorized representative.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TRANSPORTATION, HANDLING, STORAGE AND PROTECTION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54"/>
        </w:numPr>
        <w:tabs>
          <w:tab w:val="clear" w:pos="360"/>
          <w:tab w:val="num" w:pos="108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Pumping and Drainage</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Excavate areas so as to afford adequate drainage. Control grading to prevent water running into the excavated areas until the work is complete. Remove water that may interfere with the proper performance of the work or cause ponding.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QUALITY CONTROL</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testing laboratory shall perform all tests and submit reports specified in this section. The testing laboratory shall be responsible for conducting and interpreting the tests; shall state in each report whether or not the test specimens comply with all the requirements of the Contract Documents and specify note the deviation therefrom.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Testing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testing laboratory shall perform all tests herein specified and additional tests as may be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Optimum moisture-maximum density curve for each type of soil encountered in subgrades and fills under pave areas and bulking slabs. Determine maximum densities in accordance with ASTM D1157. Each type of borrow materials shall receive the following:</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w:t>
      </w:r>
      <w:r w:rsidRPr="00E51BCF">
        <w:rPr>
          <w:rFonts w:ascii="Arial" w:eastAsia="Times New Roman" w:hAnsi="Arial" w:cs="Arial"/>
          <w:sz w:val="20"/>
          <w:szCs w:val="20"/>
        </w:rPr>
        <w:tab/>
        <w:t>Material Analysis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AASHT T88</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w:t>
      </w:r>
      <w:r w:rsidRPr="00E51BCF">
        <w:rPr>
          <w:rFonts w:ascii="Arial" w:eastAsia="Times New Roman" w:hAnsi="Arial" w:cs="Arial"/>
          <w:sz w:val="20"/>
          <w:szCs w:val="20"/>
        </w:rPr>
        <w:tab/>
        <w:t>Plasticity index determination</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AASHTO T90</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w:t>
      </w:r>
      <w:r w:rsidRPr="00E51BCF">
        <w:rPr>
          <w:rFonts w:ascii="Arial" w:eastAsia="Times New Roman" w:hAnsi="Arial" w:cs="Arial"/>
          <w:sz w:val="20"/>
          <w:szCs w:val="20"/>
        </w:rPr>
        <w:tab/>
        <w:t xml:space="preserve">Moisture-density curve determination  </w:t>
      </w:r>
      <w:r w:rsidRPr="00E51BCF">
        <w:rPr>
          <w:rFonts w:ascii="Arial" w:eastAsia="Times New Roman" w:hAnsi="Arial" w:cs="Arial"/>
          <w:sz w:val="20"/>
          <w:szCs w:val="20"/>
        </w:rPr>
        <w:tab/>
      </w:r>
      <w:r w:rsidR="00D11FAE" w:rsidRPr="00E51BCF">
        <w:rPr>
          <w:rFonts w:ascii="Arial" w:eastAsia="Times New Roman" w:hAnsi="Arial" w:cs="Arial"/>
          <w:sz w:val="20"/>
          <w:szCs w:val="20"/>
        </w:rPr>
        <w:tab/>
      </w:r>
      <w:r w:rsidRPr="00E51BCF">
        <w:rPr>
          <w:rFonts w:ascii="Arial" w:eastAsia="Times New Roman" w:hAnsi="Arial" w:cs="Arial"/>
          <w:sz w:val="20"/>
          <w:szCs w:val="20"/>
        </w:rPr>
        <w:t>:    ASTM D1557</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Testing and Subgrade and Fill Layers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Subgrade and fill layers shall be approved before construction of any further works thereon. Test of sub-grades and fill layers shall be taken as follows: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1.</w:t>
      </w:r>
      <w:r w:rsidRPr="00E51BCF">
        <w:rPr>
          <w:rFonts w:ascii="Arial" w:eastAsia="Times New Roman" w:hAnsi="Arial" w:cs="Arial"/>
          <w:sz w:val="20"/>
          <w:szCs w:val="20"/>
        </w:rPr>
        <w:tab/>
        <w:t>Footing subgrades:</w:t>
      </w:r>
      <w:r w:rsidRPr="00E51BCF">
        <w:rPr>
          <w:rFonts w:ascii="Arial" w:eastAsia="Times New Roman" w:hAnsi="Arial" w:cs="Arial"/>
          <w:sz w:val="20"/>
          <w:szCs w:val="20"/>
        </w:rPr>
        <w:tab/>
        <w:t>The design bearing capacities shall be verified by testing each strata of soil on which footings will be placed. The following tests shall be performed as required by the Construction Manager.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firstLine="360"/>
        <w:jc w:val="both"/>
        <w:rPr>
          <w:rFonts w:ascii="Arial" w:eastAsia="Times New Roman" w:hAnsi="Arial" w:cs="Arial"/>
          <w:sz w:val="20"/>
          <w:szCs w:val="20"/>
        </w:rPr>
      </w:pPr>
      <w:r w:rsidRPr="00E51BCF">
        <w:rPr>
          <w:rFonts w:ascii="Arial" w:eastAsia="Times New Roman" w:hAnsi="Arial" w:cs="Arial"/>
          <w:sz w:val="20"/>
          <w:szCs w:val="20"/>
        </w:rPr>
        <w:t>Cohesion</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less soil, plates bearing test and filled density test.</w:t>
      </w:r>
    </w:p>
    <w:p w:rsidR="009C32DE" w:rsidRPr="00E51BCF" w:rsidRDefault="009C32DE" w:rsidP="009C32DE">
      <w:pPr>
        <w:spacing w:after="0" w:line="240" w:lineRule="auto"/>
        <w:ind w:left="1080" w:firstLine="360"/>
        <w:jc w:val="both"/>
        <w:rPr>
          <w:rFonts w:ascii="Arial" w:eastAsia="Times New Roman" w:hAnsi="Arial" w:cs="Arial"/>
          <w:sz w:val="20"/>
          <w:szCs w:val="20"/>
        </w:rPr>
      </w:pPr>
      <w:r w:rsidRPr="00E51BCF">
        <w:rPr>
          <w:rFonts w:ascii="Arial" w:eastAsia="Times New Roman" w:hAnsi="Arial" w:cs="Arial"/>
          <w:sz w:val="20"/>
          <w:szCs w:val="20"/>
        </w:rPr>
        <w:t>For cohesive soil, unconfirmed compression test.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Paved area and Building Slab Subgrades : The top 12-inch of subgrade resulting from excavation shall have the maximum density of optimum moisture as specified. In fill area, each layer of fill shall meet the required density test of the subgrade for every 3000 ft. square of paved area or building slab but in no case less than three tests shall be made. In each compacted fill layer. Make one field density test for every overlaying 3000-ft. square of building slab or paved area, but in no case less than three tests. Field density tests shall be performed in accordance with ASTM D1556 at ASTM D2167. </w:t>
      </w:r>
    </w:p>
    <w:p w:rsidR="009C32DE" w:rsidRPr="00E51BCF" w:rsidRDefault="009C32DE" w:rsidP="004C79E4">
      <w:pPr>
        <w:numPr>
          <w:ilvl w:val="0"/>
          <w:numId w:val="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Foundation Wall Backfill at least three field density tests ASTM D1556 or ASTM D2167 shall be taken at locations and elevations as directed.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PREPARATION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Clear and grub shrubs, roots, brush, vegetation, rubbish and debris within the construction limit lines, except as otherwise designated to remain or to be relocated.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EXCAVATION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5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to the lines and elevations are required. Excavation shall comprise and includes the satisfactory removal and disposal of all materials encountered regardless of the nature of the materials. Make excavations sufficiently large to permit placing and removal of forms, installation of weatherproofing, damp proofing and utilities and to permit inspection.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Footings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Footing subgrades shall be approved before proceeding with construction of piers and footings shall be found on rock or firm understructure at elevations indicated or as shown. Refer to construction notes for required preparations. Subgrades of footings shall be level and free of loose rock, dirt, debris, and standing water prior to acceptance for placing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Paved Areas, Building Slabs and Structural Members in Cut Areas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9"/>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Structural Members: Structural members shall include frame slabs, grade beams utility tunnels.</w:t>
      </w:r>
    </w:p>
    <w:p w:rsidR="009C32DE" w:rsidRPr="00E51BCF" w:rsidRDefault="009C32DE" w:rsidP="009C32DE">
      <w:pPr>
        <w:spacing w:after="0" w:line="240" w:lineRule="auto"/>
        <w:ind w:left="1080"/>
        <w:jc w:val="both"/>
        <w:rPr>
          <w:rFonts w:ascii="Arial" w:eastAsia="Times New Roman" w:hAnsi="Arial" w:cs="Arial"/>
          <w:sz w:val="20"/>
          <w:szCs w:val="20"/>
        </w:rPr>
      </w:pPr>
    </w:p>
    <w:p w:rsidR="001E0A74" w:rsidRPr="00E51BCF" w:rsidRDefault="009C32DE" w:rsidP="004C79E4">
      <w:pPr>
        <w:numPr>
          <w:ilvl w:val="0"/>
          <w:numId w:val="59"/>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 xml:space="preserve">Subgrades:  Subgrades shall be approved before </w:t>
      </w:r>
      <w:r w:rsidR="001E0A74" w:rsidRPr="00E51BCF">
        <w:rPr>
          <w:rFonts w:ascii="Arial" w:eastAsia="Times New Roman" w:hAnsi="Arial" w:cs="Arial"/>
          <w:sz w:val="20"/>
          <w:szCs w:val="20"/>
        </w:rPr>
        <w:t>proceeding with construction of</w:t>
      </w:r>
    </w:p>
    <w:p w:rsidR="009C32DE" w:rsidRPr="00E51BCF" w:rsidRDefault="009C32DE" w:rsidP="001E0A74">
      <w:pPr>
        <w:tabs>
          <w:tab w:val="num" w:pos="1800"/>
        </w:tabs>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structural members.</w:t>
      </w:r>
    </w:p>
    <w:p w:rsidR="009C32DE" w:rsidRPr="00E51BCF" w:rsidRDefault="009C32DE" w:rsidP="009C32DE">
      <w:pPr>
        <w:spacing w:after="0" w:line="240" w:lineRule="auto"/>
        <w:ind w:left="720"/>
        <w:jc w:val="both"/>
        <w:rPr>
          <w:rFonts w:ascii="Arial" w:eastAsia="Times New Roman" w:hAnsi="Arial" w:cs="Arial"/>
          <w:sz w:val="20"/>
          <w:szCs w:val="20"/>
        </w:rPr>
      </w:pPr>
    </w:p>
    <w:p w:rsidR="001E0A74"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 xml:space="preserve">The top 12 inch of subgrade resulting from excavation shall be free from unsuitable </w:t>
      </w:r>
    </w:p>
    <w:p w:rsidR="001E0A74"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 xml:space="preserve">material and have a minimum moisture when cohesive soil are tested in accordance </w:t>
      </w:r>
    </w:p>
    <w:p w:rsidR="009C32DE"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with ASTM D2049.</w:t>
      </w:r>
    </w:p>
    <w:p w:rsidR="009C32DE" w:rsidRPr="00E51BCF" w:rsidRDefault="009C32DE" w:rsidP="009C32DE">
      <w:pPr>
        <w:spacing w:after="0" w:line="240" w:lineRule="auto"/>
        <w:ind w:left="1800"/>
        <w:jc w:val="both"/>
        <w:rPr>
          <w:rFonts w:ascii="Arial" w:eastAsia="Times New Roman" w:hAnsi="Arial" w:cs="Arial"/>
          <w:sz w:val="20"/>
          <w:szCs w:val="20"/>
        </w:rPr>
      </w:pPr>
    </w:p>
    <w:p w:rsidR="001E0A74"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 xml:space="preserve">If the subgrade thus meet the above requirements, compact the subgrade by rolling </w:t>
      </w:r>
    </w:p>
    <w:p w:rsidR="009C32DE" w:rsidRPr="00E51BCF" w:rsidRDefault="009C32DE" w:rsidP="001E0A74">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with suitable compaction equipment to obtain the density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General Grading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Excavations made below the elevations shown or specified shall be filled and compacted as hereinafter specified for filing and compacting.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for Paved Areas, Building Slabs and Structural Members in fill Areas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Subsection c applies except that no subgrade recompaction will be required.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FILLING AND COMPACTION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for fill and backfill shall be in general fill as herein before specified, obtained from the required excavation on site, if acceptable, or from burrow sources.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Utilization or Excavated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Suitable excavated materials for fill and backfill as defined in clause 1 and 2 MATERIALS shall be approved. Materials which is suitable for use as fill under exterior slabs and paving and backfill shall be separated form material which is only suitable for general grading.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Burrow</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additional materials, if required, at no additional cost. Acceptable burrow shall consist of suitable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Place fill materials in horizontal loose layers in such manner as to produce a uniform thickness of materials. Placement shall start in the deepest area and progress approximately parallel to the finished grade. Thickness of layers before compaction shall not exceed 8 inches for cohesive soils. No fill material shall be placed on areas where free water is standing, or on surfaces which have not been approved.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Compaction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Compact each layer of fill with equipment to achieve 95 percent of maximum density at optimum moisture when cohesive soils are tested in accordance with ASTM D1557 or 75 percent of relative density when cohesion</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less soils are tested in accordance with ASTM D2040.</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case of cohesive soil, do not compact materials when the moisture content varies more than 3 percent from the optimum moisture content. Maintain moisture content by wetting and drying manipulation. Suspend compaction operation because of rain and other unsatisfactory conditions.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Gravel fill for Building Slabs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Provide completion of foundation walls and removal of forms. Clean the excavation of all trash and debris before application of damp proofing or waterproofing and placement of backfill as hereinafter specified for fill operations. Maintain symmetrical backfill loading and compact each layer by hand tampers or other unsatisfactory conditions.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backfill against foundation or basement walls until compaction or supporting floor construction to top of backfill or to first level above top of backfill. In placing backfill, take special care to prevent wedge action, eccentric or overloading of structure by equipment used in compacting backfill material, and to prevent damage to waterproofing or damp proofing on walls.</w:t>
      </w: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subsoil drainage system are installed, place backfill so as to prevent any drainage to the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Place drainage fill top of felt above footing subsoil drains to within 18 inches of finished grade, except as otherwise shown. Place and compaction as necessary to obtain the required densities under paved areas of general as specified herein.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ind w:left="2160" w:firstLine="720"/>
        <w:rPr>
          <w:rFonts w:ascii="Arial" w:eastAsia="Times New Roman" w:hAnsi="Arial" w:cs="Arial"/>
          <w:b/>
          <w:sz w:val="20"/>
          <w:szCs w:val="20"/>
        </w:rPr>
      </w:pPr>
      <w:r w:rsidRPr="00E51BCF">
        <w:rPr>
          <w:rFonts w:ascii="Arial" w:eastAsia="Times New Roman" w:hAnsi="Arial" w:cs="Arial"/>
          <w:b/>
          <w:sz w:val="20"/>
          <w:szCs w:val="20"/>
        </w:rPr>
        <w:t>CAST-IN-PLACE CONCRETE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the cast-in-place concrete as shown and hereinafter specified.</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6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Sub-Contractor for this portion of the work required are especially referred thereto.</w:t>
      </w:r>
    </w:p>
    <w:p w:rsidR="009C32DE" w:rsidRPr="00E51BCF" w:rsidRDefault="009C32DE" w:rsidP="009C32DE">
      <w:pPr>
        <w:spacing w:after="0" w:line="240" w:lineRule="auto"/>
        <w:jc w:val="both"/>
        <w:rPr>
          <w:rFonts w:ascii="Arial" w:eastAsia="Times New Roman" w:hAnsi="Arial" w:cs="Arial"/>
          <w:b/>
          <w:sz w:val="20"/>
          <w:szCs w:val="20"/>
        </w:rPr>
      </w:pPr>
    </w:p>
    <w:p w:rsidR="003F2305" w:rsidRPr="00E51BCF" w:rsidRDefault="003F2305" w:rsidP="009C32DE">
      <w:pPr>
        <w:spacing w:after="0" w:line="240" w:lineRule="auto"/>
        <w:jc w:val="both"/>
        <w:rPr>
          <w:rFonts w:ascii="Arial" w:eastAsia="Times New Roman" w:hAnsi="Arial" w:cs="Arial"/>
          <w:b/>
          <w:sz w:val="20"/>
          <w:szCs w:val="20"/>
        </w:rPr>
      </w:pPr>
    </w:p>
    <w:p w:rsidR="003F2305" w:rsidRPr="00E51BCF" w:rsidRDefault="003F2305" w:rsidP="009C32DE">
      <w:pPr>
        <w:spacing w:after="0" w:line="240" w:lineRule="auto"/>
        <w:jc w:val="both"/>
        <w:rPr>
          <w:rFonts w:ascii="Arial" w:eastAsia="Times New Roman" w:hAnsi="Arial" w:cs="Arial"/>
          <w:b/>
          <w:sz w:val="20"/>
          <w:szCs w:val="20"/>
        </w:rPr>
      </w:pPr>
    </w:p>
    <w:p w:rsidR="00882628" w:rsidRPr="00E51BCF" w:rsidRDefault="00882628" w:rsidP="009C32DE">
      <w:pPr>
        <w:spacing w:after="0" w:line="240" w:lineRule="auto"/>
        <w:jc w:val="both"/>
        <w:rPr>
          <w:rFonts w:ascii="Arial" w:eastAsia="Times New Roman" w:hAnsi="Arial" w:cs="Arial"/>
          <w:b/>
          <w:sz w:val="20"/>
          <w:szCs w:val="20"/>
        </w:rPr>
      </w:pPr>
    </w:p>
    <w:p w:rsidR="002462B0" w:rsidRPr="00E51BCF" w:rsidRDefault="002462B0" w:rsidP="009C32DE">
      <w:pPr>
        <w:spacing w:after="0" w:line="240" w:lineRule="auto"/>
        <w:jc w:val="both"/>
        <w:rPr>
          <w:rFonts w:ascii="Arial" w:eastAsia="Times New Roman" w:hAnsi="Arial" w:cs="Arial"/>
          <w:b/>
          <w:sz w:val="20"/>
          <w:szCs w:val="20"/>
        </w:rPr>
      </w:pPr>
    </w:p>
    <w:p w:rsidR="002462B0" w:rsidRPr="00E51BCF" w:rsidRDefault="002462B0" w:rsidP="009C32DE">
      <w:pPr>
        <w:spacing w:after="0" w:line="240" w:lineRule="auto"/>
        <w:jc w:val="both"/>
        <w:rPr>
          <w:rFonts w:ascii="Arial" w:eastAsia="Times New Roman" w:hAnsi="Arial" w:cs="Arial"/>
          <w:b/>
          <w:sz w:val="20"/>
          <w:szCs w:val="20"/>
        </w:rPr>
      </w:pPr>
    </w:p>
    <w:p w:rsidR="002462B0" w:rsidRPr="00E51BCF" w:rsidRDefault="002462B0" w:rsidP="009C32DE">
      <w:pPr>
        <w:spacing w:after="0" w:line="240" w:lineRule="auto"/>
        <w:jc w:val="both"/>
        <w:rPr>
          <w:rFonts w:ascii="Arial" w:eastAsia="Times New Roman" w:hAnsi="Arial" w:cs="Arial"/>
          <w:b/>
          <w:sz w:val="20"/>
          <w:szCs w:val="20"/>
        </w:rPr>
      </w:pPr>
    </w:p>
    <w:p w:rsidR="00882628" w:rsidRPr="00E51BCF" w:rsidRDefault="00882628"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a portion of the work specified in the section are referenced in the relevant parts of the clauses. Standards and codes, which are generally applicable to the work of this section, are listed hereinafter.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American Concrete Institute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Recommended Practice for Selecting Proportions for Normal Weight Concrete </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Evaluation of Compression Test Results of Field</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Specifications for Structural Concrete for Building</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Measuring and Placing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Curing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Recommended Practice for Consolidation of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Building Code Requirements for Reinforcing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American Society for Testing and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Making and Curing Concrete Test Specimen in the Field</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Compressive Strength of Cylindrical Concrete Specimens</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Obtaining and Testing Drilled Cores and Sawed Beams of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Ready Mixed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Slump of Portland Cement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Sheet Materials for Curing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Fresh Concrete Sampling</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Liquid Membrane – Forming Compounds for Curing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Chemical Admixtures for Concrete</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Concrete Made by Volumetric Batching and Continuous Mixing</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Sampling Aggregates</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Reporting Results of Analysis of Water</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Performed Expansion Joint Fillers for Concrete Paving and Structural Construction</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Wire – Cloth Sleeves for Testing Purposes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Federal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Concrete Patching and Leveling Compound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 – E Corps of Engineers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Requirements for water for use in Mixing or Curing Concrete</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Rubber Water</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stops</w:t>
      </w:r>
    </w:p>
    <w:p w:rsidR="009C32DE" w:rsidRPr="00E51BCF" w:rsidRDefault="009C32DE" w:rsidP="0069652B">
      <w:pPr>
        <w:tabs>
          <w:tab w:val="left" w:pos="1440"/>
        </w:tabs>
        <w:spacing w:after="12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Polyvinylchloride Water</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stops</w:t>
      </w:r>
    </w:p>
    <w:p w:rsidR="009C32DE" w:rsidRPr="00E51BCF" w:rsidRDefault="009C32DE" w:rsidP="009C32DE">
      <w:pPr>
        <w:tabs>
          <w:tab w:val="left"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Expansive Grout</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lastRenderedPageBreak/>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Layout of Proposed Placement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Placement Schedule Proposed Construction Joint Layout and Sequence of Placement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Proposed Curing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Quality Assurance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Proof of quality of manufacturer and reliability in field operations. Such proof shall normally constitute evidence that the product/equipment has been manufactured by them over a period of time and has established field service record. It shall include installation locations, dates and years of operating services. If there is no experience for an identical unit it may release to a similar unit by the same manufacturer.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of any materials or product to be used in the works. They shall be properly marked and accompanied by a letter of transmittal clearly listing the samples, their intended use and locations in the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Certificate of Compliance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Certificate of Compliance shall include materials or Product manufacturer’s Statement that the supplied items or systems to the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Reports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Shop test shall show the results of required shop test of materials, equipment or system certified in writing by the manufacturer or its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Field test reports shall show the results of required field test and compliance with approved procedures, certified by the Contractor.</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 xml:space="preserve">TRANSPORTATION, HANDLING, STORAGE AND PROTECTION </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and Admixtures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Upon the delivery at site of work, cement and admixtures shall be stored separately in dry, weather tight, properly ventilated structure with adequate provision for prevention of absorption of moisture.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Temperature Control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facilities and procedures to control or reduce the temperature of all materials used for concrete during hot weather; to such degree of temperature shall not exceed 90 degrees Fahrenheit.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Removed from the Structure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the results of the strength test of the specimen indicate deficiency in specification requirements or where there is other evidence that the quality of the concrete is below specification requirements, core-boring tests shall be made in conformance with ASTM C42. If deficiency id discovered, the Contractor maybe allowed to make load test at his expense, and results shall be evaluated in conformance with ACI 318, Chapter 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pStyle w:val="ListParagraph"/>
        <w:numPr>
          <w:ilvl w:val="0"/>
          <w:numId w:val="64"/>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D11FA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 test shall be performed in the field under the supervision of the Construction Manager. Slump test shall conform to ASTM C143.</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4"/>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Sample Concrete Panel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 concrete panel for exposed or painted concrete shall be constructed and submitted for approval by the Construction Manager. The panel shall be not less than 6 ft. by 4 ft. in size. Sample panel shall be protected until acceptance of the complete concrete work. The approved sample shall be representative of the smooth texture concrete finish required in the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Portland 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Only one brand of any type of cement shall be used for exposed concrete surfaces of any individual structure.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Patching Compound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PS SS – 1302, type 11, that can be painted without evidence of bleeding and that after final set will be unaffected by high humidity and moisture.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5"/>
        </w:numPr>
        <w:tabs>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Aggregates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Grading requirements shall conform to ASTM C33. Coarse aggregates shall be well graded from fine to coarse within the prescribed limits of the Contract Documents.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pStyle w:val="ListParagraph"/>
        <w:numPr>
          <w:ilvl w:val="0"/>
          <w:numId w:val="65"/>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Fine Aggregates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D11FA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Fine aggregates shall consist of natural sand, manufactured sand or combination of the two and shall compose of clean, hard and durable spherical or curvical particles.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QUALITY CONTROL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and Testing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from stock on the site shall be taken by the Contractor in the presence of the construction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Cement</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testing laboratory shall test sampled cement. Certify copies of laboratory of cement and shall include all test dates, and testing procedures are in conformance with stored more than four months after being tested shall be tested before use. Cement found unsatisfactory under test shall be immediately removed from the construction site.</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Aggregates</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Aggregates sampling shall conform to ASTM D75. Aggregates shall be sampled and submitted to the Construction manager for testing. No aggregate shall be used until test results are satisfactory to the construction Manager.</w:t>
      </w:r>
    </w:p>
    <w:p w:rsidR="00D11FAE" w:rsidRPr="00E51BCF" w:rsidRDefault="00D11FA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 xml:space="preserve">Water </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analysis shall be performed in accordance with ASTM D596.</w:t>
      </w:r>
    </w:p>
    <w:p w:rsidR="00860BC4" w:rsidRPr="00E51BCF" w:rsidRDefault="00860BC4" w:rsidP="001E0A74">
      <w:pPr>
        <w:spacing w:after="0" w:line="240" w:lineRule="auto"/>
        <w:ind w:left="1080"/>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736F45" w:rsidRPr="00E51BCF" w:rsidRDefault="00736F45" w:rsidP="00381352">
      <w:pPr>
        <w:spacing w:after="0" w:line="240" w:lineRule="auto"/>
        <w:jc w:val="both"/>
        <w:rPr>
          <w:rFonts w:ascii="Arial" w:eastAsia="Times New Roman" w:hAnsi="Arial" w:cs="Arial"/>
          <w:sz w:val="20"/>
          <w:szCs w:val="20"/>
        </w:rPr>
      </w:pPr>
    </w:p>
    <w:p w:rsidR="00736F45" w:rsidRPr="00E51BCF" w:rsidRDefault="00736F45"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Admixtures</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Sampling and testing of all admixtures used in concrete mix shall be in accordance with the standard procedure recommended by the testing laboratory. No admixtures shall be used if the test results are unsatisfactory.</w:t>
      </w:r>
    </w:p>
    <w:p w:rsidR="001E0A74" w:rsidRPr="00E51BCF" w:rsidRDefault="001E0A7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During Place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for test purposes three sets of the test specimens taken under the supervision of the Construction Manager from each 50 cu. m or fraction thereof for each class of concrete placed. At least one set of the test specimens for each classes of the concrete shall be provided in each eight-hour shift. Samples shall be secured in accordance with ASTM 172. Test specimens shall be made and cured in accordance with ASTM C39 or ACI 214. Test specimen shall be evaluated for each class of concrete specified in conformance with ACI 318, Chapter 4 Concrete Quality. Specimen may be tested 7 days to 28 days strength of the concrete is established.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Coarse Aggregates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Coarse Aggregates shall consist of crushed or uncrushed gravel, crushed stone, or a combination thereof and shall be clean, hard, and compacted particles of maximum nominal size ¾ inch. However, coarse aggregate of greater maximum size may be used provide the requirements of ACI 318, Sec. 3.3.3 are met.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for washing aggregated and for mixing and curing concrete shall be fresh and free from injurious amounts of oil, acid, slate, alkali, organic matter, or other deleterious substances as determined by CDCRD – C400. Chlorides and hardeners shall not exceed specified limits of ASTM D512.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Admixtures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Admixtures containing chloride ions or other ions producing deleterious effect shall not be used.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Vapor Barrier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Polyethylene sheeting conforming to ASTM E154 and mils thick minimum. Other similar materials having a vapor permanence rating not exceeding 0.5 per as determined by ASTM E96, procedure will be considered.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Grout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Damp pack bedding grout mix of one part of Portland cement type 1 and ½ parts of the fine aggregates proportioned by weight and more than 4 – ½ gal. Of water per bag, 94 lb. Of cement.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Premixed, Non – Shrink Metallic Grout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“Master</w:t>
      </w:r>
      <w:r w:rsidR="00FC075C" w:rsidRPr="00E51BCF">
        <w:rPr>
          <w:rFonts w:ascii="Arial" w:eastAsia="Times New Roman" w:hAnsi="Arial" w:cs="Arial"/>
          <w:sz w:val="20"/>
          <w:szCs w:val="20"/>
        </w:rPr>
        <w:t xml:space="preserve"> </w:t>
      </w:r>
      <w:r w:rsidRPr="00E51BCF">
        <w:rPr>
          <w:rFonts w:ascii="Arial" w:eastAsia="Times New Roman" w:hAnsi="Arial" w:cs="Arial"/>
          <w:sz w:val="20"/>
          <w:szCs w:val="20"/>
        </w:rPr>
        <w:t>flow” 713 manufactured by Master Builders, Euco – N.S. manufactured by Euclid Chemical Company or an approved equal.</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Premixed Non – Shrink Metallic Grout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“Embecco 36” manufactured by Master Builders. Premixed manufactured by the Euclid Chemical Company or an approved equal.</w:t>
      </w:r>
    </w:p>
    <w:p w:rsidR="009C32DE" w:rsidRPr="00E51BCF" w:rsidRDefault="009C32DE"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8A5BB2" w:rsidRPr="00E51BCF" w:rsidRDefault="008A5BB2"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Expansive Grout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lastRenderedPageBreak/>
        <w:t>CE CRD – C588, Type A or M, as required.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Curing Materials</w:t>
      </w:r>
    </w:p>
    <w:p w:rsidR="009C32DE" w:rsidRPr="00E51BCF" w:rsidRDefault="009C32DE" w:rsidP="009C32DE">
      <w:pPr>
        <w:spacing w:after="0" w:line="240" w:lineRule="auto"/>
        <w:ind w:left="1080"/>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Impervious Sheeting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C171 type optional except that polyethylene sheeting shall be 4 minimum winds the imperious sheeting shall not be used.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Burlap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Cloth made of jute or kenaf shall conform to AASHTO M182 and shall weigh a minimum 0.06 Lb. Square foot.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Membrane Forming Compound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C309, Type 1. When non- pigmented compound is used, each shall contain a fugitive dye.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Hardener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hardener shall be a colorless aqueous solution containing not less than 20 lb. /gal. of zinc and or magnesium fluosilicate or sodium silicate solution having a specific gravity of 16.7 degrees Baume, “hornoligh” manufactured by A.C. Horn W.R. Grace “ Saniseal 50” manufactured by Master Builders, Lapidolite manufactured by Sonneborne Contech, or an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 Fillers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D1751 performed resilient bituminous type or ASTM D1752, performed sponge rubber.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 Sealant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ASTM D1190, hot – pour type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Stops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Metallic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Copper conforming to ASTM B370, 20-ounce weight or stainless steel conforming to ASTM 167, 0.037-inch nominal thickness and 6 inch wide.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Non-Metallic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CEO CRD –513 and CRD – 572, ¼ inches minimum thickness and 6 inches wide. Installation Joints – Shown and detailed on the plans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Expansion Joints – As Shown and Detailed on the Plans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CLASSES, USAGE AND PROPORTIONING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of the various classes indicated and as required under other section for different usage shall be proportioned and mixed by volumetric batching and continuous mixing in accordance with ASTM C685.</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Retarder Agents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reducing admixtures (plastic and retarder) maybe used subject to the approval of the Construction Manager.</w:t>
      </w: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Trial Designed batches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Trial designed batches for various classes required shall be the responsibility of the Contractor. Trial mixture having a proportion, consistencies and air contents suitable for the work shall be made based on ACI 211.1, using at least 3 different water cement rations which will produce a range of strength encompassing those required for the work. Trial mixtures shall be designed for maximum permitted slump and air content. The temperature of concrete in each content. The temperature of concrete in each trial batch shall be reported. For each water-cemented ratio at least three strength shall be determined by ACI 301, Chapter 3, and Paragraph 3.8 method 1 or 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Slump for vibrated concrete shall be minimum of 2 inch to a maximum of 4 inch as determined by ASTM C143.</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BATCHING, MIXING, and TRANSPORTING CONCRETE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Batch Plant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plant shall be semi-automatic type and of sufficient capacity not to impair the construction time schedule. The semi-automatic plant is a system where batching weights are set manually and materials are batched automatically.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Site – Mixed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Measuring tolerances, mixing capacity, and time shall be in accordance with ACI 301, Chapter 7, and paragraph 7.2.</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Truck Mixers</w:t>
      </w:r>
    </w:p>
    <w:p w:rsidR="009C32DE" w:rsidRPr="00E51BCF" w:rsidRDefault="009C32DE" w:rsidP="009C32DE">
      <w:pPr>
        <w:spacing w:after="0" w:line="240" w:lineRule="auto"/>
        <w:ind w:left="720" w:firstLine="8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a truck is used to complete mixing of central plant batch of materials, all water shall be added at mixing speed before completing of mixing. Retempering of concrete will not be permitted. Each truck shall carry a ticket stamped by item clock to show date and time of the loading of each truck was completed.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PLACING CONCRETE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Sequence of Concrete Placement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 control shrinkage defects placement of concrete for floors shall follow a checker board pattern. Joints line shall cross within middle third of beams, girders, and short spans of slabs, unless otherwise allowed by Construction Manager. Contractor shall submit a construction joint layout and sequence of concrete placement for approval of Construction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Preparation of Placing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Excavation of forms shall be clean, free of debris of foreign materials. Reinforcement and embedded items shall be secured in position and shall be inspected and approved before placing concrete. Runways shall be provided for wheeled concrete handling equipment. Such equipment shall not be wheeled over reinforcement nor shall runways be supported on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Procedures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Concrete shall be delivered from central plant of final deposit in a continuous manner in the time interval specified and without segregation or loss of ingredients. Placing shall be suspended when the sun, heat, wind, or limitation of facilities furnished by Contractor prevents proper finishing and curing of concrete. Concrete shall be placed in forms or excavations as close as possible in final position, in uniform approximately horizontal layers not over 12 inch deep unless otherwise directed. Concrete shall not be allowed to drop freely more than 5 feet in unexposed work nor 3 feet in exposed work. For greater drop </w:t>
      </w:r>
      <w:r w:rsidRPr="00E51BCF">
        <w:rPr>
          <w:rFonts w:ascii="Arial" w:eastAsia="Times New Roman" w:hAnsi="Arial" w:cs="Arial"/>
          <w:sz w:val="20"/>
          <w:szCs w:val="20"/>
        </w:rPr>
        <w:lastRenderedPageBreak/>
        <w:t>trunks or other approved means shall be employed. Conduits and pipes shall not be embedded in concrete unless specifically indicated or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Transformation Time Interval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mixed in central plant and transported by non-agitating equipment shall be placed and transported in the forms in 60 minutes.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in Hot Weather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Hot weather placing shall be in accordance with recommended practice of ACI 305, except that air temperature, reinforcement and form temperature exceeding 35 degrees C concreting shall be controlled as follows: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Concrete temperature during mix, transporting and placing shall not exceed 32 degrees C otherwise approved by the Construction Manager.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Reinforcing Steel and Forms shall be protected from direct sunrays and shall be cooled with water immediately before concrete placing so that concrete temperature specified can be maintained.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When cold joints tends to form or where surface set and dry too rapidly or plastic shrinkage cracks tend to appear, concrete shall be kept moist by sprays applied shortly after placement and before finishing.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Conveying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may be conveyed by chute, conveyor, or pump if so approved by the Construction Manager. Aluminum chutes or pipelines shall not be used in conveying concrete. Approval will not be given for chutes or conveyors requiring changes in the concrete design mixed for desired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Chutes and Conveyors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Chutes shall be steel or steel lined wood, rounded in cross section, rigid in construction protected from overflow and slopes not exceeding one vertical to three horizontals. Conveyors shall be designed to operate assuring uniform flow of concrete without segregation of ingredients, loss of mortar or change in slump.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Pumps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concrete by pumping method shall confirm with ACI 304. Pumps shall be operated and maintained so that a continuous stream of concrete is delivered in the forms without air pockets, segregation or change in slump exceeding two inches.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Placing Through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congestion of steel or other condition make placing of concrete difficult, a trim pipe shall be used. Recommended placing and consolidation practices shall conform to that outline ACI 304 and ACI 309.</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J.</w:t>
      </w:r>
      <w:r w:rsidRPr="00E51BCF">
        <w:rPr>
          <w:rFonts w:ascii="Arial" w:eastAsia="Times New Roman" w:hAnsi="Arial" w:cs="Arial"/>
          <w:b/>
          <w:sz w:val="20"/>
          <w:szCs w:val="20"/>
        </w:rPr>
        <w:tab/>
        <w:t>COMPACTION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Immediately after placing each layer of concrete shall be compacted by internal concrete vibration supplemented by hand spanding, rodding and tamping or other external vibration of forms will not be permitted. Internal vibrators submerged in concrete shall maintain a minimum frequency of not less than 8000 vibration per minute. The vibrating equipment shall be adequate in quantity and capacity required and shall conform to the requirement of ACI 309.</w:t>
      </w:r>
    </w:p>
    <w:p w:rsidR="00B15139" w:rsidRPr="00E51BCF" w:rsidRDefault="00B15139" w:rsidP="00351E32">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K.</w:t>
      </w:r>
      <w:r w:rsidRPr="00E51BCF">
        <w:rPr>
          <w:rFonts w:ascii="Arial" w:eastAsia="Times New Roman" w:hAnsi="Arial" w:cs="Arial"/>
          <w:b/>
          <w:sz w:val="20"/>
          <w:szCs w:val="20"/>
        </w:rPr>
        <w:tab/>
        <w:t>BONDING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depositing new concrete on or against concrete that has set, the surface of the set concrete shall be thoroughly cleaned so as to expose the coarse aggregate. Form shall retighten and all surface moisture.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L.</w:t>
      </w:r>
      <w:r w:rsidRPr="00E51BCF">
        <w:rPr>
          <w:rFonts w:ascii="Arial" w:eastAsia="Times New Roman" w:hAnsi="Arial" w:cs="Arial"/>
          <w:b/>
          <w:sz w:val="20"/>
          <w:szCs w:val="20"/>
        </w:rPr>
        <w:tab/>
        <w:t>SLABS ON GRADE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Subgrade under slabs within the building shall be covered with vapor barrier. Edge shall be lapped by not less than 6 inches and seal a pressure sensitive tape not less than 2 inches wide, compatible with the membrane. Concrete shall be placed continuously so that each unit of operation will be monolithic in construction. Concrete shall be placed in alternate checkerboard pattern terminating at crack control joints or maybe limited by expansion and construction joints. Cracks control joints shall be expansion control, or construction joints.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Control Joints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Control Joints shall be performed by an insertion of hard pressed fiber guard strips inserted in plastic concrete. The joints shall be 1/8 inch wide and depth equal approximately ¼” of the slab thickness, unless otherwise indicated on the drawings.</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Sealing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joints shall be filled with joint sealant except where floor covering is required.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M.</w:t>
      </w:r>
      <w:r w:rsidRPr="00E51BCF">
        <w:rPr>
          <w:rFonts w:ascii="Arial" w:eastAsia="Times New Roman" w:hAnsi="Arial" w:cs="Arial"/>
          <w:b/>
          <w:sz w:val="20"/>
          <w:szCs w:val="20"/>
        </w:rPr>
        <w:tab/>
        <w:t>SETTING OF BASE PLATE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being plumbed and properly positioned, base plates shall be provided with full bearing weight non-shrink grout except where expansive grout is indicated. The grout shall be packed by tamping or ramming with a bar or rod until voids are completely filled. For clearances of two inches or more than expansive grout shall be provided. Mixing and placing shall be in accordance with manufacturer’s instructions. Grout shall not be retempered or subject to vibration. Temperature of the grout and the surface receiving the grout shall not exceed 32 degrees C.</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N.</w:t>
      </w:r>
      <w:r w:rsidRPr="00E51BCF">
        <w:rPr>
          <w:rFonts w:ascii="Arial" w:eastAsia="Times New Roman" w:hAnsi="Arial" w:cs="Arial"/>
          <w:b/>
          <w:sz w:val="20"/>
          <w:szCs w:val="20"/>
        </w:rPr>
        <w:tab/>
        <w:t>CONCRETE FINISHES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Floor and Roof Slabs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Finish floors and roof slabs surfaces shall be through plane surface without deviation in excess of 8 inches when tested with a 10-foot straight edge. Surface shall be pitched as shown.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Other Than Floor And Roof Slabs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Within 12 hours after forms are removed, surface defects shall be prepared as specified hereinafter or as directed by the Construction Manager. Temperature of the concrete ambient air and mortar during repair work including curing shall not exceed 32 degrees C. Fine and loose materials shall be removed. Honeycombed, aggregate pockets, voids over ½ inch diameter and holes left by the reamed wetted, brush coated with neat cement grout and filled with mortar. Holes shall be packed full and all patchwork shall be damped cured for 7-day minimum.</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For surface, which is not to receive architectural finish; the following additional measures shall be taken.</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The concrete shall receive smooth finish by brush coating surface with cement grout composed by volume of one part Portland cement and not more than two parts fine aggregates passing number 30 mesh sieves and mixed with water to consistency of thick paint. Excess grout shall be scraped off with a trowel any visible grout film. The grout shall be kept damp by means of fog spray during setting period.</w:t>
      </w:r>
    </w:p>
    <w:p w:rsidR="009C32DE" w:rsidRPr="00E51BCF" w:rsidRDefault="009C32DE" w:rsidP="009C32DE">
      <w:pPr>
        <w:spacing w:after="0" w:line="240" w:lineRule="auto"/>
        <w:jc w:val="both"/>
        <w:rPr>
          <w:rFonts w:ascii="Arial" w:eastAsia="Times New Roman" w:hAnsi="Arial" w:cs="Arial"/>
          <w:sz w:val="20"/>
          <w:szCs w:val="20"/>
        </w:rPr>
      </w:pPr>
    </w:p>
    <w:p w:rsidR="008A5BB2" w:rsidRPr="00E51BCF" w:rsidRDefault="008A5BB2"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Non-Slip Finish</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lastRenderedPageBreak/>
        <w:t>The concrete shall be screened and flatted to the required finish level with coarse aggregate visible. Abrasive aggregate shall be uniformly sprinkled over flattened surface at a rate recommended by the manufacturer. The surface then shall be steel trowelled to a smooth, even finish that is uniform in texture and appearance. Immediately after curing, cement coating or laitance covering the abrasive aggregate shall be removed by steel be removed by steel brushing, rubbing or light sand blasting to expose abrasive particles.</w:t>
      </w:r>
    </w:p>
    <w:p w:rsidR="009C32DE" w:rsidRPr="00E51BCF" w:rsidRDefault="009C32DE" w:rsidP="009C32DE">
      <w:pPr>
        <w:spacing w:after="0" w:line="240" w:lineRule="auto"/>
        <w:ind w:firstLine="780"/>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Hardener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Hardener shall be applied to expose interior concrete floor where indicated on the drawing and in accordance with the manufacturer’s written installation.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5"/>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Curing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sz w:val="20"/>
          <w:szCs w:val="20"/>
        </w:rPr>
      </w:pPr>
      <w:r w:rsidRPr="00E51BCF">
        <w:rPr>
          <w:rFonts w:ascii="Arial" w:eastAsia="Times New Roman" w:hAnsi="Arial" w:cs="Arial"/>
          <w:sz w:val="20"/>
          <w:szCs w:val="20"/>
        </w:rPr>
        <w:t>Concrete shall be protected against moisture loss, rapid temperature changes, mechanical injury and injury from wind or flowing water for a period of time corresponding to cementing material used as follows:</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360"/>
        <w:jc w:val="both"/>
        <w:rPr>
          <w:rFonts w:ascii="Arial" w:eastAsia="Times New Roman" w:hAnsi="Arial" w:cs="Arial"/>
          <w:b/>
          <w:sz w:val="20"/>
          <w:szCs w:val="20"/>
        </w:rPr>
      </w:pPr>
      <w:r w:rsidRPr="00E51BCF">
        <w:rPr>
          <w:rFonts w:ascii="Arial" w:eastAsia="Times New Roman" w:hAnsi="Arial" w:cs="Arial"/>
          <w:b/>
          <w:sz w:val="20"/>
          <w:szCs w:val="20"/>
        </w:rPr>
        <w:t>Portland Cement Type I ……………………….. 7</w:t>
      </w:r>
      <w:r w:rsidR="007A4BB4" w:rsidRPr="00E51BCF">
        <w:rPr>
          <w:rFonts w:ascii="Arial" w:eastAsia="Times New Roman" w:hAnsi="Arial" w:cs="Arial"/>
          <w:b/>
          <w:sz w:val="20"/>
          <w:szCs w:val="20"/>
        </w:rPr>
        <w:t xml:space="preserve"> d</w:t>
      </w:r>
      <w:r w:rsidRPr="00E51BCF">
        <w:rPr>
          <w:rFonts w:ascii="Arial" w:eastAsia="Times New Roman" w:hAnsi="Arial" w:cs="Arial"/>
          <w:b/>
          <w:sz w:val="20"/>
          <w:szCs w:val="20"/>
        </w:rPr>
        <w:t>ays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Monolithic finish</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Slabs shall be screened and flattened with straight edge to bring the surface to the required finish level with coarse aggregates visible. The concrete while still green but sufficiently harder to bear a man’s weight without deep imprint shall be wood trowelled to a smooth even dense finish free from blemishes including trowel marks. Rough surface shall be provided for resilient flooring thin – set ceramic tile carpeting where no other finish is specified.</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Power machine Finish (option)</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lieu of hand finishing, an approved power-finishing machine may be used. The preparation of surface by machine shall be in general herein before specified for hand finish. Finish surface shall be free of machine marks, ridges or other blemishes.</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Rough Slab Finish</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Tamp the concrete to force the aggregate away from the surface, then screen with a straight edge to produce a uniform surface. Rough slab finish surface shall be provided for ceramic tile, floor toppings, and insulation built-up roofing of terrazzo.</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Broom Finish</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concrete shall be screened and flatted to required finish level with coarse aggregate visible. While concrete is still green, steel or wood trowel to uneven smooth finish and then broom with fiber bristle brush in a direction transverse to that of the maintained traffic broom finish surface shall provide for drive – ways and ramps.</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Float</w:t>
      </w:r>
    </w:p>
    <w:p w:rsidR="009C32DE" w:rsidRPr="00E51BCF" w:rsidRDefault="009C32DE" w:rsidP="009C32DE">
      <w:pPr>
        <w:tabs>
          <w:tab w:val="num" w:pos="1080"/>
        </w:tabs>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preparation of surface shall be in general herein force specified for monolithic finish. While surface is still green, wood float to an even textured surface. Curing procedure shall conform to ACI 308 and ACI 305. During the specified curing period, the concrete shall be maintained in the moist condition and temperature not over 90 degrees F.</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1E0A74">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b/>
      </w:r>
      <w:r w:rsidRPr="00E51BCF">
        <w:rPr>
          <w:rFonts w:ascii="Arial" w:eastAsia="Times New Roman" w:hAnsi="Arial" w:cs="Arial"/>
          <w:b/>
          <w:sz w:val="20"/>
          <w:szCs w:val="20"/>
        </w:rPr>
        <w:tab/>
      </w:r>
    </w:p>
    <w:p w:rsidR="008A5BB2" w:rsidRPr="00E51BCF" w:rsidRDefault="008A5BB2" w:rsidP="001E0A74">
      <w:pPr>
        <w:spacing w:after="0" w:line="240" w:lineRule="auto"/>
        <w:jc w:val="both"/>
        <w:rPr>
          <w:rFonts w:ascii="Arial" w:eastAsia="Times New Roman" w:hAnsi="Arial" w:cs="Arial"/>
          <w:b/>
          <w:sz w:val="20"/>
          <w:szCs w:val="20"/>
        </w:rPr>
      </w:pPr>
    </w:p>
    <w:p w:rsidR="008A5BB2" w:rsidRPr="00E51BCF" w:rsidRDefault="008A5BB2" w:rsidP="001E0A74">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CONCRETE REINFORCEMENT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Furnish all equipment, labor, plant and other facilities to complete the concrete reinforcement as shown on the drawings and herein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a portion of the work specified in this section are reference in the relevant parts of clauses. Standards and codes, which are generally applicable to the work of this section, are listed hereinafter.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ACI American Concrete Institute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Manual of Standard Practice for Detailing Reinforced Concrete Structures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Building Code Requirements for Reinforced Concrete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ASTM – American Society for Testing and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A185 Welded Steel Wire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 for Concrete Reinforcement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A615</w:t>
      </w:r>
      <w:r w:rsidRPr="00E51BCF">
        <w:rPr>
          <w:rFonts w:ascii="Arial" w:eastAsia="Times New Roman" w:hAnsi="Arial" w:cs="Arial"/>
          <w:sz w:val="20"/>
          <w:szCs w:val="20"/>
        </w:rPr>
        <w:tab/>
        <w:t>Deformed and Plain Billet – Steel Bars for Concrete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CRSI – Concrete Reinforcing Steel Institute Manual of Standard Practice Placing Reinforcing Bars.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AWS – American Welding Society Reinforcing Steel Welding Code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7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Details, Drawings and/or Shop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Fabrication installation and assembly drawings for all parts of the work in sufficient detail to enable to check conformity with Contract requirements. Drawings shall show details and dimensions of all component parts including plan and elevation views, cross sections and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7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Reports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Shop test shall show the results of required test of materials, equipment or systems certified in writing by the manufacturer or its authorized representative.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Field Test Reports shall show the results of required field test and compliance with the approved procedures, certified by the Contractor.</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Bars: ASTM A615 Grade 60 and Grade 40, 40.</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Bar Mats: ASTM A184, of mesh and bar size indicated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Welded Fabric Wire: ASTM A4976, or mesh and bar size indicated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Drawn Wire:</w:t>
      </w:r>
      <w:r w:rsidRPr="00E51BCF">
        <w:rPr>
          <w:rFonts w:ascii="Arial" w:eastAsia="Times New Roman" w:hAnsi="Arial" w:cs="Arial"/>
          <w:sz w:val="20"/>
          <w:szCs w:val="20"/>
        </w:rPr>
        <w:tab/>
        <w:t>ASTM A82</w:t>
      </w:r>
    </w:p>
    <w:p w:rsidR="009C32DE" w:rsidRPr="00E51BCF" w:rsidRDefault="009C32DE" w:rsidP="004C79E4">
      <w:pPr>
        <w:numPr>
          <w:ilvl w:val="0"/>
          <w:numId w:val="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Bar Supports: Comply with CRS – WCRSI “ Manual of Standard Practice”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Interior concealed areas: Class A “ Bright Basic”</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Interior exposed Areas: Class C “Plastic Protected.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Exposed painted or concealed: Class D “Stainless Steel Protected”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Exterior unpainted or exposed: Class E “Special Stainless Protected”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DETAILING AND FABRICATION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concrete reinforcement, which is made from new billet steel and free from rust, dirt, oil and grease and any other foreign substances detrimental to bonding with concrete. Accurately bend or from fabricated bars to the shapes and dimensions shown using methods that will not damage materials. Do not weld unless specially shown or approved by the Construction Manager.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Identification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Bundle and tag reinforcement with suitable identification to facilitate sorting transportation to, or storage and placing at the job site.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PLACING REINFORCEMENT</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Reinforcement shall be installed as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Tolerances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Maintain surfaces clearances dimensions shown, plus or minus ¼ inch. Secure reinforcement with accessories and tie wire to prevent displacement before and during concreting. Do not place concrete if bars are not properly placed with adequate support.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Dowels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Secure in position prior to placing concrete</w:t>
      </w:r>
    </w:p>
    <w:p w:rsidR="009C32DE" w:rsidRPr="00E51BCF" w:rsidRDefault="009C32DE" w:rsidP="009C32DE">
      <w:pPr>
        <w:spacing w:after="0" w:line="240" w:lineRule="auto"/>
        <w:ind w:firstLine="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SPLICES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Lap-splices all bars up to 36 mm in accordance with ACI 318, unless otherwise shown. Follow AWS D12.1 recommendations for welded splices where shown.</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REPAIR</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8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Remove and replace damaged bars as directed.</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CONCRETE FRAMEWORK</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to complete the concrete form work as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general construction accompanying this specification. The Contractor and Sub-contractor for this portion of the work as required referring specifically thereto.</w:t>
      </w:r>
    </w:p>
    <w:p w:rsidR="00FF1E88" w:rsidRPr="00E51BCF" w:rsidRDefault="00FF1E88"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APPLICABLE CODES AND STANDARDS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standards and codes applicable to only portion of the work specified in this section are referenced in the relevant parts of clauses. Standards and codes, which are generally applicable to the work of this section, are listed hereinafter.</w:t>
      </w: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ACI – American Concrete Institute</w:t>
      </w:r>
    </w:p>
    <w:p w:rsidR="009C32DE" w:rsidRPr="00E51BCF" w:rsidRDefault="009C32DE" w:rsidP="001E0A74">
      <w:pPr>
        <w:spacing w:after="0" w:line="240" w:lineRule="auto"/>
        <w:ind w:left="72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301 Specifications for Structural Concrete for Buildings</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1E0A74">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318 Building Code Requirements for Reinforced Concrete</w:t>
      </w:r>
    </w:p>
    <w:p w:rsidR="009C32DE" w:rsidRPr="00E51BCF" w:rsidRDefault="009C32DE" w:rsidP="001E0A74">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347 Recommend Practice for Concrete Formworks (ANSI A 145.1)</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ANSI – American National Standards Institute, Inc.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A199.1 Construction and Industrial Plywood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Timber Design Standard – Philippine Association of Civil Engineers</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(PACE) CP 202, 1965.</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SUBMITTALS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Detail Drawings and Shop Drawings for all parts of the work in sufficient detail to enable the Construction Manager to Check conformity with the contract requirements. Drawings shall show the details.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QUALITY CONTROL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 formworks so that concretes surface comply with ACI 347, Chapter 2 and 3.</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8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Hydraulic Pressure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maximum allowable deflection of forming surface from concrete pressure is length/360 between supports.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Formworks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shown form materials shall be one of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Plywood; ANSI A199.1 minimum</w:t>
      </w:r>
      <w:r w:rsidRPr="00E51BCF">
        <w:rPr>
          <w:rFonts w:ascii="Arial" w:eastAsia="Times New Roman" w:hAnsi="Arial" w:cs="Arial"/>
          <w:sz w:val="20"/>
          <w:szCs w:val="20"/>
        </w:rPr>
        <w:sym w:font="SansSerif" w:char="F0BE"/>
      </w:r>
      <w:r w:rsidRPr="00E51BCF">
        <w:rPr>
          <w:rFonts w:ascii="Arial" w:eastAsia="Times New Roman" w:hAnsi="Arial" w:cs="Arial"/>
          <w:sz w:val="20"/>
          <w:szCs w:val="20"/>
        </w:rPr>
        <w:t>” in thickness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Form Lumber</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Fiberglass reinforced plastic</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Steel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Blockouts and keyways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or extended expanded polystyrene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Bolt or standard snap ties for snap off 1 inch from surface with minimum working capacity of 3,000 lbs. Maximum size cones shall be </w:t>
      </w:r>
      <w:r w:rsidRPr="00E51BCF">
        <w:rPr>
          <w:rFonts w:ascii="Arial" w:eastAsia="Times New Roman" w:hAnsi="Arial" w:cs="Arial"/>
          <w:sz w:val="20"/>
          <w:szCs w:val="20"/>
        </w:rPr>
        <w:sym w:font="SansSerif" w:char="F0BE"/>
      </w:r>
      <w:r w:rsidRPr="00E51BCF">
        <w:rPr>
          <w:rFonts w:ascii="Arial" w:eastAsia="Times New Roman" w:hAnsi="Arial" w:cs="Arial"/>
          <w:sz w:val="20"/>
          <w:szCs w:val="20"/>
        </w:rPr>
        <w:t>” in diameter.</w:t>
      </w:r>
    </w:p>
    <w:p w:rsidR="008A5BB2" w:rsidRPr="00E51BCF" w:rsidRDefault="008A5BB2"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Chamfer Strips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polyvinyl chloride or neoprene</w:t>
      </w:r>
    </w:p>
    <w:p w:rsidR="009C32DE" w:rsidRPr="00E51BCF" w:rsidRDefault="009C32DE"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Dovetail Anchor Slots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Standard size, 20 gauge galvanized steel with removable filler installed for abutting masonry and at 24 inch o. c. for facing masonry where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Flashing Reglets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26 gauged galvanized sheet, with removable filler and beveled edges.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Anchoring Inserts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Approved propriety type inserts for the load capacity and use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Fabricated Embedments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 only as shown and as specified.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9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Release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Non-staining, non-reactive rust preventive guaranteed not to affect bond of surface application to concrete.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FABRICATION AND ERECTION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Design, construct, erect, support, brace, maintain and remove forms in conformance with the requirements of ACI318 part 1, 2 and 3 exclusive and ACI347 for loads lateral pressure and allowable stresses; in addition to other design parameters such as wind loads.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Shores shall be adjustable by screw jacks or wedges.</w:t>
      </w: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Preparation of Forms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forms before each use. All steel forms shall be free of rust and scale.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Re-use: The Number of reuses is dependent on the resulting finish quality and is subject to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Joints; Forms shall be butted types.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External Corner: Chamfered unless noted.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Cleanouts: Where required provide temporary openings panels in the forms to facilitate cleaning, placing and inspection.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Cambers: Where specified camber is noted position the forms to maintain hardened concrete lines with specified tolerances measured for camber lines. Camber is to maintain as noted plus or minus 3mm (1/8 inch) until shoring is removed.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Form Release: Coat removable forms with forms release agent before reinforcing is placed and in accordance with manufacturer’s instruction. Remove release agents from reinforcing steel embedments solvents recommended by the manufacturer.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STRIPPING AND RESHORING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Do not remove forms or shoring until the concrete members have acquired sufficient strength to support their weight and subsequent construction loads without defection. Forms shall be moved in a manner to assure safety of the structure.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Time: Form and supports shall remain in place until the concrete has attained sufficient strength to support the loads to be applied but in no case shall they be stripped in less than the following minimum periods.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Columns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2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Walls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2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Sides of Beams and Girders</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2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Floor Slabs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14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lastRenderedPageBreak/>
        <w:t xml:space="preserve">Shoring for Beams and Girders </w:t>
      </w:r>
      <w:r w:rsidRPr="00E51BCF">
        <w:rPr>
          <w:rFonts w:ascii="Arial" w:eastAsia="Times New Roman" w:hAnsi="Arial" w:cs="Arial"/>
          <w:sz w:val="20"/>
          <w:szCs w:val="20"/>
        </w:rPr>
        <w:tab/>
      </w:r>
      <w:r w:rsidR="001E0A74" w:rsidRPr="00E51BCF">
        <w:rPr>
          <w:rFonts w:ascii="Arial" w:eastAsia="Times New Roman" w:hAnsi="Arial" w:cs="Arial"/>
          <w:sz w:val="20"/>
          <w:szCs w:val="20"/>
        </w:rPr>
        <w:tab/>
      </w:r>
      <w:r w:rsidRPr="00E51BCF">
        <w:rPr>
          <w:rFonts w:ascii="Arial" w:eastAsia="Times New Roman" w:hAnsi="Arial" w:cs="Arial"/>
          <w:sz w:val="20"/>
          <w:szCs w:val="20"/>
        </w:rPr>
        <w:t>-</w:t>
      </w:r>
      <w:r w:rsidRPr="00E51BCF">
        <w:rPr>
          <w:rFonts w:ascii="Arial" w:eastAsia="Times New Roman" w:hAnsi="Arial" w:cs="Arial"/>
          <w:sz w:val="20"/>
          <w:szCs w:val="20"/>
        </w:rPr>
        <w:tab/>
        <w:t>14 days</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Beam and Girders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14days</w:t>
      </w:r>
    </w:p>
    <w:p w:rsidR="001E0A74" w:rsidRPr="00E51BCF" w:rsidRDefault="001E0A74"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Reshore: Reshore immediately after stripping slab, beams and girders that support subsequent formwork. Retain reshore for as many levels as required to combine the liveload capacities of cured floors to support the loads of the subsequent fresh construction loads. Reshore at minimum of two consecutive levels.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MASONRY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and perform all operations on necessary to complete the Masonry Work requirements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Sub-Contractor for this portion of the work are required to refer specifically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Hollow Blocks: Shall be Machine B</w:t>
      </w:r>
      <w:r w:rsidR="00FC075C" w:rsidRPr="00E51BCF">
        <w:rPr>
          <w:rFonts w:ascii="Arial" w:eastAsia="Times New Roman" w:hAnsi="Arial" w:cs="Arial"/>
          <w:sz w:val="20"/>
          <w:szCs w:val="20"/>
        </w:rPr>
        <w:t>u</w:t>
      </w:r>
      <w:r w:rsidRPr="00E51BCF">
        <w:rPr>
          <w:rFonts w:ascii="Arial" w:eastAsia="Times New Roman" w:hAnsi="Arial" w:cs="Arial"/>
          <w:sz w:val="20"/>
          <w:szCs w:val="20"/>
        </w:rPr>
        <w:t>ilt, Non-Load Bearing (NLB) or approved equivalent. Minimum face shell thickness shall be 1” Nominal face 7” x 17” normal thickness shown. Hold all units in storage for a period of not less than 28 days (including curing period) and do not deliver prior to that time unless strength and other test indicate compliance with this specification.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Mortar Aggregate: Natural river sand, clean free from soluble salts and organic matter, grades from fine to coarse, compatible with the thickness of joints in which used.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Shall be Portland cement/Union Premium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Mortar: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Mix mortar from 3 to 5 minutes in such quantities as are n</w:t>
      </w:r>
      <w:r w:rsidR="00A704EE" w:rsidRPr="00E51BCF">
        <w:rPr>
          <w:rFonts w:ascii="Arial" w:eastAsia="Times New Roman" w:hAnsi="Arial" w:cs="Arial"/>
          <w:sz w:val="20"/>
          <w:szCs w:val="20"/>
        </w:rPr>
        <w:t>eeded for immediate use. No reta</w:t>
      </w:r>
      <w:r w:rsidRPr="00E51BCF">
        <w:rPr>
          <w:rFonts w:ascii="Arial" w:eastAsia="Times New Roman" w:hAnsi="Arial" w:cs="Arial"/>
          <w:sz w:val="20"/>
          <w:szCs w:val="20"/>
        </w:rPr>
        <w:t>mpering will be permitted on mortar stiffness because of premature setting. Discard such materials, as well as those that have not been used within one hour after mixing.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Proportioning: Cement mortar shall be one (1) part Portland Cement and two (2) parts sand by volume but not more than one (1) Portland cement and three (3) parts sand by volume.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 xml:space="preserve">HANDLING AND STRUCTURE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Take care in handling masonry units to avoid chipping and breakage. Locate storage piles and stacks so as to avoid being disturbed. Barricade to protect from damage by construction operation. Stack masonry units, reinforcement and other materials on wood blocking above ground.</w:t>
      </w:r>
    </w:p>
    <w:p w:rsidR="009C32DE" w:rsidRPr="00E51BCF" w:rsidRDefault="009C32DE"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SCAFFOLDING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all scaffolding required for masonry work, including cleaning down on completion, remove.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SAMPLES AND TESTING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Sample blocks shall be taken at random from every one thousand (1000) blocks delivered. Average strength of concrete hollow blocks shall not be less than </w:t>
      </w:r>
      <w:r w:rsidR="00D11FAE" w:rsidRPr="00E51BCF">
        <w:rPr>
          <w:rFonts w:ascii="Arial" w:eastAsia="Times New Roman" w:hAnsi="Arial" w:cs="Arial"/>
          <w:sz w:val="20"/>
          <w:szCs w:val="20"/>
        </w:rPr>
        <w:t>400</w:t>
      </w:r>
      <w:r w:rsidRPr="00E51BCF">
        <w:rPr>
          <w:rFonts w:ascii="Arial" w:eastAsia="Times New Roman" w:hAnsi="Arial" w:cs="Arial"/>
          <w:sz w:val="20"/>
          <w:szCs w:val="20"/>
        </w:rPr>
        <w:t xml:space="preserve"> lbs. per square inch. Test shall be at the expense of the Contractor.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CUTTING AND PATCHING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Consulting other trades in advance of masonry work and make provision for installation of their work to avoid unnecessary cutting and patching. Experienced masons shall do all cutting and patching.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HOLLOW METAL FRAMES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9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jamb of all pressed steel hollow frames occurring in masonry walls with mortar and carefully point all joints between metal frames and adjacent masonry and other construction.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 xml:space="preserve">WALL FLASHING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Build in wall flashing at base of cavity wall formed to exclude water, bended in and covered with mortar. Keep joints to a minimum but where necessary, lap 6’ and seal with plastic cement.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LAYING CONCRETE BLOCKS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units in common bond with uniform coursing and jointing. All concrete block joints shall be uniform thickness, approximately 3/8 tooled concave where exposed and flush cut where concealed, making 16’ x 8’ course. Butter vertical and horizontal joints full with mortar.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Bond courses at corners and intersection and tie to abutting walls as per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TRU-LOK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Reinforce concrete block walls continuously in two 2) consecutive courses below openings; using TRU-LOK shall be provided at every 16” of vertical wall height for load bearing walls. Lay units full thickness of partition from floor slabs to height shown, and where necessary cut.</w:t>
      </w:r>
    </w:p>
    <w:p w:rsidR="00FF1E88" w:rsidRPr="00E51BCF" w:rsidRDefault="00FF1E88"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GLASS AND GLAZING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equipment, plant and other facilities required to complete all glazing work as shown in the drains and schedule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the Sub-Contractor for this portion of the work is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type and the location of the glass are indicated. Determine the actual size by measuring the opening to be glazed, each piece of glass shall bear the Manufacturer’s label giving his name and the quality, type and thickness of the glass. Do not remove label until final cleaning.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glass for the aluminum storefront and drops shall be</w:t>
      </w:r>
      <w:r w:rsidRPr="00E51BCF">
        <w:rPr>
          <w:rFonts w:ascii="Arial" w:eastAsia="Times New Roman" w:hAnsi="Arial" w:cs="Arial"/>
          <w:sz w:val="20"/>
          <w:szCs w:val="20"/>
        </w:rPr>
        <w:sym w:font="SansSerif" w:char="F0BC"/>
      </w:r>
      <w:r w:rsidRPr="00E51BCF">
        <w:rPr>
          <w:rFonts w:ascii="Arial" w:eastAsia="Times New Roman" w:hAnsi="Arial" w:cs="Arial"/>
          <w:sz w:val="20"/>
          <w:szCs w:val="20"/>
        </w:rPr>
        <w:t>” thick tinted polish plate glass as indicated in the schedule of windows and shall be those manufactured by the Republic Glass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Size shall be those shown on the drawings.</w:t>
      </w:r>
    </w:p>
    <w:p w:rsidR="001E0A74" w:rsidRPr="00E51BCF" w:rsidRDefault="001E0A74"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SHOP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The Contractor shall furnish copies of the drawings showing dimensions and details and indicating all necessary items to the Architect for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Any correction required by the Architect shall be done immediately by the Contractor and corrected copies of drawings affected shall be returned to the Architect. The examination and approval of show drawings by the Architect shall not relieved the Contractor from any obligation to perform the work strictly in accordance with plans and specifications. The responsibility for errors in shop drawings shall remain with the Contractor.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INSTALLATION OF GLASS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Employ only skilled labor. Set glass without springing, accurately fitted and carefully set using setting and spacer blocks in accordance with the recommendation of the glass manufacturer. Set all glass before final painting. Take every precaution to insure first-glass free from edge chips cracks or other defects and all glazing materials properly installed to meet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Examination of Surfaces: Before commencing the setting examines surfaces and report to the Architect in writing any defect in it. Commencement of work shall indicate the acceptance of the surface as satisfactory.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Breakage: The Contractor shall be responsible for all glass broken because of faulty setting and shall be replaced at his expense.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Expansion:  Allow for expansion of glass as per manufacturer’s recommendation.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guarantee to Owner as per requirements of the General Conditions for the period of one year after date of final acceptance of building.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WATERPROOFING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1.</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equipment, labor, plant and other facilities to complete all waterproofing works as shown on the plans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are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2.</w:t>
      </w:r>
      <w:r w:rsidRPr="00E51BCF">
        <w:rPr>
          <w:rFonts w:ascii="Arial" w:eastAsia="Times New Roman" w:hAnsi="Arial" w:cs="Arial"/>
          <w:b/>
          <w:sz w:val="20"/>
          <w:szCs w:val="20"/>
        </w:rPr>
        <w:tab/>
        <w:t>WATERPROOFING OF PARAPET AND ROOFDECK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shall be Cold Applied Waterproofing or approved equivalent.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concrete surface shall be wood troweled smooth, firm, dry, clean and free of loose or foreign materials and without any projects, indention and other imperfections. Cabinets shall be installed in the angle formed by the floor and adjoining vertical wall. All drainage connection shall be set to permit free flow of water.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 this concrete surface, apply 2 coats of Cold Applied Waterproofing to a roof</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deck and vertical wall to a height of 10” (250mm) unless otherwise shown on the drawings surrounding the area to be waterproofed.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Sprinkler fine sand topping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Apply 2 base coats of Cold Applied Waterproofing and apply 2 topcoats of 2mm thick of Polyethylene sheet.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installation of the waterproofing shall be done by an approved roofing contractor by the manufacturer.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substitution of materials shall be made unless authorized in writing by the Architect prior to starting the work of waterproofing.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materials composing the waterproofing underlayment shall be delivered into the job in unopened bags, pails and packages clearly labeled by the manufacturer’s name.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the request of the Architect, the Contractor shall deliver to the Architect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 of the materials proposed for use as waterproof underlayment, clearly labeled as to brand name manufacturer’s name.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manufacturer’s complete printed specifications for the application of the 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FLOOR HARDENER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(For Transformer vaults room. Emergency Genset, Electrical Room, Pump Room and elevator machine room.)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concrete floor shall be monolithically finished with “Koradur” non-ferrous colored floor hardener in accordance with manufacturer’s specifications for heavy-duty floor of 1.00 lbs. of “Korudur” per square foot of floor area. Colors to be approved by the Architect.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WATERPROOFING OF ALL EXTERIOR WALLS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Class B concrete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Thoro-Seal White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Pour all holes of exterior concrete hollow blocks with class B concrete (coarse, aggregates shall be of such size so that no voids are formed) with Thoro-Seal White of the type recommend by the manufacturer.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2"/>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Contractor shall guarantee that work specified in this division shall be free from defects of materials and workmanship for period of five (5) years from the date of acceptance.</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12"/>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Contractor shall make good all damages or failures resulting from the use of defective materials and poor workmanship.</w:t>
      </w:r>
    </w:p>
    <w:p w:rsidR="009C32DE" w:rsidRPr="00E51BCF" w:rsidRDefault="009C32DE" w:rsidP="009C32DE">
      <w:pPr>
        <w:spacing w:after="0" w:line="240" w:lineRule="auto"/>
        <w:ind w:left="360"/>
        <w:jc w:val="both"/>
        <w:rPr>
          <w:rFonts w:ascii="Arial" w:eastAsia="Times New Roman" w:hAnsi="Arial" w:cs="Arial"/>
          <w:sz w:val="20"/>
          <w:szCs w:val="20"/>
        </w:rPr>
      </w:pPr>
    </w:p>
    <w:p w:rsidR="00860BC4" w:rsidRPr="00E51BCF" w:rsidRDefault="00860BC4" w:rsidP="009C32DE">
      <w:pPr>
        <w:spacing w:after="0" w:line="240" w:lineRule="auto"/>
        <w:ind w:left="360"/>
        <w:jc w:val="both"/>
        <w:rPr>
          <w:rFonts w:ascii="Arial" w:eastAsia="Times New Roman" w:hAnsi="Arial" w:cs="Arial"/>
          <w:sz w:val="20"/>
          <w:szCs w:val="20"/>
        </w:rPr>
      </w:pPr>
    </w:p>
    <w:p w:rsidR="00860BC4" w:rsidRPr="00E51BCF" w:rsidRDefault="00860BC4"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12"/>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following failures will be considered as defective work.</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Leakage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Peeling of waterproofing materials</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Delaminating of plies</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Air bubbles</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13"/>
        </w:numPr>
        <w:tabs>
          <w:tab w:val="clear" w:pos="360"/>
          <w:tab w:val="num" w:pos="72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Approved Equal Brand</w:t>
      </w: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sz w:val="20"/>
          <w:szCs w:val="20"/>
        </w:rPr>
        <w:t>Other approved equal brands shall be those that are representative by well-established firms to insure the period of guarantee.</w:t>
      </w:r>
    </w:p>
    <w:p w:rsidR="00FF1E88" w:rsidRPr="00E51BCF" w:rsidRDefault="00FF1E88"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lastRenderedPageBreak/>
        <w:t>HARDWARE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equipment, and other facilities required to complete the installation of hardware as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these specifications. The Contractor and Sub-Contractor for this portion of the work are required to refer specifically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intent of the specifications is to cover the complete hardware requirements for this building, and any hardware called for in the specifications not shown on the drawings or vice versa shall be furnished the same as if it were shown on the drawings and called for in the specifications. Also any hardware which has been omitted from both drawings and specifications but is evidently necessary for complete building shall be finished the same as if it were shown on the drawings and called for in the specification.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Determine the quality of hardware to be furnished from the drawings and schedules. Provide all complete finish hardware for doors and other movable parts of the building with exception of items specified elsewhere or not included.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hardware herein specified are given as a means of describing the type, materials, strength, design, quality, weight, mechanical constructions, operation and requirements to which such hardware shall conform.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It is the responsibility of the contractor to thoroughly check the drawings and specifications and to furnish all required materials whether specifically mentioned or not.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FINISHING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Hardware finishes specified are in accordance with U.S. Standard finishes flush bolts, push plates, pulls, and knobs and other finishing hardware shall be polished chromium plated over nickel or brass (US 26/625).</w:t>
      </w:r>
    </w:p>
    <w:p w:rsidR="00FF1E88" w:rsidRPr="00E51BCF" w:rsidRDefault="00FF1E88"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1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hardware has been properly fitted exposed items such as door knobs, escutcheons, plates, locks, etc. shall be removed after final coat has been applied. All hardware unless to be painted over, that are not removed after painting shall be properly masked.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HARDWARE LOCATION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locate hardware as follows;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Doorknobs shall be 39” from finished floor level to center knob.</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Push plates shall be 50” from finish floor level to center of push plate.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Door pulls shall be 40” from finish floor level to grip center.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Cylinder dead lock shall be 55” from finish floor level to center of lock.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1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Butt Hinges : the number of butt hinges to be furnished for each door shall be determined as follows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door 5’-0” high less, provide two (2) butts.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door 5’-0” high less than 7’-0” high provide three (3) butts.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doors over 7’-0”high unless otherwise required, provide additional one (1) butt for every 2’-0” or fraction thereof.</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metal doors, provide four (4) heavy duty hinges per cash. Butt hinges shall be 8” from top and bottom of door to center of hinges and the rest equally spaced.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HARDWARE SCHEDULE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Refer to schedule on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guarantee to the owner as per requirements of the General Conditions for one year after date of final acceptance of building.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ROOFING WORKS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pStyle w:val="ListParagraph"/>
        <w:numPr>
          <w:ilvl w:val="0"/>
          <w:numId w:val="219"/>
        </w:numPr>
        <w:spacing w:after="0" w:line="240" w:lineRule="auto"/>
        <w:ind w:hanging="720"/>
        <w:jc w:val="both"/>
        <w:rPr>
          <w:rFonts w:ascii="Arial" w:eastAsia="Times New Roman" w:hAnsi="Arial" w:cs="Arial"/>
          <w:b/>
          <w:sz w:val="20"/>
          <w:szCs w:val="20"/>
        </w:rPr>
      </w:pPr>
      <w:r w:rsidRPr="00E51BCF">
        <w:rPr>
          <w:rFonts w:ascii="Arial" w:eastAsia="Times New Roman" w:hAnsi="Arial" w:cs="Arial"/>
          <w:b/>
          <w:sz w:val="20"/>
          <w:szCs w:val="20"/>
        </w:rPr>
        <w:t>SCOPE OF WORK</w:t>
      </w:r>
    </w:p>
    <w:p w:rsidR="00A704EE" w:rsidRPr="00E51BCF" w:rsidRDefault="00A704EE" w:rsidP="00A704EE">
      <w:pPr>
        <w:pStyle w:val="ListParagraph"/>
        <w:spacing w:after="0" w:line="240" w:lineRule="auto"/>
        <w:jc w:val="both"/>
        <w:rPr>
          <w:rFonts w:ascii="Arial" w:eastAsia="Times New Roman" w:hAnsi="Arial" w:cs="Arial"/>
          <w:b/>
          <w:sz w:val="20"/>
          <w:szCs w:val="20"/>
        </w:rPr>
      </w:pPr>
    </w:p>
    <w:p w:rsidR="009C32DE" w:rsidRPr="00E51BCF" w:rsidRDefault="009C32DE" w:rsidP="004C79E4">
      <w:pPr>
        <w:numPr>
          <w:ilvl w:val="0"/>
          <w:numId w:val="12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under this division shall include all labor equipment; plant and other facilities and the satisfactory performance of all work necessary to complete all the roofing works as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include all labor equipment, plant and other facilities and the satisfactory performance of all work necessary to complete all the roofing works as shown on the drawings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this specifications. The Contractor and Sub-Contractor for this portion of the work are required to refer especially thereto.</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ROOFING 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roofing materials including accessories will be supplied by the Contractor.</w:t>
      </w:r>
    </w:p>
    <w:p w:rsidR="009C32DE" w:rsidRPr="00E51BCF" w:rsidRDefault="009C32DE" w:rsidP="009C32DE">
      <w:pPr>
        <w:spacing w:after="0" w:line="240" w:lineRule="auto"/>
        <w:ind w:firstLine="6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INSTALLATION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roofing sheets as per manufacturer’s recommendations with overlaps oriented following storm wind direction. Manufacturer’s installation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roofing works shall be done by experienced tinsmiths known to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Rat proofing works shall be in accordance with ordinances of the National Building Code and its Implementing Rules.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welded and solded connection in the roofing shall be painted by red lead paint then painted to match color of roofing sheets.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GUARANTEE</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12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Furnish guarantee to the owner as per requirements of the general conditions for period of one year after date of final acceptance. </w:t>
      </w:r>
    </w:p>
    <w:p w:rsidR="009C32DE" w:rsidRPr="00E51BCF" w:rsidRDefault="009C32DE" w:rsidP="009C32DE">
      <w:pPr>
        <w:spacing w:after="0" w:line="240" w:lineRule="auto"/>
        <w:jc w:val="both"/>
        <w:rPr>
          <w:rFonts w:ascii="Arial" w:eastAsia="Times New Roman" w:hAnsi="Arial" w:cs="Arial"/>
          <w:sz w:val="20"/>
          <w:szCs w:val="20"/>
        </w:rPr>
      </w:pPr>
    </w:p>
    <w:p w:rsidR="001E0A74" w:rsidRPr="00E51BCF" w:rsidRDefault="001E0A74" w:rsidP="009C32DE">
      <w:pPr>
        <w:spacing w:after="0" w:line="240" w:lineRule="auto"/>
        <w:jc w:val="both"/>
        <w:rPr>
          <w:rFonts w:ascii="Arial" w:eastAsia="Times New Roman" w:hAnsi="Arial" w:cs="Arial"/>
          <w:sz w:val="20"/>
          <w:szCs w:val="20"/>
        </w:rPr>
      </w:pPr>
    </w:p>
    <w:p w:rsidR="00860BC4" w:rsidRDefault="00860BC4" w:rsidP="009C32DE">
      <w:pPr>
        <w:spacing w:after="0" w:line="240" w:lineRule="auto"/>
        <w:jc w:val="both"/>
        <w:rPr>
          <w:rFonts w:ascii="Arial" w:eastAsia="Times New Roman" w:hAnsi="Arial" w:cs="Arial"/>
          <w:sz w:val="20"/>
          <w:szCs w:val="20"/>
        </w:rPr>
      </w:pPr>
    </w:p>
    <w:p w:rsidR="00381352" w:rsidRDefault="00381352" w:rsidP="009C32DE">
      <w:pPr>
        <w:spacing w:after="0" w:line="240" w:lineRule="auto"/>
        <w:jc w:val="both"/>
        <w:rPr>
          <w:rFonts w:ascii="Arial" w:eastAsia="Times New Roman" w:hAnsi="Arial" w:cs="Arial"/>
          <w:sz w:val="20"/>
          <w:szCs w:val="20"/>
        </w:rPr>
      </w:pPr>
    </w:p>
    <w:p w:rsidR="00381352" w:rsidRPr="00E51BCF" w:rsidRDefault="00381352" w:rsidP="009C32DE">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PAINTING</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plans and facilities to complete all painting and varnishing as shown and hereinafter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examine the specification for the various other trades and shall thoroughly familiarize himself with the items and surfaces of work to be included.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included under this division shall be subject to the General Conditions accompanying this specifications. The Contractor and Sub-Contractor for this portion of work are required to refer especially thereto.</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GENERAL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This work includes interior and exterior painting and finishing of all items as required to produce a finished painting job throughout all of the areas affected by work under this contract, except items which are specifically excluded.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Complete color scheme for the painting of the building (exterior and interior) shall be furnished by the Architect to the Contractor. Color schemes samples required by these specifications and/or by the Architect shall be submitted by the Contractor for approval at his expense.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exposed work shall be protected while the building is being painted. The floor steps and all other surfaces not to be painted shall be well protected during painting by sufficient covers. Any stains, dirt, smear, etc. shall be removed by the Contractor to the satisfaction of the Architect.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SURFACES NOT TO BE PAINTED NOR VARNISHED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Neither paint nor varnish shall be applied on finish like glazed tiles, glass, plastic, brass, bronze, aluminum and other corrosive metal finishes.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MATERIALS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and Certificate of Origin and Quality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paint materials shall meet the requirements of the Standard Specifications of the Standardization Committee on Suppliers and shall be delivered on the site in the original containers, with label intact and seal unbroken.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manufacturer’s certificate of origin and quality shall be submitted to the Architect for inspection and approval before using any of the paint materials herein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materials only as specified by manufacturer’s direction on label of container unless otherwise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 materials only as specified by manufacturer’s direction on label of container unless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 materials such as linseed oil, shellac, turpentine etc., shall be pure, higher quality and should bear identifying label on container.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use of white zinc (lithopone) shall not be allowed.</w:t>
      </w: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Pigment for Tinting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Tinting color for oil paint shall be color -in-oil, ground in pure linseed oil, and of the highest grade obtainable.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Colors shall be non-fading.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Color pigments shall be used to produce the exact shades of paint, which shall conform to the approved color scheme of the finish coat. The first coat shall be white.</w:t>
      </w:r>
    </w:p>
    <w:p w:rsidR="009C32DE" w:rsidRPr="00E51BCF" w:rsidRDefault="009C32DE" w:rsidP="009C32DE">
      <w:pPr>
        <w:spacing w:after="0" w:line="240" w:lineRule="auto"/>
        <w:ind w:left="720"/>
        <w:jc w:val="both"/>
        <w:rPr>
          <w:rFonts w:ascii="Arial" w:eastAsia="Times New Roman" w:hAnsi="Arial" w:cs="Arial"/>
          <w:sz w:val="20"/>
          <w:szCs w:val="20"/>
        </w:rPr>
      </w:pPr>
    </w:p>
    <w:p w:rsidR="00A704EE" w:rsidRPr="00E51BCF" w:rsidRDefault="00A704E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INSPECTION OF SURFACES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The Contractor shall inspect all surfaces to be painted and all defects shall be remedied before starting work. Commencing of work by the Contractor indicates his acceptance of the surface.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2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work shall be started unless the Contractor shall have made certain as to the dryness of surfaces. Tests shall be made, in the presence of the Architect or his representative, to verify dryness of surfaces to be painted.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PREPARATION OF SURFACE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concrete shall be allowed to weather for two months before painting.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all surfaces to be painted and varnished off loose dirt and dust before painting is started. Do the customary amount of sanding in the Architect’s opinion to produce a surface suitable to receive paint or varnish.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Inspect all surfaces with regards to their suitability to receive a finishing. In the event that imperfection due to materials of workmanship appear on any surfaces after the application of the paint the cost of any correction shall be borne by the Contractor. Damages to any painted or varnished finish due to carelessness or negligence of others shall be corrected.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Touch all knots, pitch streaks and soppy spots with shellac or other approved sealer. Putty nail holes cracks, etc. after the first coat with non-shrinking putty of a color to match that of the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Wash all metal surfaces with benzene, mineral spirits, or detergent to remove any dirt or grease before applying materials. Where rust or scale is present, wire brush or sandpaper cleans before painting. Where shop coats of paint have become marred clean, and touch up with a compound designed for this purpose, or approved acid solution before applying the first coat of paint.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Prepare masonry surfaces to be painted by removing all dirt, dust, oil and grease stain sand efflorescence. The method of surface preparation shall be left to the discretion of the Contractor provided that the result is satisfactory to the Architect. Masonry surfaces to be painted shall be free from alkali and thoroughly dry before paint is applied.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applying succeeding coats, primers, and undercoats shall be completely integral and performing the function for which they are specified. Properly prepare and touch up all scratches, abrasions, or any other disfigurement and remove any foreign matter before proceeding with the following coat.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apply final coat on interior work until after others are finished with their work in any given area in normal sequence and all materials and debris removed, and the premises left in satisfactory broom clean condition as approved.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Remove or protect hardware, hardware accessory plates, lighting, fixtures and similar items placed prior to paintings or remove protection upon completion of each space. Disconnect equipment adjacent to walls where necessary move to permit painting of all wall surfaces, and following completion of painting, replace and reconnect.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 the backsides of access panels, removable or hinged covers and the like.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wood shall be sanded lightly with #00 Sandpaper between coats. Paint coats shall be thoroughly dry before sanding.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painting and varnish work shall be done in workmanlike manner by skilled house painter and varnisher only.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All materials shall be evenly applied, so as to form a film of uniform thickness, free from sags, runs, crawls, or other defects. The use of heavy brush (nylon brushes for oil paints) is required. Light brushes shall not be permitted. Paint shall be thoroughly stirred so as to have the pigment evenly in suspension while paint is being applied.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In general or unless otherwise specified, and/ or instructed by the Architect due to actual conditions on the job, no less than 48 hours time shall elapse between application of succeeding coats. Each of paint shall be allowed to dry thoroughly and inspected for approval before the succeeding coat is applied.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oil painting shall be done in damp weather.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Except where otherwise noted or specified all paints shall be applied in three coats (priming body and finish coats). Each coat shall be roller applied (except as otherwise noted) spread evenly and in full covering body.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work shall be done in conditions unsuitable for the production of good results. No painting or varnishing on woodwork shall be done while plastering is in processor is drying.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Surfaces which cannot be satisfactorily finished on the number of coats specified shall have additional coats or such preparation coats and subsequent coated as many as may required to produced satisfactory finished work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Spray gun application shall be used where indicated in the color schedule.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parts of molding and ornaments shall be left clean and true to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finishes shall be uniform as to sheen color and texture, except when glazing is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Painting Contractor since he is the last tradesman on the project shall include in his work all final clean up and washing of glass, spots on floors, hardware fixtures, etc.</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PAINTING SCHEDULE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type of paint specified are intended to illustrate the quality and are taken from paint catalogue equivalent materials from manufacturers listed herein, which the Contractor desires to use other than those specified should accompany proposal with such request in writing for approval by the Architect. Give manufacturers name, specific name of each product offered as a substitute. After the award, no substitution of materials for those mentioned in the accepted proposal will be permitted. Other brands of paint and primer are the following: Dutch Boy; Sinclair; Sherwin Williams; Boysen; General Paint and Finch.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Exterior Concrete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Cement Plaster over Concrete give: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Concrete Primer</w:t>
      </w: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Concrete Sealer</w:t>
      </w: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Latex Flat Paint (Primer)</w:t>
      </w:r>
    </w:p>
    <w:p w:rsidR="009C32DE" w:rsidRPr="00E51BCF" w:rsidRDefault="009C32DE" w:rsidP="004C79E4">
      <w:pPr>
        <w:numPr>
          <w:ilvl w:val="0"/>
          <w:numId w:val="217"/>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 Coat Latex Flat Paint (Finishing)</w:t>
      </w:r>
    </w:p>
    <w:p w:rsidR="009C32DE" w:rsidRPr="00E51BCF" w:rsidRDefault="009C32DE" w:rsidP="009C32DE">
      <w:pPr>
        <w:spacing w:after="0" w:line="240" w:lineRule="auto"/>
        <w:ind w:left="720" w:firstLine="720"/>
        <w:jc w:val="both"/>
        <w:rPr>
          <w:rFonts w:ascii="Arial" w:eastAsia="Times New Roman" w:hAnsi="Arial" w:cs="Arial"/>
          <w:sz w:val="20"/>
          <w:szCs w:val="20"/>
        </w:rPr>
      </w:pPr>
      <w:r w:rsidRPr="00E51BCF">
        <w:rPr>
          <w:rFonts w:ascii="Arial" w:eastAsia="Times New Roman" w:hAnsi="Arial" w:cs="Arial"/>
          <w:sz w:val="20"/>
          <w:szCs w:val="20"/>
        </w:rPr>
        <w:t>Exterior and Interior Work</w:t>
      </w:r>
    </w:p>
    <w:p w:rsidR="00A704EE" w:rsidRPr="00E51BCF" w:rsidRDefault="00A704EE" w:rsidP="009C32DE">
      <w:pPr>
        <w:spacing w:after="0" w:line="240" w:lineRule="auto"/>
        <w:ind w:left="720" w:firstLine="6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b/>
          <w:sz w:val="20"/>
          <w:szCs w:val="20"/>
        </w:rPr>
      </w:pPr>
      <w:r w:rsidRPr="00E51BCF">
        <w:rPr>
          <w:rFonts w:ascii="Arial" w:eastAsia="Times New Roman" w:hAnsi="Arial" w:cs="Arial"/>
          <w:b/>
          <w:sz w:val="20"/>
          <w:szCs w:val="20"/>
        </w:rPr>
        <w:t>Metal steel doors, frames, railings, balusters, and grating give: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Coat Primer Paint</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Coats Quick Drying Enamel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Apply one generous coat of “Rain</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check “water repellant by spraying on all exposed non-painted concrete finish.</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Interior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Plywood walls (painted) give: (Roller Painted)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1 Coat flat wall enamel washable paint after which putty all over and sand smooth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interior Primer Sealer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paint (Flat Enamel Paint)</w:t>
      </w: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Plywood ceiling give: (Roller Painted)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Flat Enamel Paint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Sealer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Semi</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gloss Enamel Paint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plaster and sun</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blasted finish over concrete and hollow concrete blocks, give: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1 coat interior primer sealer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 coats Flat Wall enamel washable paints:     </w:t>
      </w:r>
    </w:p>
    <w:p w:rsidR="003D6DF4" w:rsidRPr="00E51BCF" w:rsidRDefault="003D6DF4"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guarantee his work for a period of one (1) year from date of the acceptance. Under such guarantee, the Contractor shall make good any defect due to faulty materials or workmanship caused by him by without any additional cost to the Owner for the period specified.</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WOOD AND PLASTICS</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and equipment and perform labor required to complete wooden framing and related rough carpentry work as indicated in the drawings and/or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Include in the works, nailing strips, scaffoldings, plates, straps, joists, hangers, rods, dowels, rough hardware, fasteners, and other miscellaneous iron and steel items pertinent to rough carpentry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STORAGE AND 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Stack framing lumber to insure against deformation and maintain proper ventilation.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Protect Lumber from elements.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Lumber in contact with concrete masonry shall be coated with two (2) coats of asphalt, applied hot.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Temporary 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and maintain temporary protection of the work as required to safeguard completed or partially completed work during the progress.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all the necessary rough stairs, ladders, runways, for convenient access to all parts of the building until other permanent facilities are in place.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Moisture content – not to exceed 18 percent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Grade and Trade Mark – required on each piece of lumber. All lumber including scaffoldings, conforming to 63 % stress grade lumber in accordance to the requirements of the National Structural Code of the Philippines, Volume 1, latest edition.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Refer to summary of Materials and Finishes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Substitution of 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Any lumber equally good for the purpose intended may be substituted for kinds specified, provided however, that the substitution be authorized in writing by the Architect.</w:t>
      </w:r>
    </w:p>
    <w:p w:rsidR="009C32DE" w:rsidRPr="00E51BCF" w:rsidRDefault="009C32DE" w:rsidP="009C32DE">
      <w:pPr>
        <w:spacing w:after="0" w:line="240" w:lineRule="auto"/>
        <w:ind w:left="720" w:firstLine="54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ROUGH HARDWARE AND METAL FASTENERS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Plates, straps, nails, spikes, bolts, joists, hangers, rods, dowels, fasteners, and miscellaneous iron steel items shall be of sizes and types to rigidly secure member in place.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Fit carefully mortise and tenon joists of all framing including tongues and grooves of sheathing. Anchor all frames coming in contact with concrete, unless otherwise specified, by means of 20 D nails, spaced not more than 0.20 m (8”) apart all around the contact surfaces. Plane and dress side of frames that will receive the wallboards or sidings.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Wood nailers shall be in accordance with detail drawings or mentioned herein, nailing strips shall be 1” x 2” at 16 inches on centers both ways. Fasten securely by expansion bolts or other approved device at every (2) feet on center.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all exposed nails countersunk. Do scrubbing, metering and joining accurately and neatly to conform to data</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b/>
          <w:sz w:val="20"/>
          <w:szCs w:val="20"/>
        </w:rPr>
        <w:t>MILLWORK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materials and equipment and perform labor required to complete wooden jambs and doors and ceiling panels and related rough carpentry work indicated in the drawings and/or specified herein. Coordinate work with all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STORAGE AND 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Protect millwork against dampness during and after delivery.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bring in interior finish, including doors into building until plaster thoroughly dry.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Kiln dried, selected, quarter sawn containing not more than 12 % moisture, free from imperfections impairing its strength, function and appearance with the same shade, color, grain configuration.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Trademark is required in each piece of lumber.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Plywood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interior plywood, use class B plywood whose species and thickness conform to schedule and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Finish Hardware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Make all wood finish and millwork true to details clean and sharply defined.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Set panels to allow free movement in case of swelling shrinkage.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Conceal means of fastening various parts together.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Mill fabricates and erects interior finish as indicated on the drawings. Machine sand at the mill and hand smooth at the job.</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Separate with ¼ inch stone-cut joints all interior trims set against concrete masonry or wood.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joints tight and in a manner to conceal shrinkage. Secure trim with fine finishing nails, screws, or glue where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Set nails for putty stopping.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Make window and door trim single length.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Meter molding at corner, cope at angles.</w:t>
      </w:r>
    </w:p>
    <w:p w:rsidR="00A704EE" w:rsidRPr="00E51BCF" w:rsidRDefault="00A704EE" w:rsidP="00A704E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WOOD JAMBS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Set doorframes plumb and level and brace until built-in.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Anchor wood frames to masonry with approved metal anchors on each side of jamb. Place top and bottom anchors 8 inches from head to floor.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WOOD SHELVING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shelf shall be supported on a continuous wood cleat at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Secure cleats to masonry walls be expansion bolt or approved fastening device.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HARDWARE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Accurately fit and install all required finish hardware items.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surface-applied hardware is fitted and applied before painting, remove all such items, except butts, and reinstall after painting work is completed.</w:t>
      </w:r>
    </w:p>
    <w:p w:rsidR="009C32DE" w:rsidRPr="00E51BCF" w:rsidRDefault="009C32DE" w:rsidP="009C32DE">
      <w:pPr>
        <w:spacing w:after="0" w:line="240" w:lineRule="auto"/>
        <w:ind w:left="720"/>
        <w:jc w:val="both"/>
        <w:rPr>
          <w:rFonts w:ascii="Arial" w:eastAsia="Times New Roman" w:hAnsi="Arial" w:cs="Arial"/>
          <w:sz w:val="20"/>
          <w:szCs w:val="20"/>
        </w:rPr>
      </w:pPr>
    </w:p>
    <w:p w:rsidR="00860BC4" w:rsidRPr="00E51BCF" w:rsidRDefault="00860BC4" w:rsidP="002423B2">
      <w:pPr>
        <w:spacing w:after="0" w:line="240" w:lineRule="auto"/>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0E4974" w:rsidRPr="00E51BCF" w:rsidRDefault="000E4974" w:rsidP="009C32DE">
      <w:pPr>
        <w:spacing w:after="0" w:line="240" w:lineRule="auto"/>
        <w:ind w:left="720"/>
        <w:jc w:val="both"/>
        <w:rPr>
          <w:rFonts w:ascii="Arial" w:eastAsia="Times New Roman" w:hAnsi="Arial" w:cs="Arial"/>
          <w:sz w:val="20"/>
          <w:szCs w:val="20"/>
        </w:rPr>
      </w:pPr>
    </w:p>
    <w:p w:rsidR="000E4974" w:rsidRPr="00E51BCF" w:rsidRDefault="000E497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WOOD DOORS</w:t>
      </w:r>
    </w:p>
    <w:p w:rsidR="002423B2" w:rsidRPr="00E51BCF" w:rsidRDefault="002423B2" w:rsidP="009C32DE">
      <w:pPr>
        <w:spacing w:after="0" w:line="240" w:lineRule="auto"/>
        <w:jc w:val="center"/>
        <w:rPr>
          <w:rFonts w:ascii="Arial" w:eastAsia="Times New Roman" w:hAnsi="Arial" w:cs="Arial"/>
          <w:sz w:val="20"/>
          <w:szCs w:val="20"/>
        </w:rPr>
      </w:pPr>
    </w:p>
    <w:p w:rsidR="009C32DE" w:rsidRPr="00E51BCF" w:rsidRDefault="009C32DE" w:rsidP="009C32DE">
      <w:pPr>
        <w:spacing w:after="0" w:line="240" w:lineRule="auto"/>
        <w:ind w:left="720" w:firstLine="4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materials and equipment and perform labor required to complete flush doors / panel doors.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SAMPLES</w:t>
      </w:r>
    </w:p>
    <w:p w:rsidR="009C32DE" w:rsidRPr="00E51BCF" w:rsidRDefault="009C32DE" w:rsidP="009C32DE">
      <w:pPr>
        <w:spacing w:after="0" w:line="240" w:lineRule="auto"/>
        <w:ind w:left="720" w:firstLine="36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Submit sample corner sections of wood doors and jamb for approval of the Architect.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Protect door adequately from scratches, and other stains with heavy building appear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Assemble joints and doors with water resistant glue. Keep door under pressure until glue has thoroughly set.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Sand smooth finish doors. Provide with joints and clean cured molding.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Keep faces free from defects or machine marks that will show through the finish.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Flush doors Hollow Core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Provide doors with cross bending/solid section and edging. Make face veneer first quality-selected plywood or lawanit as indicated in the drawings or as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Cut, trim and fit each door to each frame and hardware accurately.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Give allowance for painter’s finish and possible swelling or shrinkage.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not more than 1/8-inch clearance at lock end hanging styles and not more than ¼ inch at bottom.</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Round all corners to 1/16-inch radius. Level slight lock and rail edge.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doors shall operate freely and all hardware shall be properly adjusted and functioning.</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GLASS JALOUSIE / STEEL WINDOWS AND FRAMES</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the Contractor or his Sub-Contractor shall furnish all materials, tools, equipment apparatus, transportation, labor, supervision, management, and incidentals necessary and required for the completion and satisfactory performance of work in strict accordance with this section of the specification and the applicable drawings, subject to the terms and conditions of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SHOP DRAWINGS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before proceeding with the manufacture/assembly glass jalousie/steel windows prepare and submit complete manufacturing and installation drawings in full size and in triplicate, together with samples of member, section and hardware to be used for the approval of the Architect. Windows to be manufactured shall conform to the approved drawings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Submit shop drawings of metal windows for approval. The drawings shall show complete details of construction, anchorage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steel works shall be guaranteed for one year from final acceptance of the Owner and the Architect.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 xml:space="preserve">All members shall be hot-rolled new billet steel with frame and ventilator section not less than 25mm deep from front to back. Frame members to be of equally designed section only at points where called for by the detail drawings and continuous angle pins, as indicated on drawings shall be furnished. For frame at sills, zee type section of special design. With offset permitting downtrend left of the vent member to set flush when vent is in a fully closed position shall be used. Ventilator member shall have integral weathering baffles providing double flat weathering contacts of not less than 6mm width on all four sides of the vent. Muntin shall be 22mm x 25mm rolled to a section.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Corners of vent shall be metered, electrically butt-welded and ground smooth. Corners of frame and all other window, joints and intersection of muntin with frame and vent members shall be coped and electrically welded. Muntin bars except where ventilators are to be continuous from head to sill and from jamb to jamb. Muntin cross joints shall be rigidly and neatly interlocked with faces flushed. Frame section and vent sills shall have weep-holes to provide drainage. Continuous weather drips shall be provided where required at the heads for side hinges ventilators or door. Windows and doors shall be designed for glazing from the outside with wire glazing clips and steel casement putty. All units shall be prepared for and supplied with necessary standard hardware, and for screen plans or drawings.</w:t>
      </w: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Mullions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Rolled-steel T–bars, pipes, plate or other formed section or a combination of the as shown on drawings shall be furnished where two or more window units are installed in the same opening.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window unit shall be allowed, in any case, to be installed in place in the formwork previous to pouring concrete. Instead, grooves for grouting shall be caused to be formed along the side and heads of wall openings as indicated on detail.</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Windows shall be erected and prepared openings by experienced window erection men. They be set plumb and true securely wedged and anchored as shown on detailed drawings and held in alignment during construction. All contacts between window and door wall units and adjacent steel including mullions shall be tightly sealed or bedded in mastic or approved sealing compound applied by the Contractor Ventilators shall be carefully adjusted before glazing.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Standard anchors, clips, and mullions, bolts or screws shall be provided by the window manufacturer provided suitable sink</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ages and frames for all mortised or counter-sunk hardware and insert steel reinforcement drilled and tapped for attaching all hardware. Frames in masonry shall have steel adjustable anchors for each jamb, spaced approximately 0.60m on center. Provide special anchors for securing to concrete as detailed.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Steel Doorframes or jambs formed to details shown with rebates to receive the doors. Make allowance of not more than 3mm clearance for doors. Neatly form all returns and edge. Frames shall be smooth and free from warp and buckle, the finish work shall be strong and rigid, neat in appearance and free from corners, and shall be reinforced and may be metered, their full length welded length and dressed of flush on the exposed surface. Meters shall be well formed and in true alignment. Set frames properly and braced against displacement during construction operation. During masonry work, grout the jambs solidly with masonry mortar. Protect all metal frames during construction.</w:t>
      </w:r>
    </w:p>
    <w:p w:rsidR="009C32DE" w:rsidRPr="00E51BCF" w:rsidRDefault="009C32DE" w:rsidP="009C32DE">
      <w:pPr>
        <w:spacing w:after="0" w:line="240" w:lineRule="auto"/>
        <w:ind w:left="720" w:firstLine="4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Field Painting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Prior to or immediately after steel windows has been erected and before glazing, one coat of oil-based metal protective paint shall applied. A second coat shall be applied after putty has dried and set, not sooner than 3 weeks after glazing.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Glass and Glazing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Windows shall be glazed from the outside, using steel grade sash compound. Glass panels shall be bed-putted secured in place by copper-covered spring wire glazing clips furnished by the door manufacturer, and then face-puttees to a neat trim line. Glass shall be 6mm thick, clear, American or European made, unless other thickness is indicated on the drawings or as specified in the Schedule of Windows.</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b/>
          <w:sz w:val="20"/>
          <w:szCs w:val="20"/>
        </w:rPr>
        <w:t>CEMENT FINISHES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materials and equipment and perform labor required to complete all plain cement, plaster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Submit test panels for Architect’s approval before execution of the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Plain cement plaster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Provide all walls indicated with three coats of cement plasters (scratch coat, brown coat, finish coat). Mix each coat in the proportion of 1 part Portland Cement to Three parts sand by volume.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the scratch coat with sufficient materials and pressure to insure a good bond and then scratch to a rough surface. Provide a thickness of 3/8-inch scratch coat.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brown coat one day after applying scratch coat, with a thickness of 3/8 inch and level to a flat even surface. When stiff enough, trowel with a wooden float and cross hatch or broom lightly and evenly to secure a good mechanical bond for the finish coat. Wet the surface and keep from drying out for at least three days.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finish coat seven days after the application of brown coat. Provide thickness of 1/8 inch. Keep the finish coat damp but not saturated for a period of seven days.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CERAMIC TILE</w:t>
      </w:r>
      <w:r w:rsidR="005F089D" w:rsidRPr="00E51BCF">
        <w:rPr>
          <w:rFonts w:ascii="Arial" w:eastAsia="Times New Roman" w:hAnsi="Arial" w:cs="Arial"/>
          <w:b/>
          <w:sz w:val="20"/>
          <w:szCs w:val="20"/>
        </w:rPr>
        <w:t xml:space="preserve"> </w:t>
      </w:r>
      <w:r w:rsidRPr="00E51BCF">
        <w:rPr>
          <w:rFonts w:ascii="Arial" w:eastAsia="Times New Roman" w:hAnsi="Arial" w:cs="Arial"/>
          <w:b/>
          <w:sz w:val="20"/>
          <w:szCs w:val="20"/>
        </w:rPr>
        <w:t>WORK</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materials equipment and perform labor required to complete all types of tile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Samples</w:t>
      </w:r>
    </w:p>
    <w:p w:rsidR="009C32DE" w:rsidRPr="00E51BCF" w:rsidRDefault="009C32DE" w:rsidP="009C32DE">
      <w:pPr>
        <w:spacing w:after="0" w:line="240" w:lineRule="auto"/>
        <w:ind w:left="720"/>
        <w:jc w:val="both"/>
        <w:rPr>
          <w:rFonts w:ascii="Arial" w:eastAsia="Times New Roman" w:hAnsi="Arial" w:cs="Arial"/>
          <w:sz w:val="20"/>
          <w:szCs w:val="20"/>
        </w:rPr>
      </w:pPr>
    </w:p>
    <w:p w:rsidR="001E0A74"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Submit samples of floor and wall tiles including all required beads and moldings.</w:t>
      </w:r>
    </w:p>
    <w:p w:rsidR="001E0A74" w:rsidRPr="00E51BCF" w:rsidRDefault="001E0A74" w:rsidP="001E0A74">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Application of scratch coat.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Thoroughly dampen but not saturated, surfaces of masonry or concrete walls before applying the scratch coat. Make surface areas appear slightly damp. Allow no free water on the surface.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 masonry, first apply a thin coat with pressure, then bring it out sufficient to compensate for the major irregularities on the masonry surfaces to a thickness of not less than ¼ inch at any point.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Evenly rake scratch coats, but not dash coats, to provide good mechanical key for subsequent coats before the mortar applied by dashing until it has hardened.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 surfaces not sufficiently rough to provide good mechanical key, dash on the first coat with whisk brown or otherwise disturb mortar applied by dashing until it has hardened.</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Tile Installation on Mortar Bed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spreading the setting bed, establish lines of borders and center the field work in the both directions to permit the pattern to be laid with a minimum of cut tiles.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concrete sub-floor then moistens but not soaked. Afterwards, sprinkle dry cement over the surface and spread the mortar on the setting bed.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Mix mortar and one part Portland Cement to three parts sand. Tamp to assure good cover the entire area and screened to provide a smooth and level bed at proper height and slope.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Pitch floor to drains as required.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setting bed has set sufficiently to be worked over, sprinkle dry cement over the surface and lay tile.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Keep tile joints parallel and straight over the entire area by using straight edge.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Tamp the tiles solidly onto the bed using wood blocks of size to ensure solid bedding free from depressions.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tiles from centerlines outward and make adjustment at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Wall the installation on mortar bed.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application of mortar bed, dampen the surface of the scratch coat evenly to obtain uniform suction.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temporary or spot grounds to control the thickness of the mortar bed. Fill out the mortar bed even with grounds and rod it to a true plane.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the mortar bed over an area no greater than can be covered with tile while the coat is still plastic.</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Allow no single application of mortar to be ¼ inch thick.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Completely immerse wall tiles in clean water and soak of at least ½ hour. After removal, stack tiles on edge long enough to drain off excess water. Re-soak and drain individual tiles that dry along edges.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a bond coat 1/32 – 1/16 inches which to the plastic setting bed or to the back of each sheet or tile.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Press tiles firmly into the bed and beat into place within one hour.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 tile fields in rectangular block areas not exceeding 25 by 25 inches.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Grouting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tile has sufficiently set, force a maximum of grout into joints by trowel, brush or finger application</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grout sets, strike or tool the joints of cushion-edge</w:t>
      </w:r>
      <w:r w:rsidR="007A4BB4" w:rsidRPr="00E51BCF">
        <w:rPr>
          <w:rFonts w:ascii="Arial" w:eastAsia="Times New Roman" w:hAnsi="Arial" w:cs="Arial"/>
          <w:sz w:val="20"/>
          <w:szCs w:val="20"/>
        </w:rPr>
        <w:t xml:space="preserve"> t</w:t>
      </w:r>
      <w:r w:rsidRPr="00E51BCF">
        <w:rPr>
          <w:rFonts w:ascii="Arial" w:eastAsia="Times New Roman" w:hAnsi="Arial" w:cs="Arial"/>
          <w:sz w:val="20"/>
          <w:szCs w:val="20"/>
        </w:rPr>
        <w:t>ile to the depth of the cushion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Fill all joints of square-edged tile flush with the surface of the tile. Fill all gaps and slips.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During grouting, clean all excess grout off with clean burdock, cloth or sponge.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Cleaning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Sponge and wash tile thoroughly with clean water after the grout had stiffened. Then clean by rubbing with damp cloth or sponge and polish</w:t>
      </w:r>
    </w:p>
    <w:p w:rsidR="009C32DE" w:rsidRPr="00E51BCF" w:rsidRDefault="009C32DE" w:rsidP="009C32DE">
      <w:pPr>
        <w:spacing w:after="0" w:line="240" w:lineRule="auto"/>
        <w:ind w:left="720" w:firstLine="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with dry cloth.</w:t>
      </w:r>
    </w:p>
    <w:p w:rsidR="009C32DE" w:rsidRPr="00E51BCF" w:rsidRDefault="009C32DE" w:rsidP="009C32DE">
      <w:pPr>
        <w:spacing w:after="0" w:line="240" w:lineRule="auto"/>
        <w:ind w:left="720" w:firstLine="288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RESILIENT TILE FLOORING</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Summary</w:t>
      </w:r>
    </w:p>
    <w:p w:rsidR="009C32DE" w:rsidRPr="00E51BCF" w:rsidRDefault="009C32DE" w:rsidP="009C32DE">
      <w:pPr>
        <w:spacing w:after="0" w:line="240" w:lineRule="auto"/>
        <w:ind w:left="720" w:firstLine="720"/>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General Conditions apply to all work under this section of the specification.</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the Contractor shall furnish all materials, tool, equipment, apparatus, appliances, transportation, labor, supervision, management and incidentals necessary and required for the completion and satisfactory performance of work in strict accordance with this section of the Specifications and the applicable drawings, subject to terms and conditions of the Contractor.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PRODUCTS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Vinyl Tiles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Details and color schemes to be determined by Architect.</w:t>
      </w:r>
    </w:p>
    <w:p w:rsidR="009C32DE" w:rsidRPr="00E51BCF" w:rsidRDefault="009C32DE" w:rsidP="009C32DE">
      <w:pPr>
        <w:spacing w:after="0" w:line="240" w:lineRule="auto"/>
        <w:ind w:left="720" w:firstLine="1995"/>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Tile Adhesive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 manufacturer’s specifications.</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Divider Strips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Heavy top strips, brass ¼ inch top thickness with an offset or projection below the top of the strip and extending it from one side.</w:t>
      </w:r>
    </w:p>
    <w:p w:rsidR="00C167DA" w:rsidRPr="00E51BCF" w:rsidRDefault="00C167DA"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EXECUTION</w:t>
      </w:r>
    </w:p>
    <w:p w:rsidR="009C32DE" w:rsidRPr="00E51BCF" w:rsidRDefault="009C32DE" w:rsidP="009C32DE">
      <w:pPr>
        <w:spacing w:after="0" w:line="240" w:lineRule="auto"/>
        <w:ind w:left="720" w:firstLine="54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Preparation of surface</w:t>
      </w:r>
    </w:p>
    <w:p w:rsidR="009C32DE" w:rsidRPr="00E51BCF" w:rsidRDefault="009C32DE" w:rsidP="009C32DE">
      <w:pPr>
        <w:spacing w:after="0" w:line="240" w:lineRule="auto"/>
        <w:ind w:left="720" w:firstLine="90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 the floor thoroughly of all dirt, grease, paint drops, etc. leaving a surface suitable for the installation of the vinyl tile the resulting concrete surface therefore, shall be smooth, even thoroughly dry and clean, before a layer of the manufacturer’s adhesive is laid to receive the tile in accordance with the manufacturer’s primer.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the Engineer so requires, because of the concrete surface conditions, the manufacturer’s primer shall prime the concrete surface.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Laying Vinyl Tile Workmanship</w:t>
      </w:r>
    </w:p>
    <w:p w:rsidR="009C32DE" w:rsidRPr="00E51BCF" w:rsidRDefault="009C32DE" w:rsidP="009C32DE">
      <w:pPr>
        <w:spacing w:after="0" w:line="240" w:lineRule="auto"/>
        <w:ind w:left="720" w:firstLine="1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Vinyl Tiles shall be laid according to details and color scheme approved by the consulting Architect and shall be carefully matched and the seams cut. All seams and edges shall be cemented carefully smug fit with the manufacturer’s adhesive for the purpose. The surface of the finish floor shall be left smooth, clean and in first class condition.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Only experienced men shall be employed in this work.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borders shall follow the line of the permanent fixtures and the width of the border may vary to allow for variations in the dimensions of rooms, size of tiles and design selected. The tiles shall but against the base floor level. Approved metal moldings shall be provided at door openings and such points where so required.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begin work until work of other trades including painting has been completed.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Floor divider metal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divider strips (heavy top strip), ¼ inch thickness with an offset or projection below the top of the strip and extending from it on one side, shall be laid straight and true between Vinyl Tile flooring and other floor finishes like cement, terrazzo, granolithic, tile, etc. This projection provides a bearing surface for a vinyl tile and brass strips to the flush. Where jointing occur at door openings, strips shall be set directly under center of doors.</w:t>
      </w:r>
    </w:p>
    <w:p w:rsidR="009C32DE" w:rsidRPr="00E51BCF" w:rsidRDefault="009C32DE" w:rsidP="009C32DE">
      <w:pPr>
        <w:spacing w:after="0" w:line="240" w:lineRule="auto"/>
        <w:ind w:left="720" w:firstLine="1275"/>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Cleaning, Waxing, and Polishing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At completion of the work, the Contractor shall clean all Vinyl Tile works, remove all cement dirt or other foreign substances.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Apply two coats of water emulsion wax and polish each coat to produce a well-polished finish.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Do not permit traffic on finished floors unless they are protected with heavy papers.</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Adjustments</w:t>
      </w:r>
    </w:p>
    <w:p w:rsidR="009C32DE" w:rsidRPr="00E51BCF" w:rsidRDefault="009C32DE" w:rsidP="009C32DE">
      <w:pPr>
        <w:spacing w:after="0" w:line="240" w:lineRule="auto"/>
        <w:ind w:left="720" w:firstLine="2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installation shall be thoroughly inspected and all necessary adjustment shall be made within one-month time.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Tiles that have not “seated” in level glance with surrounding tiles shall have heat applied locally or quickly rolled to surrounding floor tile level. Repair tile showing minor fracture, shall have heat locally applied and then quickly rolled.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Tiles showing broken corners or fracture line entirely across their surface shall be warmed and then removed. Substitute new tile of same color and thickness.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WROUGHT IRON GRILLES</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all labor materials, equipment, plant and other facilities necessary for fabrication, delivery and installation of all security grill work shown on drawings and as herein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under this division shall be subject to the General Conditions accompanying these specifications. The Contractor and the Sub-Contractor for this portion of the work is required to refer thereto.</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furnish and installs all wrought iron grillwork indicated on the drawings or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FABRICATION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is to be first quality, by experienced craftsman and fabricated in a shop capable of producing the higher grade of metal work and whose principal business is the manufacturer of architectural metals.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joints and splices shall be electrically welded and ground smooth.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delivery to the job site, all wrought iron grille work shall be shop painted with a coat of rust inhibitive primer such as red lead.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seams shall be ground smooth.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 shall rigidly install in a first class manner done by experienced mechanics.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guarantee to Owner per requirements of the General Conditions for period of one year after date of final acceptance of building.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keepNext/>
        <w:spacing w:after="0" w:line="240" w:lineRule="auto"/>
        <w:jc w:val="center"/>
        <w:outlineLvl w:val="6"/>
        <w:rPr>
          <w:rFonts w:ascii="Arial" w:eastAsia="Times New Roman" w:hAnsi="Arial" w:cs="Arial"/>
          <w:b/>
          <w:sz w:val="20"/>
          <w:szCs w:val="20"/>
        </w:rPr>
      </w:pPr>
      <w:r w:rsidRPr="00E51BCF">
        <w:rPr>
          <w:rFonts w:ascii="Arial" w:eastAsia="Times New Roman" w:hAnsi="Arial" w:cs="Arial"/>
          <w:b/>
          <w:sz w:val="20"/>
          <w:szCs w:val="20"/>
        </w:rPr>
        <w:t>SPECIFICATIONS FOR STRUCTURAL WORKS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firstLine="720"/>
        <w:jc w:val="both"/>
        <w:rPr>
          <w:rFonts w:ascii="Arial" w:eastAsia="Times New Roman" w:hAnsi="Arial" w:cs="Arial"/>
          <w:b/>
          <w:sz w:val="20"/>
          <w:szCs w:val="20"/>
        </w:rPr>
      </w:pPr>
      <w:r w:rsidRPr="00E51BCF">
        <w:rPr>
          <w:rFonts w:ascii="Arial" w:eastAsia="Times New Roman" w:hAnsi="Arial" w:cs="Arial"/>
          <w:b/>
          <w:sz w:val="20"/>
          <w:szCs w:val="20"/>
        </w:rPr>
        <w:t>Working Drawings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This “General Notes &amp; Specifications for Structural Works” shall form a part of the Structural Plans.</w:t>
      </w: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the interpretation of these structural plans, indicated dimensions shall govern and distances or sizes shall not be scaled for construction purposes.</w:t>
      </w: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cases of conflict in details or dimensions between the Architectural and Structural Plans, refer to the Engineer or his authorized representative for final decision.</w:t>
      </w:r>
    </w:p>
    <w:p w:rsidR="009C32DE" w:rsidRPr="00E51BCF" w:rsidRDefault="009C32DE" w:rsidP="004C79E4">
      <w:pPr>
        <w:numPr>
          <w:ilvl w:val="0"/>
          <w:numId w:val="14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 cases of conflict between the Structural Plans and the General Notes and Specifications, the Plans shall govern.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DESIGN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Dead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design loads unless otherwise specified in the structural plans are as follows: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keepNext/>
        <w:tabs>
          <w:tab w:val="left" w:pos="6120"/>
        </w:tabs>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Concrete</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150 pcf</w:t>
      </w:r>
    </w:p>
    <w:p w:rsidR="009C32DE" w:rsidRPr="00E51BCF" w:rsidRDefault="009C32DE" w:rsidP="009C32DE">
      <w:pPr>
        <w:tabs>
          <w:tab w:val="left" w:pos="6120"/>
          <w:tab w:val="left" w:pos="6480"/>
        </w:tabs>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          Partitions (As reflected on plan)</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20 psf (minimum)</w:t>
      </w:r>
    </w:p>
    <w:p w:rsidR="009C32DE" w:rsidRPr="00E51BCF" w:rsidRDefault="009C32DE" w:rsidP="009C32DE">
      <w:pPr>
        <w:keepNext/>
        <w:tabs>
          <w:tab w:val="left" w:pos="6120"/>
          <w:tab w:val="left" w:pos="6480"/>
        </w:tabs>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 xml:space="preserve">                       Concrete Topping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xml:space="preserve">25 psf </w:t>
      </w:r>
    </w:p>
    <w:p w:rsidR="009C32DE" w:rsidRPr="00E51BCF" w:rsidRDefault="009C32DE" w:rsidP="009C32DE">
      <w:pPr>
        <w:keepNext/>
        <w:tabs>
          <w:tab w:val="left" w:pos="6120"/>
          <w:tab w:val="left" w:pos="6480"/>
        </w:tabs>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 xml:space="preserve">                       Ceiling Utilities/Mechanical/Electrical/ Plumbing</w:t>
      </w:r>
      <w:r w:rsidRPr="00E51BCF">
        <w:rPr>
          <w:rFonts w:ascii="Arial" w:eastAsia="Times New Roman" w:hAnsi="Arial" w:cs="Arial"/>
          <w:sz w:val="20"/>
          <w:szCs w:val="20"/>
        </w:rPr>
        <w:tab/>
        <w:t xml:space="preserve">                   5 psf</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Architect and building contractor shall get the approval of the Structural    Engineer for any loading different from exceeding these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Concrete Hollow Block partition and R.C. walls as indicated in the structural      plans. Additional CHB and R.C. walls shall be subject to the approval of the Structural Engineer.</w:t>
      </w:r>
    </w:p>
    <w:p w:rsidR="009C32DE" w:rsidRPr="00E51BCF" w:rsidRDefault="009C32DE"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9C32DE" w:rsidRPr="00E51BCF" w:rsidRDefault="009C32DE" w:rsidP="004C79E4">
      <w:pPr>
        <w:numPr>
          <w:ilvl w:val="0"/>
          <w:numId w:val="15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Live Loads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The design live loads unless otherwise specified in the plans are 50 psf:</w:t>
      </w:r>
    </w:p>
    <w:p w:rsidR="00463E67" w:rsidRPr="00E51BCF" w:rsidRDefault="00463E67" w:rsidP="009C32DE">
      <w:pPr>
        <w:spacing w:after="0" w:line="240" w:lineRule="auto"/>
        <w:ind w:left="360" w:firstLine="720"/>
        <w:jc w:val="both"/>
        <w:rPr>
          <w:rFonts w:ascii="Arial" w:eastAsia="Times New Roman" w:hAnsi="Arial" w:cs="Arial"/>
          <w:sz w:val="20"/>
          <w:szCs w:val="20"/>
        </w:rPr>
      </w:pP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t xml:space="preserve">Classrooms </w:t>
      </w:r>
      <w:r w:rsidRPr="00E51BCF">
        <w:rPr>
          <w:rFonts w:ascii="Arial" w:eastAsia="Times New Roman" w:hAnsi="Arial" w:cs="Arial"/>
          <w:sz w:val="20"/>
          <w:szCs w:val="20"/>
        </w:rPr>
        <w:tab/>
      </w:r>
      <w:r w:rsidRPr="00E51BCF">
        <w:rPr>
          <w:rFonts w:ascii="Arial" w:eastAsia="Times New Roman" w:hAnsi="Arial" w:cs="Arial"/>
          <w:sz w:val="20"/>
          <w:szCs w:val="20"/>
        </w:rPr>
        <w:tab/>
        <w:t>40 psf</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t>Corridor / Stair</w:t>
      </w:r>
      <w:r w:rsidRPr="00E51BCF">
        <w:rPr>
          <w:rFonts w:ascii="Arial" w:eastAsia="Times New Roman" w:hAnsi="Arial" w:cs="Arial"/>
          <w:sz w:val="20"/>
          <w:szCs w:val="20"/>
        </w:rPr>
        <w:tab/>
      </w:r>
      <w:r w:rsidRPr="00E51BCF">
        <w:rPr>
          <w:rFonts w:ascii="Arial" w:eastAsia="Times New Roman" w:hAnsi="Arial" w:cs="Arial"/>
          <w:sz w:val="20"/>
          <w:szCs w:val="20"/>
        </w:rPr>
        <w:tab/>
        <w:t>100 psf</w:t>
      </w:r>
    </w:p>
    <w:p w:rsidR="009C32DE" w:rsidRPr="00E51BCF" w:rsidRDefault="009C32DE" w:rsidP="009C32DE">
      <w:pPr>
        <w:spacing w:after="0" w:line="240" w:lineRule="auto"/>
        <w:ind w:left="360" w:firstLine="720"/>
        <w:jc w:val="both"/>
        <w:rPr>
          <w:rFonts w:ascii="Arial" w:eastAsia="Times New Roman" w:hAnsi="Arial" w:cs="Arial"/>
          <w:sz w:val="20"/>
          <w:szCs w:val="20"/>
        </w:rPr>
      </w:pPr>
      <w:r w:rsidRPr="00E51BCF">
        <w:rPr>
          <w:rFonts w:ascii="Arial" w:eastAsia="Times New Roman" w:hAnsi="Arial" w:cs="Arial"/>
          <w:sz w:val="20"/>
          <w:szCs w:val="20"/>
        </w:rPr>
        <w:tab/>
        <w:t>Roof</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20 psf</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b/>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These design live loads shall never be exceeded at any time during the life of the structure without the written consent of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It shall be the responsibility of the Owner of the building to get the approval of the Structural Engineer of any live load that will be imposed on any area of the building different from and or exceeding the design live loads specified herein.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portion of the building shall be used as temporary storage of construction materials in excess of the design live loads with the consent of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Earthquake Loads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The design earthquake loads are as per the provision of the “Uniform Building Code (USA) 1994 Edition” for Earthquake Zone 4. These loads are assumed to be statically applied to the structure.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Wind Loads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design wind loads are as per the provision of the “National Structural Code for Building (PHIL) 2001”</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Equipment Loading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Equipment not indicated in the plans shall be not installed without the approval of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manufacturer shall submit equipment data specifying the weight, and its reaction at the base, and its vibration characteristics.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REINFORCED CONCRETE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shall conform to Portland Cement ASTM C150.</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5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aggregates shall conform to ASTM C33 except the aggregates failing to meet these specifications but which have produced concrete of adequate strength and durability may be used to the approval of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Water used in mixing concrete shall be clean and free from injurious amounts of oil, acids, alkalis, salts, organic material or other substances deleterious to concrete or steel. In addition, the mixing water for pre-stressed concrete shall not contain deleterious amounts of chloride ion.</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Reinforcing bars shall conform to ASTM A615.</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Admixtures to be used in concrete shall be subject to prior approval by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 and aggregates shall be stored in such a manner as to prevent their deterioration or the intrusion of foreign matter.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Concrete cylinder samples for strength tests of each glass of concrete shall be taken not less than twice a day nor less than once for each 50 cum. of concrete or for each 490 sq.m. of surface area place. The cylinder samples for strength tests shall be taken cured and tested in accordance with ASTM C172, ASTM C31, and ASTM C39.</w:t>
      </w:r>
    </w:p>
    <w:p w:rsidR="009C32DE" w:rsidRPr="00E51BCF" w:rsidRDefault="009C32DE" w:rsidP="004C79E4">
      <w:pPr>
        <w:numPr>
          <w:ilvl w:val="0"/>
          <w:numId w:val="161"/>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Acceptance of Concrete</w:t>
      </w:r>
    </w:p>
    <w:p w:rsidR="009C32DE" w:rsidRPr="00E51BCF" w:rsidRDefault="009C32DE" w:rsidP="009C32DE">
      <w:pPr>
        <w:spacing w:after="0" w:line="240" w:lineRule="auto"/>
        <w:ind w:firstLine="720"/>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poured will be considered satisfactory if the average of all sets of these consecutive strength test falls below the required fc’ and not individual strength test falls below the required fc’ by more than 500 psi.</w:t>
      </w:r>
    </w:p>
    <w:p w:rsidR="009C32DE" w:rsidRPr="00E51BCF" w:rsidRDefault="009C32DE" w:rsidP="009C32DE">
      <w:pPr>
        <w:spacing w:after="0" w:line="240" w:lineRule="auto"/>
        <w:ind w:left="1080"/>
        <w:jc w:val="both"/>
        <w:rPr>
          <w:rFonts w:ascii="Arial" w:eastAsia="Times New Roman" w:hAnsi="Arial" w:cs="Arial"/>
          <w:sz w:val="20"/>
          <w:szCs w:val="20"/>
        </w:rPr>
      </w:pPr>
    </w:p>
    <w:p w:rsidR="00A704EE" w:rsidRPr="00E51BCF" w:rsidRDefault="00A704E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6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Core tests and load tests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individual tests of laboratory cured cylinder samples produced strength more than 500 psi below fc’ core test and or load tests may be resorted subject to the approval by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Mixing of Concrete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concrete shall be mixed until there is a uniform distribution of the materials and shall be discharged completely before the mixer is recharged.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Conveying of Concrete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Concrete shall be conveyed from the mixer to the place of final deposit by methods that will prevent the separation or loss of materials.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4C79E4">
      <w:pPr>
        <w:numPr>
          <w:ilvl w:val="0"/>
          <w:numId w:val="16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Depositing of Concrete</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shall be deposited as nearly as practicable in its final position to avoid segregation due to re handling or flowing.</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Curing</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shall be maintained in a moist condition for at least 7 days after placing. Wet burlap may be laid over the slab constantly applied with water.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CONCRETE MIXES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1020"/>
        <w:jc w:val="both"/>
        <w:rPr>
          <w:rFonts w:ascii="Arial" w:eastAsia="Times New Roman" w:hAnsi="Arial" w:cs="Arial"/>
          <w:sz w:val="20"/>
          <w:szCs w:val="20"/>
        </w:rPr>
      </w:pPr>
      <w:r w:rsidRPr="00E51BCF">
        <w:rPr>
          <w:rFonts w:ascii="Arial" w:eastAsia="Times New Roman" w:hAnsi="Arial" w:cs="Arial"/>
          <w:sz w:val="20"/>
          <w:szCs w:val="20"/>
        </w:rPr>
        <w:t>Unless otherwise indicated in the drawings, the minimum 28-day cylinder compressive strength shall be as follows:</w:t>
      </w:r>
    </w:p>
    <w:p w:rsidR="009C32DE" w:rsidRPr="00E51BCF" w:rsidRDefault="009C32DE" w:rsidP="009C32DE">
      <w:pPr>
        <w:spacing w:after="0" w:line="240" w:lineRule="auto"/>
        <w:ind w:left="360"/>
        <w:jc w:val="both"/>
        <w:rPr>
          <w:rFonts w:ascii="Arial" w:eastAsia="Times New Roman" w:hAnsi="Arial" w:cs="Arial"/>
          <w:sz w:val="20"/>
          <w:szCs w:val="20"/>
        </w:rPr>
      </w:pP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Foundation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Columns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Slab on Fill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Suspended beam &amp; Slab ------------------------ fc’ = 3000 psi</w:t>
      </w:r>
    </w:p>
    <w:p w:rsidR="009C32DE" w:rsidRPr="00E51BCF" w:rsidRDefault="009C32DE" w:rsidP="004C79E4">
      <w:pPr>
        <w:numPr>
          <w:ilvl w:val="0"/>
          <w:numId w:val="144"/>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All others --------------------------------------------- fc’ = 2000 psi</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FOOTINGS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6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Assumed allowable soil bearing capacity, in the absence of soil investigation report, is 2000 psf. The Contractor shall verify actual soil condition at site.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68"/>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Existing underground pipes, tunnels, etc., shall be brought to the attention of the Structural Engineer for evaluation.</w:t>
      </w:r>
    </w:p>
    <w:p w:rsidR="009C32DE" w:rsidRPr="00E51BCF" w:rsidRDefault="009C32DE" w:rsidP="009C32DE">
      <w:pPr>
        <w:spacing w:after="0" w:line="240" w:lineRule="auto"/>
        <w:ind w:left="1440" w:hanging="720"/>
        <w:jc w:val="both"/>
        <w:rPr>
          <w:rFonts w:ascii="Arial" w:eastAsia="Times New Roman" w:hAnsi="Arial" w:cs="Arial"/>
          <w:sz w:val="20"/>
          <w:szCs w:val="20"/>
        </w:rPr>
      </w:pPr>
    </w:p>
    <w:p w:rsidR="009C32DE" w:rsidRPr="00E51BCF" w:rsidRDefault="009C32DE" w:rsidP="004C79E4">
      <w:pPr>
        <w:numPr>
          <w:ilvl w:val="0"/>
          <w:numId w:val="16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 excavation adjacent to an existing structure shall be provided with adequate sheet piling by the Contractor. The sheet piles shall be properly designed to resist earth and water pressure as well as surcharge loading on the footings of the adjacent existing structures.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0"/>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Unless otherwise detailed in the plans CHB wall footing shall be as per figures on Sheet SS-1.</w:t>
      </w:r>
    </w:p>
    <w:p w:rsidR="009C32DE" w:rsidRPr="00E51BCF" w:rsidRDefault="009C32DE" w:rsidP="009C32DE">
      <w:pPr>
        <w:spacing w:after="0" w:line="240" w:lineRule="auto"/>
        <w:ind w:left="1440" w:hanging="720"/>
        <w:jc w:val="both"/>
        <w:rPr>
          <w:rFonts w:ascii="Arial" w:eastAsia="Times New Roman" w:hAnsi="Arial" w:cs="Arial"/>
          <w:sz w:val="20"/>
          <w:szCs w:val="20"/>
        </w:rPr>
      </w:pPr>
    </w:p>
    <w:p w:rsidR="009C32DE" w:rsidRPr="00E51BCF" w:rsidRDefault="009C32DE" w:rsidP="004C79E4">
      <w:pPr>
        <w:numPr>
          <w:ilvl w:val="0"/>
          <w:numId w:val="17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RC Slab on fill other than pressure slab @ basement shall be .125m thick with 10-mm bars at 0.30 m.o.c. each way unless otherwise indicated in the plans.</w:t>
      </w:r>
    </w:p>
    <w:p w:rsidR="009C32DE" w:rsidRPr="00E51BCF" w:rsidRDefault="009C32DE" w:rsidP="004C79E4">
      <w:pPr>
        <w:numPr>
          <w:ilvl w:val="0"/>
          <w:numId w:val="17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earth fill supporting ground slabs for flooring, parking, sidewalk, etc., shall be compacted to 90% proctor in layers of 0.30m. Unless otherwise specified by the Structural Engineer.</w:t>
      </w:r>
    </w:p>
    <w:p w:rsidR="00A704EE" w:rsidRPr="00E51BCF" w:rsidRDefault="00A704E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REINFORCED CONCRETE BEAMS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noted in the plans or specifications camber all RC beams at least 6 mm (1/4”) for every 4500mm (15’) of clear span except cantilevers which shall be 19mm (3/4”) for every 3000 mm (10’) of clear span.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there are two or more layers of reinforcing bars, use 25-mm separators spaced at 0.90 m.o.c. In no case shall there be less than two separators between layers of bars.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beam reinforcing bars end in a wall, the clear distance for the bar to the farther face of the wall shall be not less than 5 bar diameters. The reinforcing bar shall terminate on a standard 90 degrees hook.</w:t>
      </w:r>
    </w:p>
    <w:p w:rsidR="009C32DE" w:rsidRPr="00E51BCF" w:rsidRDefault="009C32DE" w:rsidP="009C32DE">
      <w:pPr>
        <w:spacing w:after="0" w:line="240" w:lineRule="auto"/>
        <w:ind w:left="1440" w:hanging="720"/>
        <w:jc w:val="both"/>
        <w:rPr>
          <w:rFonts w:ascii="Arial" w:eastAsia="Times New Roman" w:hAnsi="Arial" w:cs="Arial"/>
          <w:sz w:val="20"/>
          <w:szCs w:val="20"/>
        </w:rPr>
      </w:pPr>
    </w:p>
    <w:p w:rsidR="009C32DE" w:rsidRPr="00E51BCF" w:rsidRDefault="009C32DE" w:rsidP="004C79E4">
      <w:pPr>
        <w:numPr>
          <w:ilvl w:val="0"/>
          <w:numId w:val="17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Beam reinforcing bars supporting slab reinforcement shall be 25 mm from the bottom of the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a beam crosses a girder, rest beam bars on top of the girder bars. At column intersection girder bars shall be on top of beam bars.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7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Lengths of bar cut off and bar clearances shall be as specified in Sheet S-1.</w:t>
      </w:r>
    </w:p>
    <w:p w:rsidR="009C32DE" w:rsidRPr="00E51BCF" w:rsidRDefault="009C32DE" w:rsidP="009C32DE">
      <w:pPr>
        <w:spacing w:after="0" w:line="240" w:lineRule="auto"/>
        <w:ind w:firstLine="300"/>
        <w:jc w:val="both"/>
        <w:rPr>
          <w:rFonts w:ascii="Arial" w:eastAsia="Times New Roman" w:hAnsi="Arial" w:cs="Arial"/>
          <w:sz w:val="20"/>
          <w:szCs w:val="20"/>
        </w:rPr>
      </w:pPr>
    </w:p>
    <w:p w:rsidR="009C32DE" w:rsidRPr="00E51BCF" w:rsidRDefault="009C32DE" w:rsidP="004C79E4">
      <w:pPr>
        <w:numPr>
          <w:ilvl w:val="0"/>
          <w:numId w:val="17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Top bar splices shall be located at mid-span and bottom bar splices at column supports. Unless otherwise indicated in the plans splice lengths shall follow those given for development length as per figure on Sheet 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REINFORCED CONCRETE SLABS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8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noted in plans or specifications, camber all R.C. slabs 3mm (1/8”) per 3000 mm (10’) of shorter span.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slabs are reinforced both ways, bar along the shorter span shall be placed below those along the long span at the center and over the longer span bars near the supports.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Lengths of bar cut off shall be as specified in Sheet SS-1.</w:t>
      </w:r>
    </w:p>
    <w:p w:rsidR="009C32DE" w:rsidRPr="00E51BCF" w:rsidRDefault="009C32DE" w:rsidP="009C32DE">
      <w:pPr>
        <w:spacing w:after="0" w:line="240" w:lineRule="auto"/>
        <w:ind w:firstLine="720"/>
        <w:jc w:val="both"/>
        <w:rPr>
          <w:rFonts w:ascii="Arial" w:eastAsia="Times New Roman" w:hAnsi="Arial" w:cs="Arial"/>
          <w:sz w:val="20"/>
          <w:szCs w:val="20"/>
        </w:rPr>
      </w:pPr>
    </w:p>
    <w:p w:rsidR="009C32DE" w:rsidRPr="00E51BCF" w:rsidRDefault="009C32DE" w:rsidP="004C79E4">
      <w:pPr>
        <w:numPr>
          <w:ilvl w:val="0"/>
          <w:numId w:val="18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Concrete covering shall be 18 mm for top and bottom bars.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8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by the Engineer, bar chairs shall be provided at least 600 mm. each way to support top and bottom bars separately.</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A704EE">
      <w:pPr>
        <w:pStyle w:val="Heading8"/>
      </w:pPr>
      <w:r w:rsidRPr="00E51BCF">
        <w:t>REINFORCED CONCRETE COLUMNS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8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indicated, the column pedestal embedded in the ground shall be 50 mm. larger than the column as per plan at the basement floor level, or ground floor level if there is no basement.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Construction joints in columns shall be located at the top of the pedestal (basement floor line, or ground floor line if there is no basement) or at least a distance above the floor equal to the maximum dimension of the column or 1/6 story height.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ties shall be fastened to column vertical reinforcement by means of wires at all intersection portions of ties and columns rebar.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Not more than one-half (1/2) of the total number of bars shall be spliced at the same level. The lap be 1.3 ld of the bar development length. Splices shall be staggered at a distance of at least 40 bar diameters.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8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Column bar splice lengths shall follow those tabulated for development on Sheet SS-1.</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Lap welded splice maybe used ion lieu of the above. The capacity of the weld provided shall be 125% larger than the tensile capacity of the bigger bar being spliced. No butt-welded splices are allowed unless otherwise permitted by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Confinement ties shall be provided on all columns at beam column intersections as shown in 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REINFORCED CONCRETE WALLS </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indicated in the plans, the R.C. wall horizontal bars shall be inside the vertical bars – (retaining wall).</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Reinforcing bars shall have at least 30mm concrete clearance except in 100-mm wall or less where they shall be at the center.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Carry vertical bar 600 mm above floor level to provided for splices when necessary. Elsewhere stop at 50 mm. below the top of the slab, the bar shall terminate on a standard 90-degree hook.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Horizontal and vertical bars conforming to ASTM A615 shall have a minimum splice lapping and wired with No. 16 G.I. wire provided that splices in adjacent bars are staggered at least 1.50 m.o.c. Not more than one-half (1/2) of the total number of bars shall be spliced at the same line. Splices shall be staggered a distance of at least 40 bar diameters.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opening on walls or slabs less than 300mm thick shall be reinforced as per Figure on Sheet SS-1.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At wall intersections and corners, the anchorage length provided shall be as shown on Figure on SS-1.</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A704EE">
      <w:pPr>
        <w:pStyle w:val="Heading8"/>
      </w:pPr>
      <w:r w:rsidRPr="00E51BCF">
        <w:t>C.H.B. WALLS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9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Unless otherwise specified, the vertical and horizontal reinforcements for   CHB shall be as indicated in the standard details.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9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Lintel beams to be used shall be (t x 0.20m.) reinforced by 4-12 mm bars with 10 mm at 300 mm o.c. ties where “t” is the CHB wall thickness.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0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Lintel beam shall be provided at top of CHB wall openings. It shall extend at least 200mm beyond the openings.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high walls, lintel beams shall be provided at 3000mm o.c.</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long walls, stiffener columns shall be provided at 3000mm o.c.</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CHB walls adjoin R.C. Columns and beams, provide dowels on R.C. column and beams prior to pouring to match CHB wall reinforcement. The dowels shall be 12mm bars at 600 mm. o.c.</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columns and beams have been poured without the CHB wall dowels, provided ½” dia bolts at 400mm o.c. These anchors shall be drilled and grouted w/ conc. Epoxy. No chipping off of concrete columns and beams is allowed unless permitted by the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STRUCTURAL TOLERANCES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Unless otherwise specified by the Engineer, the following are the acceptable structural tolerances for cast-in-place concrete construction. All dimensions, which are not within the required tolerances, shall be corrected prior to pouring of concrete. Tolerances for pre-cast concrete construction shall be ½ of the values given below:</w:t>
      </w:r>
    </w:p>
    <w:p w:rsidR="00463E67" w:rsidRPr="00E51BCF" w:rsidRDefault="00463E67"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45"/>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 xml:space="preserve">Cross sectional dimensions and location of reinforcement, pre-stressing steel and pre-stressing steel ducts. </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firstLine="720"/>
        <w:jc w:val="both"/>
        <w:rPr>
          <w:rFonts w:ascii="Arial" w:eastAsia="Times New Roman" w:hAnsi="Arial" w:cs="Arial"/>
          <w:sz w:val="20"/>
          <w:szCs w:val="20"/>
        </w:rPr>
      </w:pPr>
      <w:r w:rsidRPr="00E51BCF">
        <w:rPr>
          <w:rFonts w:ascii="Arial" w:eastAsia="Times New Roman" w:hAnsi="Arial" w:cs="Arial"/>
          <w:sz w:val="20"/>
          <w:szCs w:val="20"/>
        </w:rPr>
        <w:t>Dimensions less than 200 mm                -</w:t>
      </w:r>
      <w:r w:rsidRPr="00E51BCF">
        <w:rPr>
          <w:rFonts w:ascii="Arial" w:eastAsia="Times New Roman" w:hAnsi="Arial" w:cs="Arial"/>
          <w:sz w:val="20"/>
          <w:szCs w:val="20"/>
        </w:rPr>
        <w:tab/>
        <w:t>+  6mm</w:t>
      </w:r>
    </w:p>
    <w:p w:rsidR="009C32DE" w:rsidRPr="00E51BCF" w:rsidRDefault="009C32DE" w:rsidP="009C32DE">
      <w:pPr>
        <w:spacing w:after="0" w:line="240" w:lineRule="auto"/>
        <w:ind w:left="1080" w:firstLine="720"/>
        <w:jc w:val="both"/>
        <w:rPr>
          <w:rFonts w:ascii="Arial" w:eastAsia="Times New Roman" w:hAnsi="Arial" w:cs="Arial"/>
          <w:sz w:val="20"/>
          <w:szCs w:val="20"/>
        </w:rPr>
      </w:pPr>
      <w:r w:rsidRPr="00E51BCF">
        <w:rPr>
          <w:rFonts w:ascii="Arial" w:eastAsia="Times New Roman" w:hAnsi="Arial" w:cs="Arial"/>
          <w:sz w:val="20"/>
          <w:szCs w:val="20"/>
        </w:rPr>
        <w:t>200mm to 600 mm</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00463E67" w:rsidRPr="00E51BCF">
        <w:rPr>
          <w:rFonts w:ascii="Arial" w:eastAsia="Times New Roman" w:hAnsi="Arial" w:cs="Arial"/>
          <w:sz w:val="20"/>
          <w:szCs w:val="20"/>
        </w:rPr>
        <w:tab/>
      </w:r>
      <w:r w:rsidRPr="00E51BCF">
        <w:rPr>
          <w:rFonts w:ascii="Arial" w:eastAsia="Times New Roman" w:hAnsi="Arial" w:cs="Arial"/>
          <w:sz w:val="20"/>
          <w:szCs w:val="20"/>
        </w:rPr>
        <w:t xml:space="preserve"> -   </w:t>
      </w:r>
      <w:r w:rsidRPr="00E51BCF">
        <w:rPr>
          <w:rFonts w:ascii="Arial" w:eastAsia="Times New Roman" w:hAnsi="Arial" w:cs="Arial"/>
          <w:sz w:val="20"/>
          <w:szCs w:val="20"/>
        </w:rPr>
        <w:tab/>
        <w:t>+  9mm</w:t>
      </w:r>
    </w:p>
    <w:p w:rsidR="009C32DE" w:rsidRPr="00E51BCF" w:rsidRDefault="009C32DE" w:rsidP="009C32DE">
      <w:pPr>
        <w:spacing w:after="0" w:line="240" w:lineRule="auto"/>
        <w:ind w:left="1080" w:firstLine="720"/>
        <w:jc w:val="both"/>
        <w:rPr>
          <w:rFonts w:ascii="Arial" w:eastAsia="Times New Roman" w:hAnsi="Arial" w:cs="Arial"/>
          <w:sz w:val="20"/>
          <w:szCs w:val="20"/>
        </w:rPr>
      </w:pPr>
      <w:r w:rsidRPr="00E51BCF">
        <w:rPr>
          <w:rFonts w:ascii="Arial" w:eastAsia="Times New Roman" w:hAnsi="Arial" w:cs="Arial"/>
          <w:sz w:val="20"/>
          <w:szCs w:val="20"/>
        </w:rPr>
        <w:t>Over 600mm</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xml:space="preserve"> -</w:t>
      </w:r>
      <w:r w:rsidRPr="00E51BCF">
        <w:rPr>
          <w:rFonts w:ascii="Arial" w:eastAsia="Times New Roman" w:hAnsi="Arial" w:cs="Arial"/>
          <w:sz w:val="20"/>
          <w:szCs w:val="20"/>
        </w:rPr>
        <w:tab/>
        <w:t>+12mm</w:t>
      </w:r>
    </w:p>
    <w:p w:rsidR="009C32DE" w:rsidRPr="00E51BCF" w:rsidRDefault="009C32DE" w:rsidP="00463E67">
      <w:pPr>
        <w:spacing w:after="0" w:line="120" w:lineRule="auto"/>
        <w:jc w:val="both"/>
        <w:rPr>
          <w:rFonts w:ascii="Arial" w:eastAsia="Times New Roman" w:hAnsi="Arial" w:cs="Arial"/>
          <w:sz w:val="20"/>
          <w:szCs w:val="20"/>
        </w:rPr>
      </w:pPr>
    </w:p>
    <w:p w:rsidR="009C32DE" w:rsidRPr="00E51BCF" w:rsidRDefault="009C32DE" w:rsidP="004C79E4">
      <w:pPr>
        <w:numPr>
          <w:ilvl w:val="0"/>
          <w:numId w:val="145"/>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Member lengths or height</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xml:space="preserve"> -</w:t>
      </w:r>
      <w:r w:rsidRPr="00E51BCF">
        <w:rPr>
          <w:rFonts w:ascii="Arial" w:eastAsia="Times New Roman" w:hAnsi="Arial" w:cs="Arial"/>
          <w:sz w:val="20"/>
          <w:szCs w:val="20"/>
        </w:rPr>
        <w:tab/>
        <w:t>6mm per 3.0 meters</w:t>
      </w:r>
    </w:p>
    <w:p w:rsidR="009C32DE" w:rsidRPr="00E51BCF" w:rsidRDefault="009C32DE" w:rsidP="009C32DE">
      <w:pPr>
        <w:spacing w:after="0" w:line="240" w:lineRule="auto"/>
        <w:ind w:left="1440" w:firstLine="360"/>
        <w:jc w:val="both"/>
        <w:rPr>
          <w:rFonts w:ascii="Arial" w:eastAsia="Times New Roman" w:hAnsi="Arial" w:cs="Arial"/>
          <w:sz w:val="20"/>
          <w:szCs w:val="20"/>
          <w:lang w:val="fr-FR"/>
        </w:rPr>
      </w:pPr>
      <w:r w:rsidRPr="00E51BCF">
        <w:rPr>
          <w:rFonts w:ascii="Arial" w:eastAsia="Times New Roman" w:hAnsi="Arial" w:cs="Arial"/>
          <w:sz w:val="20"/>
          <w:szCs w:val="20"/>
          <w:lang w:val="fr-FR"/>
        </w:rPr>
        <w:t>(Max. limitation = 12mm)</w:t>
      </w:r>
    </w:p>
    <w:p w:rsidR="009C32DE" w:rsidRPr="00E51BCF" w:rsidRDefault="009C32DE" w:rsidP="009C32DE">
      <w:pPr>
        <w:spacing w:after="0" w:line="240" w:lineRule="auto"/>
        <w:ind w:left="1080"/>
        <w:jc w:val="both"/>
        <w:rPr>
          <w:rFonts w:ascii="Arial" w:eastAsia="Times New Roman" w:hAnsi="Arial" w:cs="Arial"/>
          <w:sz w:val="20"/>
          <w:szCs w:val="20"/>
          <w:lang w:val="fr-FR"/>
        </w:rPr>
      </w:pPr>
    </w:p>
    <w:p w:rsidR="009C32DE" w:rsidRPr="00E51BCF" w:rsidRDefault="009C32DE" w:rsidP="004C79E4">
      <w:pPr>
        <w:numPr>
          <w:ilvl w:val="0"/>
          <w:numId w:val="145"/>
        </w:numPr>
        <w:tabs>
          <w:tab w:val="num" w:pos="1800"/>
          <w:tab w:val="left" w:pos="5850"/>
          <w:tab w:val="left" w:pos="6570"/>
        </w:tabs>
        <w:spacing w:after="0" w:line="240" w:lineRule="auto"/>
        <w:ind w:left="1800"/>
        <w:rPr>
          <w:rFonts w:ascii="Arial" w:eastAsia="Times New Roman" w:hAnsi="Arial" w:cs="Arial"/>
          <w:sz w:val="20"/>
          <w:szCs w:val="20"/>
        </w:rPr>
      </w:pPr>
      <w:r w:rsidRPr="00E51BCF">
        <w:rPr>
          <w:rFonts w:ascii="Arial" w:eastAsia="Times New Roman" w:hAnsi="Arial" w:cs="Arial"/>
          <w:sz w:val="20"/>
          <w:szCs w:val="20"/>
        </w:rPr>
        <w:t>Deviation from straight line</w:t>
      </w:r>
      <w:r w:rsidRPr="00E51BCF">
        <w:rPr>
          <w:rFonts w:ascii="Arial" w:eastAsia="Times New Roman" w:hAnsi="Arial" w:cs="Arial"/>
          <w:sz w:val="20"/>
          <w:szCs w:val="20"/>
        </w:rPr>
        <w:tab/>
        <w:t>-</w:t>
      </w:r>
      <w:r w:rsidRPr="00E51BCF">
        <w:rPr>
          <w:rFonts w:ascii="Arial" w:eastAsia="Times New Roman" w:hAnsi="Arial" w:cs="Arial"/>
          <w:sz w:val="20"/>
          <w:szCs w:val="20"/>
        </w:rPr>
        <w:tab/>
        <w:t>6mm per 3.0 meters</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(Sweep and or plumpness)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t>d)   Locations of bar cut-off or bonds</w:t>
      </w:r>
      <w:r w:rsidRPr="00E51BCF">
        <w:rPr>
          <w:rFonts w:ascii="Arial" w:eastAsia="Times New Roman" w:hAnsi="Arial" w:cs="Arial"/>
          <w:sz w:val="20"/>
          <w:szCs w:val="20"/>
        </w:rPr>
        <w:tab/>
      </w:r>
      <w:r w:rsidRPr="00E51BCF">
        <w:rPr>
          <w:rFonts w:ascii="Arial" w:eastAsia="Times New Roman" w:hAnsi="Arial" w:cs="Arial"/>
          <w:sz w:val="20"/>
          <w:szCs w:val="20"/>
        </w:rPr>
        <w:tab/>
        <w:t xml:space="preserve"> -</w:t>
      </w:r>
      <w:r w:rsidRPr="00E51BCF">
        <w:rPr>
          <w:rFonts w:ascii="Arial" w:eastAsia="Times New Roman" w:hAnsi="Arial" w:cs="Arial"/>
          <w:sz w:val="20"/>
          <w:szCs w:val="20"/>
        </w:rPr>
        <w:tab/>
        <w:t>+50mm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A704EE">
      <w:pPr>
        <w:pStyle w:val="Heading8"/>
      </w:pPr>
      <w:r w:rsidRPr="00E51BCF">
        <w:t>CONCRETE PROTECTIONS FOR REINFORCEMENT</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following minimum concrete cover shall be provided for reinforcing bars. For bar bundles, the minimum cover shall equal the equivalent diameter of the bundled bars needed but not be more than 2 inches on the tabulated minimum whichever is greater.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0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Cast-in-place concrete (pre-stressed concrete construction)</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46"/>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Cast against and permanently</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Exposed to earth</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75 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6"/>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Exposed to earth or weather</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 xml:space="preserve">20mm dia. and larger </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50 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146"/>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Not exposed to weather or in contact with ground,</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Slabs walls and joints.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36 mm dia. and smaller</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19mm</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No. 14 and No. 18</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38mm</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Beams, girders and columns</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Principal reinforcements, ties</w:t>
      </w:r>
    </w:p>
    <w:p w:rsidR="009C32DE" w:rsidRPr="00E51BCF" w:rsidRDefault="009C32DE" w:rsidP="009C32DE">
      <w:pPr>
        <w:spacing w:after="0" w:line="240" w:lineRule="auto"/>
        <w:ind w:left="1440" w:firstLine="360"/>
        <w:jc w:val="both"/>
        <w:rPr>
          <w:rFonts w:ascii="Arial" w:eastAsia="Times New Roman" w:hAnsi="Arial" w:cs="Arial"/>
          <w:sz w:val="20"/>
          <w:szCs w:val="20"/>
        </w:rPr>
      </w:pPr>
      <w:r w:rsidRPr="00E51BCF">
        <w:rPr>
          <w:rFonts w:ascii="Arial" w:eastAsia="Times New Roman" w:hAnsi="Arial" w:cs="Arial"/>
          <w:sz w:val="20"/>
          <w:szCs w:val="20"/>
        </w:rPr>
        <w:t>Stirrups or spirals</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38mm</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A704EE">
      <w:pPr>
        <w:pStyle w:val="Heading8"/>
      </w:pPr>
      <w:r w:rsidRPr="00E51BCF">
        <w:t>REINFORCING BARS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reinforcing bars shall be deformed conforming to ASTM A615-68 unless otherwise noted in the plans the minimum yield strength of the reinforcing bars to be used corresponding to the structural member shall be as enumerated below:</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47"/>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fy = 33,000 psi for 12mm &amp; smaller sizes</w:t>
      </w:r>
    </w:p>
    <w:p w:rsidR="009C32DE" w:rsidRPr="00E51BCF" w:rsidRDefault="009C32DE" w:rsidP="004C79E4">
      <w:pPr>
        <w:numPr>
          <w:ilvl w:val="0"/>
          <w:numId w:val="147"/>
        </w:numPr>
        <w:tabs>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fy = 40,000 psi for 16mm &amp; larger sizes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7"/>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Splice and anchorage lengths requirements follow those set for development length (ld) as shown in SS-1 unless otherwise indicated in the plans or approved by the Structural Engineer.</w:t>
      </w:r>
    </w:p>
    <w:p w:rsidR="009C32DE" w:rsidRPr="00E51BCF" w:rsidRDefault="009C32DE" w:rsidP="009C32DE">
      <w:pPr>
        <w:spacing w:after="0" w:line="240" w:lineRule="auto"/>
        <w:ind w:left="1440" w:hanging="360"/>
        <w:jc w:val="both"/>
        <w:rPr>
          <w:rFonts w:ascii="Arial" w:eastAsia="Times New Roman" w:hAnsi="Arial" w:cs="Arial"/>
          <w:sz w:val="20"/>
          <w:szCs w:val="20"/>
        </w:rPr>
      </w:pPr>
    </w:p>
    <w:p w:rsidR="009C32DE" w:rsidRPr="00E51BCF" w:rsidRDefault="009C32DE" w:rsidP="004C79E4">
      <w:pPr>
        <w:numPr>
          <w:ilvl w:val="0"/>
          <w:numId w:val="208"/>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Equivalent metric size bars when used shall be as per tabulations below:</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3</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10mm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4</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12mm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5</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16mm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6</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20mm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8</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25mm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9</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28mm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10</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32mm</w:t>
      </w:r>
      <w:r w:rsidRPr="00E51BCF">
        <w:rPr>
          <w:rFonts w:ascii="Arial" w:eastAsia="Times New Roman" w:hAnsi="Arial" w:cs="Arial"/>
          <w:sz w:val="20"/>
          <w:szCs w:val="20"/>
        </w:rPr>
        <w:sym w:font="Symbol" w:char="F0C6"/>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b/>
        <w:t>No. 11</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36mm</w:t>
      </w:r>
      <w:r w:rsidRPr="00E51BCF">
        <w:rPr>
          <w:rFonts w:ascii="Arial" w:eastAsia="Times New Roman" w:hAnsi="Arial" w:cs="Arial"/>
          <w:sz w:val="20"/>
          <w:szCs w:val="20"/>
        </w:rPr>
        <w:sym w:font="Symbol" w:char="F0C6"/>
      </w: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STANDARD HOOK</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09"/>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standard hook for rebars if required shall be either of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semicircular turn plus an extension of at least 4-bar diameter but not less than 62mm at the free end of the bar.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90-degree turn plus an extension of at least 12 bars diameter at the free end of the bar.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6"/>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Minimum diameter of bend measured on the inside of the bar shall be as follows :</w:t>
      </w:r>
    </w:p>
    <w:p w:rsidR="009C32DE" w:rsidRPr="00E51BCF" w:rsidRDefault="009C32DE" w:rsidP="009C32DE">
      <w:pPr>
        <w:spacing w:after="0" w:line="240" w:lineRule="auto"/>
        <w:ind w:left="1440" w:hanging="360"/>
        <w:jc w:val="both"/>
        <w:rPr>
          <w:rFonts w:ascii="Arial" w:eastAsia="Times New Roman" w:hAnsi="Arial" w:cs="Arial"/>
          <w:sz w:val="20"/>
          <w:szCs w:val="20"/>
        </w:rPr>
      </w:pPr>
    </w:p>
    <w:p w:rsidR="009C32DE" w:rsidRPr="00E51BCF" w:rsidRDefault="009C32DE" w:rsidP="009C32DE">
      <w:pPr>
        <w:spacing w:after="0" w:line="240" w:lineRule="auto"/>
        <w:ind w:left="1800" w:hanging="360"/>
        <w:jc w:val="both"/>
        <w:rPr>
          <w:rFonts w:ascii="Arial" w:eastAsia="Times New Roman" w:hAnsi="Arial" w:cs="Arial"/>
          <w:sz w:val="20"/>
          <w:szCs w:val="20"/>
        </w:rPr>
      </w:pPr>
      <w:r w:rsidRPr="00E51BCF">
        <w:rPr>
          <w:rFonts w:ascii="Arial" w:eastAsia="Times New Roman" w:hAnsi="Arial" w:cs="Arial"/>
          <w:sz w:val="20"/>
          <w:szCs w:val="20"/>
        </w:rPr>
        <w:t>10mm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 xml:space="preserve"> to 25mm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6 bar diameter</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28mm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 xml:space="preserve"> to 36mm</w:t>
      </w:r>
      <w:r w:rsidRPr="00E51BCF">
        <w:rPr>
          <w:rFonts w:ascii="Arial" w:eastAsia="Times New Roman" w:hAnsi="Arial" w:cs="Arial"/>
          <w:sz w:val="20"/>
          <w:szCs w:val="20"/>
        </w:rPr>
        <w:sym w:font="Symbol" w:char="F0C6"/>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8 bar diameter</w:t>
      </w:r>
    </w:p>
    <w:p w:rsidR="009C32DE" w:rsidRPr="00E51BCF" w:rsidRDefault="009C32DE" w:rsidP="009C32DE">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 xml:space="preserve">      No.14 to 18</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- 10 bar diameter</w:t>
      </w:r>
    </w:p>
    <w:p w:rsidR="009C32DE" w:rsidRPr="00E51BCF" w:rsidRDefault="009C32DE" w:rsidP="009C32DE">
      <w:pPr>
        <w:spacing w:after="0" w:line="240" w:lineRule="auto"/>
        <w:ind w:left="1440" w:hanging="360"/>
        <w:jc w:val="both"/>
        <w:rPr>
          <w:rFonts w:ascii="Arial" w:eastAsia="Times New Roman" w:hAnsi="Arial" w:cs="Arial"/>
          <w:sz w:val="20"/>
          <w:szCs w:val="20"/>
        </w:rPr>
      </w:pPr>
    </w:p>
    <w:p w:rsidR="009C32DE" w:rsidRPr="00E51BCF" w:rsidRDefault="009C32DE" w:rsidP="004C79E4">
      <w:pPr>
        <w:numPr>
          <w:ilvl w:val="0"/>
          <w:numId w:val="154"/>
        </w:num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 xml:space="preserve">     WELDED SPLICES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1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Lap welded splices when used shall develop a resistance equal to at least 125 percent of the tensile capacity of the bar being spliced.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1"/>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Butt-welded splice when used shall be considered 75% efficient. The remaining 50% capacity to develop 125 percent of the tensile capacity of the bar shall be provided for by an additional welded lap splice connection on the same joint.</w:t>
      </w:r>
    </w:p>
    <w:p w:rsidR="009C32DE" w:rsidRPr="00E51BCF" w:rsidRDefault="009C32DE" w:rsidP="009C32DE">
      <w:pPr>
        <w:spacing w:after="0" w:line="240" w:lineRule="auto"/>
        <w:ind w:left="690"/>
        <w:jc w:val="both"/>
        <w:rPr>
          <w:rFonts w:ascii="Arial" w:eastAsia="Times New Roman" w:hAnsi="Arial" w:cs="Arial"/>
          <w:sz w:val="20"/>
          <w:szCs w:val="20"/>
        </w:rPr>
      </w:pPr>
    </w:p>
    <w:p w:rsidR="009C32DE" w:rsidRPr="00E51BCF" w:rsidRDefault="009C32DE" w:rsidP="004C79E4">
      <w:pPr>
        <w:numPr>
          <w:ilvl w:val="0"/>
          <w:numId w:val="212"/>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The Contractor for approval shall submit details of all welded splices by the Structural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213"/>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Only certified welders shall be allowed to perform welding operations. These welders shall be subject to the approval of the Work Engineers.</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1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Testing of welds shall be by X-ray Method (non-destructive tests) unless otherwise directed by the Structural Engineer.</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4C79E4">
      <w:pPr>
        <w:numPr>
          <w:ilvl w:val="0"/>
          <w:numId w:val="215"/>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Connection of crossing bars by track welding is not permitted.</w:t>
      </w:r>
    </w:p>
    <w:p w:rsidR="009C32DE" w:rsidRPr="00E51BCF" w:rsidRDefault="009C32DE"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PLUMBING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Scope of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to be undertaken in this Division shall consist of the furnishing of all materials, labor, tools, equipment and other facilities and equipment and the satisfactory performance of all work necessary of complete installation, testing and operation of the plumbing system in accordance with the applicable consisting of, but not necessarily limited to the following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Water distribution and supply pipes to equipment and plumbing fixtures.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Install storm drainage system which include canopy drain, roof downspout, junction boxes and connection to storm drain or to open channel or to on the low ground.</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Provide oil, waste and vent pipes system and connection to septic tank and connection of outlet waste line to nearest existing storm drain.</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Install plumbing fixtures, fittings, trims and accessories for the toilets.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Leakage tests of water supplies, sanitary and storm drainage system.</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Pressure test of newly installed water system.</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Disinfecting of water distribution system.</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Submit certificate of test on installed equipment and piping system.</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Secure all permits and licenses as required.</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Prepare and submit reproducible Final As-built plans and (4) set of white prints signed and sealed by Registered Sanitary Engineer or Master Plumber.</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Furnish a written one-year warranty on the plumbing and equipment installation.</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Investigate and coordinate with other trades of all possible conflicts of plumbing works with others.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Coordinate With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is required to refer to the General Conditions and to all architectural, structural, electrical and mechanical plans and specifications and shall investigate all possible interference and conditions affecting this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Responsibility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contractor and all persons or Companies providing or both for this project are specially referred to the General Conditions of the Specifications and the various other contract documents, which may affect the completion of any work of the other trades. In the absence of complete agreement among the Sub-contractors of the General Contractor (Authorized </w:t>
      </w:r>
      <w:r w:rsidRPr="00E51BCF">
        <w:rPr>
          <w:rFonts w:ascii="Arial" w:eastAsia="Times New Roman" w:hAnsi="Arial" w:cs="Arial"/>
          <w:sz w:val="20"/>
          <w:szCs w:val="20"/>
        </w:rPr>
        <w:lastRenderedPageBreak/>
        <w:t>by the Owner), supply dealers, or others affected by the construction, the General Contractor is to be held responsible for the Coordination and completion of all the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Drawings and Specification</w:t>
      </w:r>
      <w:r w:rsidRPr="00E51BCF">
        <w:rPr>
          <w:rFonts w:ascii="Arial" w:eastAsia="Times New Roman" w:hAnsi="Arial" w:cs="Arial"/>
          <w:sz w:val="20"/>
          <w:szCs w:val="20"/>
        </w:rPr>
        <w:tab/>
      </w:r>
      <w:r w:rsidRPr="00E51BCF">
        <w:rPr>
          <w:rFonts w:ascii="Arial" w:eastAsia="Times New Roman" w:hAnsi="Arial" w:cs="Arial"/>
          <w:sz w:val="20"/>
          <w:szCs w:val="20"/>
        </w:rPr>
        <w:tab/>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General Drawings and these Specifications are complementary to each other and any labor or materials whether called for or both if necessary for the successful operation of any particular type of fixtures or equipment specified under this contract shall be furnished and installed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Intent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It is not intended that the drawings shall show every pipe, fitting, valve and appliance. All such items, whether specifically mentioned or not, or indicated on drawings, shall be furnished and installed necessary to complete the system in accordance with the best practice of the plumbing trade and to the satisfaction of the Owner/Architect.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Permits and Inspection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obtain and pay for all permits bonds and inspection fees and shall be responsible for all penalties incurred by himself or his agents.</w:t>
      </w:r>
    </w:p>
    <w:p w:rsidR="00897000" w:rsidRPr="00E51BCF" w:rsidRDefault="00897000"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works shall be performed in first class and neat workmanship by plumbers and their work shall be satisfactory to the Architect and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Code to be followed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plumbing work to be done shall be in accordance with the National Plumbing Code of the Philippines and with the requirements of all applicable laws of the Republic and all local codes and ordinances.</w:t>
      </w:r>
    </w:p>
    <w:p w:rsidR="00463E67" w:rsidRPr="00E51BCF" w:rsidRDefault="00463E67"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1"/>
        </w:numPr>
        <w:tabs>
          <w:tab w:val="clear" w:pos="360"/>
          <w:tab w:val="num" w:pos="1080"/>
        </w:tabs>
        <w:spacing w:after="0" w:line="240" w:lineRule="auto"/>
        <w:ind w:left="1080"/>
        <w:rPr>
          <w:rFonts w:ascii="Arial" w:eastAsia="Times New Roman" w:hAnsi="Arial" w:cs="Arial"/>
          <w:sz w:val="20"/>
          <w:szCs w:val="20"/>
        </w:rPr>
      </w:pPr>
      <w:r w:rsidRPr="00E51BCF">
        <w:rPr>
          <w:rFonts w:ascii="Arial" w:eastAsia="Times New Roman" w:hAnsi="Arial" w:cs="Arial"/>
          <w:sz w:val="20"/>
          <w:szCs w:val="20"/>
        </w:rPr>
        <w:t>Approved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Within 30 days after the award of contract, the Contractor shall submit for the Owner’s Representative approval, four (4) copies of all equipment and materials he proposes to use under this contract.</w:t>
      </w:r>
    </w:p>
    <w:p w:rsidR="009C32DE" w:rsidRPr="00E51BCF" w:rsidRDefault="009C32DE" w:rsidP="00463E67">
      <w:pPr>
        <w:spacing w:after="0" w:line="12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After written approval of the above list, and before purchase of any equipment or material, the Contractor shall submit for approval four (4) complete sets of detailed information consisting of manufacturer’s bulletins, shop drawings and part list of equipment and the materials to be provided under this contract.   </w:t>
      </w:r>
    </w:p>
    <w:p w:rsidR="009C32DE" w:rsidRPr="00E51BCF" w:rsidRDefault="009C32DE" w:rsidP="00463E67">
      <w:pPr>
        <w:spacing w:after="0" w:line="12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assume the cost of and the entire responsibility for any change in the work as shown on the Contract, which maybe occasioned by approval of materials other than specified.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Standard  for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materials shall conform to the standard listed below:</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Centrifugal cast iron pipe</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ANSI A21.6</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Cast iron soil pipe fitting</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ANSI A21.6</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Black Iron Pipe</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a 53 Standard, Schedule 40</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Malleable Iron Fittings</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A – 338</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PVC pipe and fittings</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  D    1784, CS 256 for water</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Pressure pipes, sanitary II, Series 1000 for waste and vent pipes.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Union patent (malleable iron, for ferrous pipes): U.S. Federal Specifications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WW U – 531. Type B Zinc – coated.</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Non-reinforced concrete sewer, storm drain and culvert pipe</w:t>
      </w:r>
      <w:r w:rsidRPr="00E51BCF">
        <w:rPr>
          <w:rFonts w:ascii="Arial" w:eastAsia="Times New Roman" w:hAnsi="Arial" w:cs="Arial"/>
          <w:sz w:val="20"/>
          <w:szCs w:val="20"/>
        </w:rPr>
        <w:tab/>
        <w:t>- ASTM C–14-82</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Galvanized Iron Pipe </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A – 53, Schedule 40</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Reinforced concrete culvert, storm drain and sewer pipe  </w:t>
      </w:r>
      <w:r w:rsidRPr="00E51BCF">
        <w:rPr>
          <w:rFonts w:ascii="Arial" w:eastAsia="Times New Roman" w:hAnsi="Arial" w:cs="Arial"/>
          <w:sz w:val="20"/>
          <w:szCs w:val="20"/>
        </w:rPr>
        <w:tab/>
        <w:t>- ASTM C 76-84</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Cement</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ASTM C150 – 86 Type I</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Deformed reinforcement bar</w:t>
      </w:r>
      <w:r w:rsidRPr="00E51BCF">
        <w:rPr>
          <w:rFonts w:ascii="Arial" w:eastAsia="Times New Roman" w:hAnsi="Arial" w:cs="Arial"/>
          <w:sz w:val="20"/>
          <w:szCs w:val="20"/>
        </w:rPr>
        <w:tab/>
        <w:t>-</w:t>
      </w:r>
      <w:r w:rsidRPr="00E51BCF">
        <w:rPr>
          <w:rFonts w:ascii="Arial" w:eastAsia="Times New Roman" w:hAnsi="Arial" w:cs="Arial"/>
          <w:sz w:val="20"/>
          <w:szCs w:val="20"/>
        </w:rPr>
        <w:tab/>
        <w:t>ASTM A496</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Alternate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of any materials, device, fixtures and appurtenances not specified in these specifications maybe allowed, provided that such alternate item has been approved in writing by the Owner’s Representative and Contractors claim for its suitability. The cost for testing shall be paid for by the Contractor.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Test shall be done by any agency approved by the Owner’s Representative and in accordance with generally accepted standards. In the absence of such standards, the Owner’s Representative may specify the test procedure.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To any substitution, all health and safety requirements shall be observed.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together with his bid, submit a list of materials which he intends to use in list of the materials specified in the contract documents which he believes he cannot supply and stating the reason for the substitution. Material shown in this list shall be installed as specified and no further request for substitution shall be made except when he can show a valid reason.</w:t>
      </w:r>
    </w:p>
    <w:p w:rsidR="00897000" w:rsidRPr="00E51BCF" w:rsidRDefault="00897000"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Request for substitution shall be accompanied by:</w:t>
      </w:r>
    </w:p>
    <w:p w:rsidR="009C32DE" w:rsidRPr="00E51BCF" w:rsidRDefault="009C32DE" w:rsidP="00463E67">
      <w:pPr>
        <w:spacing w:after="0" w:line="120" w:lineRule="auto"/>
        <w:ind w:left="1080"/>
        <w:jc w:val="both"/>
        <w:rPr>
          <w:rFonts w:ascii="Arial" w:eastAsia="Times New Roman" w:hAnsi="Arial" w:cs="Arial"/>
          <w:sz w:val="20"/>
          <w:szCs w:val="20"/>
        </w:rPr>
      </w:pPr>
    </w:p>
    <w:p w:rsidR="009C32DE" w:rsidRPr="00E51BCF" w:rsidRDefault="009C32DE" w:rsidP="004C79E4">
      <w:pPr>
        <w:numPr>
          <w:ilvl w:val="0"/>
          <w:numId w:val="132"/>
        </w:numPr>
        <w:tabs>
          <w:tab w:val="clear" w:pos="360"/>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Reason for substitution;</w:t>
      </w:r>
    </w:p>
    <w:p w:rsidR="009C32DE" w:rsidRPr="00E51BCF" w:rsidRDefault="009C32DE" w:rsidP="004C79E4">
      <w:pPr>
        <w:numPr>
          <w:ilvl w:val="0"/>
          <w:numId w:val="132"/>
        </w:numPr>
        <w:tabs>
          <w:tab w:val="clear" w:pos="360"/>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Certificate of test indicating quality of substitute materials;</w:t>
      </w:r>
    </w:p>
    <w:p w:rsidR="009C32DE" w:rsidRPr="00E51BCF" w:rsidRDefault="009C32DE" w:rsidP="004C79E4">
      <w:pPr>
        <w:numPr>
          <w:ilvl w:val="0"/>
          <w:numId w:val="132"/>
        </w:numPr>
        <w:tabs>
          <w:tab w:val="clear" w:pos="360"/>
          <w:tab w:val="num" w:pos="1800"/>
        </w:tabs>
        <w:spacing w:after="0" w:line="240" w:lineRule="auto"/>
        <w:ind w:left="1800"/>
        <w:jc w:val="both"/>
        <w:rPr>
          <w:rFonts w:ascii="Arial" w:eastAsia="Times New Roman" w:hAnsi="Arial" w:cs="Arial"/>
          <w:sz w:val="20"/>
          <w:szCs w:val="20"/>
        </w:rPr>
      </w:pPr>
      <w:r w:rsidRPr="00E51BCF">
        <w:rPr>
          <w:rFonts w:ascii="Arial" w:eastAsia="Times New Roman" w:hAnsi="Arial" w:cs="Arial"/>
          <w:sz w:val="20"/>
          <w:szCs w:val="20"/>
        </w:rPr>
        <w:t>Cost comparison with materials originally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Identification of materials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length pipe, each fitting, trap, fixture and device used in the plumbing and piping system shall be cast, stamped or indelibly marked on name, the weight, the type, the class of product when as required but the standard mentioned in the Sub-section 2.2 mentioned above.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All plumbing fixtures and materials installed without the above trade marks shall be removed and replaced with properly marked fixtures and fittings without any extra cost to the Owner.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schedule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center"/>
        <w:rPr>
          <w:rFonts w:ascii="Arial" w:eastAsia="Times New Roman" w:hAnsi="Arial" w:cs="Arial"/>
          <w:b/>
          <w:sz w:val="20"/>
          <w:szCs w:val="20"/>
          <w:u w:val="single"/>
        </w:rPr>
      </w:pPr>
      <w:r w:rsidRPr="00E51BCF">
        <w:rPr>
          <w:rFonts w:ascii="Arial" w:eastAsia="Times New Roman" w:hAnsi="Arial" w:cs="Arial"/>
          <w:b/>
          <w:sz w:val="20"/>
          <w:szCs w:val="20"/>
          <w:u w:val="single"/>
        </w:rPr>
        <w:t>PIPE AND FITTINGS MATERIALS</w:t>
      </w:r>
    </w:p>
    <w:p w:rsidR="009C32DE" w:rsidRPr="00E51BCF" w:rsidRDefault="009C32DE" w:rsidP="009C32DE">
      <w:pPr>
        <w:spacing w:after="0" w:line="240" w:lineRule="auto"/>
        <w:jc w:val="both"/>
        <w:rPr>
          <w:rFonts w:ascii="Arial" w:eastAsia="Times New Roman" w:hAnsi="Arial" w:cs="Arial"/>
          <w:b/>
          <w:sz w:val="20"/>
          <w:szCs w:val="2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530"/>
        <w:gridCol w:w="1710"/>
        <w:gridCol w:w="1350"/>
        <w:gridCol w:w="1277"/>
      </w:tblGrid>
      <w:tr w:rsidR="009C32DE" w:rsidRPr="00E51BCF" w:rsidTr="009B5669">
        <w:tc>
          <w:tcPr>
            <w:tcW w:w="3078" w:type="dxa"/>
            <w:tcBorders>
              <w:right w:val="nil"/>
            </w:tcBorders>
          </w:tcPr>
          <w:p w:rsidR="009C32DE" w:rsidRPr="00E51BCF" w:rsidRDefault="009C32DE" w:rsidP="009C32DE">
            <w:pPr>
              <w:spacing w:after="0" w:line="240" w:lineRule="auto"/>
              <w:jc w:val="both"/>
              <w:rPr>
                <w:rFonts w:ascii="Arial" w:eastAsia="Times New Roman" w:hAnsi="Arial" w:cs="Arial"/>
                <w:sz w:val="20"/>
                <w:szCs w:val="20"/>
                <w:u w:val="single"/>
              </w:rPr>
            </w:pPr>
          </w:p>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ITEMS</w:t>
            </w:r>
          </w:p>
        </w:tc>
        <w:tc>
          <w:tcPr>
            <w:tcW w:w="1530" w:type="dxa"/>
            <w:tcBorders>
              <w:top w:val="single" w:sz="4" w:space="0" w:color="auto"/>
              <w:left w:val="single" w:sz="4" w:space="0" w:color="auto"/>
              <w:bottom w:val="single" w:sz="4" w:space="0" w:color="auto"/>
              <w:right w:val="single" w:sz="4" w:space="0" w:color="auto"/>
            </w:tcBorders>
          </w:tcPr>
          <w:p w:rsidR="009C32DE" w:rsidRPr="00E51BCF" w:rsidRDefault="009C32DE" w:rsidP="009C32DE">
            <w:pPr>
              <w:spacing w:after="0" w:line="240" w:lineRule="auto"/>
              <w:jc w:val="both"/>
              <w:rPr>
                <w:rFonts w:ascii="Arial" w:eastAsia="Times New Roman" w:hAnsi="Arial" w:cs="Arial"/>
                <w:sz w:val="20"/>
                <w:szCs w:val="20"/>
                <w:u w:val="single"/>
              </w:rPr>
            </w:pPr>
            <w:r w:rsidRPr="00E51BCF">
              <w:rPr>
                <w:rFonts w:ascii="Arial" w:eastAsia="Times New Roman" w:hAnsi="Arial" w:cs="Arial"/>
                <w:sz w:val="20"/>
                <w:szCs w:val="20"/>
              </w:rPr>
              <w:t>GIP Sch. 40   Standard</w:t>
            </w:r>
          </w:p>
        </w:tc>
        <w:tc>
          <w:tcPr>
            <w:tcW w:w="1710" w:type="dxa"/>
            <w:tcBorders>
              <w:left w:val="nil"/>
            </w:tcBorders>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PVC  Sanitary II Series 1000</w:t>
            </w:r>
          </w:p>
        </w:tc>
        <w:tc>
          <w:tcPr>
            <w:tcW w:w="135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Cast Iron Pipe (CIP)</w:t>
            </w:r>
          </w:p>
        </w:tc>
        <w:tc>
          <w:tcPr>
            <w:tcW w:w="1277"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CU Type   L</w:t>
            </w: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 Plumbing</w:t>
            </w:r>
          </w:p>
        </w:tc>
        <w:tc>
          <w:tcPr>
            <w:tcW w:w="1530" w:type="dxa"/>
            <w:tcBorders>
              <w:top w:val="nil"/>
            </w:tcBorders>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 (indoor)</w:t>
            </w: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 Cold water supply</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2. Hot water supply</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r>
      <w:tr w:rsidR="009C32DE" w:rsidRPr="00E51BCF" w:rsidTr="009B5669">
        <w:tc>
          <w:tcPr>
            <w:tcW w:w="3078" w:type="dxa"/>
            <w:vAlign w:val="center"/>
          </w:tcPr>
          <w:p w:rsidR="009C32DE" w:rsidRPr="00E51BCF" w:rsidRDefault="00463E67" w:rsidP="00463E67">
            <w:pPr>
              <w:spacing w:after="0" w:line="240" w:lineRule="auto"/>
              <w:rPr>
                <w:rFonts w:ascii="Arial" w:eastAsia="Times New Roman" w:hAnsi="Arial" w:cs="Arial"/>
                <w:sz w:val="20"/>
                <w:szCs w:val="20"/>
              </w:rPr>
            </w:pPr>
            <w:r w:rsidRPr="00E51BCF">
              <w:rPr>
                <w:rFonts w:ascii="Arial" w:eastAsia="Times New Roman" w:hAnsi="Arial" w:cs="Arial"/>
                <w:sz w:val="20"/>
                <w:szCs w:val="20"/>
              </w:rPr>
              <w:t>3.</w:t>
            </w:r>
            <w:r w:rsidR="009C32DE" w:rsidRPr="00E51BCF">
              <w:rPr>
                <w:rFonts w:ascii="Arial" w:eastAsia="Times New Roman" w:hAnsi="Arial" w:cs="Arial"/>
                <w:sz w:val="20"/>
                <w:szCs w:val="20"/>
              </w:rPr>
              <w:t>Outdoor Sanitary Sewer</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system  </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4. Indoor House drain System</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5. Downspout</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6. Soil, waste</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(Sch.20)</w:t>
            </w: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307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7. Vent</w:t>
            </w:r>
          </w:p>
        </w:tc>
        <w:tc>
          <w:tcPr>
            <w:tcW w:w="153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71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X</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p>
        </w:tc>
        <w:tc>
          <w:tcPr>
            <w:tcW w:w="1277" w:type="dxa"/>
            <w:vAlign w:val="center"/>
          </w:tcPr>
          <w:p w:rsidR="009C32DE" w:rsidRPr="00E51BCF" w:rsidRDefault="009C32DE" w:rsidP="009C32DE">
            <w:pPr>
              <w:spacing w:after="0" w:line="240" w:lineRule="auto"/>
              <w:rPr>
                <w:rFonts w:ascii="Arial" w:eastAsia="Times New Roman" w:hAnsi="Arial" w:cs="Arial"/>
                <w:sz w:val="20"/>
                <w:szCs w:val="20"/>
              </w:rPr>
            </w:pPr>
          </w:p>
        </w:tc>
      </w:tr>
    </w:tbl>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Legend:</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GI</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Galvanized Iron Pipe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PVCP</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Polyvinyl Chloride Pipe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CIP</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Cast Iron Pipe</w:t>
      </w:r>
    </w:p>
    <w:p w:rsidR="009C32DE" w:rsidRPr="00E51BCF" w:rsidRDefault="009C32DE" w:rsidP="009C32DE">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Cu Type L</w:t>
      </w:r>
      <w:r w:rsidRPr="00E51BCF">
        <w:rPr>
          <w:rFonts w:ascii="Arial" w:eastAsia="Times New Roman" w:hAnsi="Arial" w:cs="Arial"/>
          <w:sz w:val="20"/>
          <w:szCs w:val="20"/>
        </w:rPr>
        <w:tab/>
        <w:t>-</w:t>
      </w:r>
      <w:r w:rsidRPr="00E51BCF">
        <w:rPr>
          <w:rFonts w:ascii="Arial" w:eastAsia="Times New Roman" w:hAnsi="Arial" w:cs="Arial"/>
          <w:sz w:val="20"/>
          <w:szCs w:val="20"/>
        </w:rPr>
        <w:tab/>
        <w:t>Copper Pipe</w:t>
      </w:r>
    </w:p>
    <w:p w:rsidR="009C32DE" w:rsidRPr="00E51BCF" w:rsidRDefault="009C32DE" w:rsidP="009C32DE">
      <w:pPr>
        <w:spacing w:after="0" w:line="240" w:lineRule="auto"/>
        <w:ind w:left="720" w:firstLine="2880"/>
        <w:jc w:val="both"/>
        <w:rPr>
          <w:rFonts w:ascii="Arial" w:eastAsia="Times New Roman" w:hAnsi="Arial" w:cs="Arial"/>
          <w:sz w:val="20"/>
          <w:szCs w:val="20"/>
          <w:u w:val="single"/>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Notes: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uneven settlement at pipe joints is likely to occur, use Gilbault joint or the other suitable flexible fittings.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GI pipe when buried underground shall be given corrosion protection (painted with coal tar enamel and wrapped with non-water absorbent and painted again with coal tar enamel and wrapped with non water absorbent felt).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Gate Valves and Check Valves</w:t>
      </w:r>
    </w:p>
    <w:p w:rsidR="009C32DE" w:rsidRPr="00E51BCF" w:rsidRDefault="009C32DE" w:rsidP="009C32DE">
      <w:pPr>
        <w:spacing w:after="0" w:line="240" w:lineRule="auto"/>
        <w:ind w:left="720"/>
        <w:jc w:val="both"/>
        <w:rPr>
          <w:rFonts w:ascii="Arial" w:eastAsia="Times New Roman"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90"/>
        <w:gridCol w:w="900"/>
        <w:gridCol w:w="1170"/>
        <w:gridCol w:w="1350"/>
        <w:gridCol w:w="1260"/>
        <w:gridCol w:w="1440"/>
      </w:tblGrid>
      <w:tr w:rsidR="009C32DE" w:rsidRPr="00E51BCF" w:rsidTr="009B5669">
        <w:tc>
          <w:tcPr>
            <w:tcW w:w="2898"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Of Valves</w:t>
            </w:r>
          </w:p>
        </w:tc>
        <w:tc>
          <w:tcPr>
            <w:tcW w:w="99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Disc</w:t>
            </w:r>
          </w:p>
        </w:tc>
        <w:tc>
          <w:tcPr>
            <w:tcW w:w="90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Stem</w:t>
            </w:r>
          </w:p>
        </w:tc>
        <w:tc>
          <w:tcPr>
            <w:tcW w:w="117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Body</w:t>
            </w:r>
          </w:p>
        </w:tc>
        <w:tc>
          <w:tcPr>
            <w:tcW w:w="135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Connection</w:t>
            </w:r>
          </w:p>
        </w:tc>
        <w:tc>
          <w:tcPr>
            <w:tcW w:w="126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Standards</w:t>
            </w:r>
          </w:p>
        </w:tc>
        <w:tc>
          <w:tcPr>
            <w:tcW w:w="1440"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Remarks</w:t>
            </w:r>
          </w:p>
        </w:tc>
      </w:tr>
      <w:tr w:rsidR="009C32DE" w:rsidRPr="00E51BCF" w:rsidTr="009B5669">
        <w:trPr>
          <w:trHeight w:val="1313"/>
        </w:trPr>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75 mm (3”) and  </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Larger check</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Valves,10.5 kgs/cm</w:t>
            </w:r>
            <w:r w:rsidRPr="00E51BCF">
              <w:rPr>
                <w:rFonts w:ascii="Arial" w:eastAsia="Times New Roman" w:hAnsi="Arial" w:cs="Arial"/>
                <w:sz w:val="20"/>
                <w:szCs w:val="20"/>
                <w:vertAlign w:val="superscript"/>
              </w:rPr>
              <w:t>2</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(150 psi)</w:t>
            </w:r>
          </w:p>
          <w:p w:rsidR="009C32DE" w:rsidRPr="00E51BCF" w:rsidRDefault="009C32DE" w:rsidP="009C32DE">
            <w:pPr>
              <w:spacing w:after="0" w:line="240" w:lineRule="auto"/>
              <w:rPr>
                <w:rFonts w:ascii="Arial" w:eastAsia="Times New Roman" w:hAnsi="Arial" w:cs="Arial"/>
                <w:sz w:val="20"/>
                <w:szCs w:val="20"/>
              </w:rPr>
            </w:pPr>
          </w:p>
        </w:tc>
        <w:tc>
          <w:tcPr>
            <w:tcW w:w="99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Swing Disc</w:t>
            </w:r>
          </w:p>
        </w:tc>
        <w:tc>
          <w:tcPr>
            <w:tcW w:w="90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Iron with Bronze Trim</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Flanged</w:t>
            </w: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AWWA c.500-71</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63mm (2-1/2”) and sma-</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ller check valves, 10.5</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kgs/sq.cm. (150psi)</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Working pressure.</w:t>
            </w:r>
          </w:p>
        </w:tc>
        <w:tc>
          <w:tcPr>
            <w:tcW w:w="99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Lift Disc</w:t>
            </w:r>
          </w:p>
        </w:tc>
        <w:tc>
          <w:tcPr>
            <w:tcW w:w="90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All Bronze</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Female Threaded</w:t>
            </w: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Federal WW-V-58</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75mm (3”) and larger </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Gate valves exposed</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10.5 kg/sq.cm.(150psi)</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working pressure.</w:t>
            </w:r>
          </w:p>
        </w:tc>
        <w:tc>
          <w:tcPr>
            <w:tcW w:w="99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90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Rising</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Iron with Bronze Trim</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Flanged</w:t>
            </w:r>
          </w:p>
          <w:p w:rsidR="009C32DE" w:rsidRPr="00E51BCF" w:rsidRDefault="009C32DE" w:rsidP="009C32DE">
            <w:pPr>
              <w:spacing w:after="0" w:line="240" w:lineRule="auto"/>
              <w:rPr>
                <w:rFonts w:ascii="Arial" w:eastAsia="Times New Roman" w:hAnsi="Arial" w:cs="Arial"/>
                <w:sz w:val="20"/>
                <w:szCs w:val="20"/>
              </w:rPr>
            </w:pP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AWWA c.500-71</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63mm (2-1/2”) and</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smaller gate valves</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10.5kg/sq.cm. (150psi)</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working pressure.</w:t>
            </w:r>
          </w:p>
        </w:tc>
        <w:tc>
          <w:tcPr>
            <w:tcW w:w="99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90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OS&amp;Y</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All Bronze</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Federal Female Threaded</w:t>
            </w:r>
          </w:p>
        </w:tc>
        <w:tc>
          <w:tcPr>
            <w:tcW w:w="126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Specs WW-V-58</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p>
        </w:tc>
      </w:tr>
      <w:tr w:rsidR="009C32DE" w:rsidRPr="00E51BCF" w:rsidTr="009B5669">
        <w:tc>
          <w:tcPr>
            <w:tcW w:w="2898"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75mm (3”) and larger</w:t>
            </w:r>
          </w:p>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gate valves 10.5 kgs/sq.cm (150 psi) working pressure.</w:t>
            </w:r>
          </w:p>
        </w:tc>
        <w:tc>
          <w:tcPr>
            <w:tcW w:w="99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90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17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IBBM</w:t>
            </w:r>
          </w:p>
        </w:tc>
        <w:tc>
          <w:tcPr>
            <w:tcW w:w="135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AWWA</w:t>
            </w:r>
          </w:p>
        </w:tc>
        <w:tc>
          <w:tcPr>
            <w:tcW w:w="1260" w:type="dxa"/>
            <w:vAlign w:val="center"/>
          </w:tcPr>
          <w:p w:rsidR="009C32DE" w:rsidRPr="00E51BCF" w:rsidRDefault="009C32DE" w:rsidP="009C32DE">
            <w:pP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t>-</w:t>
            </w:r>
          </w:p>
        </w:tc>
        <w:tc>
          <w:tcPr>
            <w:tcW w:w="1440" w:type="dxa"/>
            <w:vAlign w:val="center"/>
          </w:tcPr>
          <w:p w:rsidR="009C32DE" w:rsidRPr="00E51BCF" w:rsidRDefault="009C32DE" w:rsidP="009C32DE">
            <w:pPr>
              <w:spacing w:after="0" w:line="240" w:lineRule="auto"/>
              <w:rPr>
                <w:rFonts w:ascii="Arial" w:eastAsia="Times New Roman" w:hAnsi="Arial" w:cs="Arial"/>
                <w:sz w:val="20"/>
                <w:szCs w:val="20"/>
              </w:rPr>
            </w:pPr>
            <w:r w:rsidRPr="00E51BCF">
              <w:rPr>
                <w:rFonts w:ascii="Arial" w:eastAsia="Times New Roman" w:hAnsi="Arial" w:cs="Arial"/>
                <w:sz w:val="20"/>
                <w:szCs w:val="20"/>
              </w:rPr>
              <w:t>For use with pumping install.</w:t>
            </w:r>
          </w:p>
        </w:tc>
      </w:tr>
    </w:tbl>
    <w:p w:rsidR="00377024" w:rsidRPr="00E51BCF" w:rsidRDefault="0037702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Notes: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Swing Check valves 75mm and larger shall be provided with spring or weighty load control attached to flap disc axle.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When valves are placed or located in a box or compartment the valve stem shall be non-rising but provided with VALVE OPEN and CLOSE indicator attached to 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Hose Bibbs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Hose bibb shall be size 13mm (1/2”) male and 19mm (3/4”) hose thread, bronze body conforming to ASTM Specification B62 suitable for cold water pressure up to 10.5 kg/cm (150psi), equal or similar to No. 58 Chicago hose valve screwed connections, with rubber composition disc, American Standard Taper Pipe Thread on the inlet and standard hose thread on male outlet.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Pipe Hangers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Horizontal Runs: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Adjustable mild steel or malleable iron pipe hangers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Vertical Runs: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Mild steel clamp or collars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Hangers for water and vent pipes: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For 63mm (2-1/2”) and larger: Band Type 6.285mm x 32.5 mm (¼” x 1¼”) flat mild steel black iron  with round iron rod with plates and knots.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lastRenderedPageBreak/>
        <w:t>For 50mm (2”) and smaller: Split Ring Type with 9.4mm (3/8”) iron rods with inserts, plates and knots, toggle bolt clamps expansion shield.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Jointing</w:t>
      </w:r>
    </w:p>
    <w:p w:rsidR="009C32DE" w:rsidRPr="00E51BCF" w:rsidRDefault="009C32DE" w:rsidP="009C32DE">
      <w:pPr>
        <w:spacing w:after="0" w:line="240" w:lineRule="auto"/>
        <w:ind w:left="1080"/>
        <w:jc w:val="both"/>
        <w:rPr>
          <w:rFonts w:ascii="Arial" w:eastAsia="Times New Roman" w:hAnsi="Arial" w:cs="Arial"/>
          <w:sz w:val="20"/>
          <w:szCs w:val="20"/>
          <w:u w:val="single"/>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Cold Water Lines: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Flanged Joints Gasket “Garlock” of equal Screwed  Joints: U.S. </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Federal Specification GG – P –251.</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Sanitary Drainage Lines: Lead and oakum CISP, PVC cement or  </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Rubber ring for PVC.</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Storm Drainage Lines: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Cement mortar for concrete drain pipes, PVC cement for PVC pipes.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Dissimilar Pipes: Adapter fittings shall be used.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 xml:space="preserve">Drains </w:t>
      </w:r>
    </w:p>
    <w:p w:rsidR="009C32DE" w:rsidRPr="00E51BCF" w:rsidRDefault="009C32DE" w:rsidP="009C32DE">
      <w:pPr>
        <w:spacing w:after="0" w:line="240" w:lineRule="auto"/>
        <w:ind w:left="1080"/>
        <w:jc w:val="both"/>
        <w:rPr>
          <w:rFonts w:ascii="Arial" w:eastAsia="Times New Roman" w:hAnsi="Arial" w:cs="Arial"/>
          <w:sz w:val="20"/>
          <w:szCs w:val="20"/>
          <w:u w:val="single"/>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Similar or equal to “ASA” Model No.- 40B, with Type 125mm </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Strainer or approved equal.</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Floor drains (at toilets/baths): “ASA” Model No. – 40B, with Type 125mm strainer or approved equal.</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Balcony drains: ASA No. 40 – 9A</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Roof Drains: ASA No.10 – 8.2</w:t>
      </w:r>
    </w:p>
    <w:p w:rsidR="00897000" w:rsidRPr="00E51BCF" w:rsidRDefault="00897000"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Outdoor Pipe Lines, Appurtenances</w:t>
      </w:r>
      <w:r w:rsidRPr="00E51BCF">
        <w:rPr>
          <w:rFonts w:ascii="Arial" w:eastAsia="Times New Roman" w:hAnsi="Arial" w:cs="Arial"/>
          <w:b/>
          <w:sz w:val="20"/>
          <w:szCs w:val="20"/>
        </w:rPr>
        <w:tab/>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Sewer Junction Boxes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-2000 psi reinforced concrete with pre-cast R.C. cover provided 2 recessed steel lifting eyes.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Area- Drain Catch Basin – 2000 psi R.C. with cast iron grating cover.</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Storm Drain Junction Boxes – 2000 psi R.C. cover provided 2</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Recessed lifting eyes.</w:t>
      </w: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Sewer Pipe Concrete Encasement – 3000psi R.C.</w:t>
      </w:r>
    </w:p>
    <w:p w:rsidR="00463E67" w:rsidRPr="00E51BCF" w:rsidRDefault="00463E67"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860BC4" w:rsidRPr="00E51BCF" w:rsidRDefault="00860BC4" w:rsidP="009C32DE">
      <w:pPr>
        <w:spacing w:after="0" w:line="240" w:lineRule="auto"/>
        <w:ind w:left="720"/>
        <w:jc w:val="both"/>
        <w:rPr>
          <w:rFonts w:ascii="Arial" w:eastAsia="Times New Roman" w:hAnsi="Arial" w:cs="Arial"/>
          <w:b/>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Float Valve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440"/>
        </w:tabs>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Shall be hydraulically operated, pilot controlled diaphragm actuated, single seated with disc. Valve shall open wide when float is at low water level and close drip type when float is high level. Class 125 Cast Iron body with bronze trim.</w:t>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Testing of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Samples of various types and kinds of materials shall be approved by the </w:t>
      </w:r>
      <w:r w:rsidRPr="00E51BCF">
        <w:rPr>
          <w:rFonts w:ascii="Arial" w:eastAsia="Times New Roman" w:hAnsi="Arial" w:cs="Arial"/>
          <w:sz w:val="20"/>
          <w:szCs w:val="20"/>
        </w:rPr>
        <w:tab/>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Owner’s Representative before any work is started. During the progress of work, a sufficient number of samples to ascertain the quality, maybe tested and the cost of such samples shall be included in the price bid by the Contractor. Results of test shall be submitted to the architect for evaluation at least working days before materials is due for installation the job.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INSTALLATION</w:t>
      </w:r>
    </w:p>
    <w:p w:rsidR="009C32DE" w:rsidRPr="00E51BCF" w:rsidRDefault="009C32DE" w:rsidP="009C32DE">
      <w:pPr>
        <w:spacing w:after="0" w:line="240" w:lineRule="auto"/>
        <w:ind w:left="720" w:firstLine="144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Cutting and repairing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work shall be laid out in advance and any cutting of construction shall be done with the written permission of the Owner’s Representative or his authorized representative. Roughing in for pipes and fixtures shall be carried out along with the construction of the building of structure. Openings shall be left in walls and floors of proper sizes correctly located for the pipes but the contractor shall do any additional cutting needed in case of </w:t>
      </w:r>
      <w:r w:rsidRPr="00E51BCF">
        <w:rPr>
          <w:rFonts w:ascii="Arial" w:eastAsia="Times New Roman" w:hAnsi="Arial" w:cs="Arial"/>
          <w:sz w:val="20"/>
          <w:szCs w:val="20"/>
        </w:rPr>
        <w:lastRenderedPageBreak/>
        <w:t>error or omission and shall properly replace any concrete work or flashing around the pipes as maybe required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items to be embedded in concrete shall be thoroughly cleaned free from all rust, scale and paint.</w:t>
      </w:r>
    </w:p>
    <w:p w:rsidR="009C32DE" w:rsidRPr="00E51BCF" w:rsidRDefault="009C32DE" w:rsidP="009C32DE">
      <w:pPr>
        <w:spacing w:after="0" w:line="240" w:lineRule="auto"/>
        <w:ind w:left="720" w:firstLine="14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Protection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Plumbing Contractor shall protect all his work and materials from loss, injury or defacement. Protection of fixtures and materials shall be provided by boards, papers and or cloth as required as required, and any loss, damage or deface materials shall be replaced by the Plumbing Contractor at his own expense.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throughout shall be executed in accordance with the best practice of the trade and in the best and true manner under the direction of the licensed Sanitary Engineer or Master Plumber and to the satisfaction of the Owner’s Representative who will interpret the intent of the contract drawings and specifications and shall have the power to eject any work or materials which are not in full accordance herewith.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piping in any location shall be closed-up, furred-in, or </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Covered before the examination and testing of it by the government inspector, Owner or their representative.</w:t>
      </w:r>
    </w:p>
    <w:p w:rsidR="00897000" w:rsidRPr="00E51BCF" w:rsidRDefault="00897000"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Plumbing Fixtures and Equipment: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bids to be considered shall include installation of all plumbing fixtures shown on the drawing and specified by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plumbing fixtures and equipment shall be installed free and open in a manner to prove easy access for cleaning and shall be furnished with all brackets, cleats, plates and anchor required to support the fixtures and equipment rigidly in place.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After installation of a any or all the plumbing fixtures for the building, same shall be kept clean and in working order and shall not be used by any one until the building has been formally turned over to and accepted by the Owner.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Fixtures, fittings, trims, faucets, escutcheon, traps and waste pipes that are exposed to view in finished spaces shall be brushed, with polished chromium plating or nickel finish, unless otherwise specified.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Plumbing Contractor shall be responsible for the supply of fixture fittings (or trims) which are not provided with the fixture but required for the complete installation. All fixtures shall be carefully checked to determine the items that must be provided to complete the installation.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fixtures shall be provided with the individual shut-off valve so that any fixture maybe separately controlled without affecting other fixtures supplied from the same distribution line.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5F089D"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All flush </w:t>
      </w:r>
      <w:r w:rsidR="009C32DE" w:rsidRPr="00E51BCF">
        <w:rPr>
          <w:rFonts w:ascii="Arial" w:eastAsia="Times New Roman" w:hAnsi="Arial" w:cs="Arial"/>
          <w:sz w:val="20"/>
          <w:szCs w:val="20"/>
        </w:rPr>
        <w:t>meter valves shall be equipped with vacuum breaking devices.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Fittings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change in size of soil waste and drain lines shall be made with reducing fittings or reducers.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it becomes necessary to use short-radius fittings in any other locations, prior written approval of the Architect shall be obtained.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fitting or connections that offers abnormal obstruction to flow shall be used.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Enlargement of a 75mm (3”) closet bend or stub to a 100mm (4”) pipe is acceptable.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Cleanout Plugs and Traps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Cleanout Plugs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Cleanout installed in connection with cast iron-bell and spigot shall consist of a long – sweep quarter bend, or one or two eight-bends extended to an easily accessible place, or where indicated on the drawings.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An extra-heavy, cast brass ferrule with counter-sunk tap screw cover shall be caulked into the hub of the fittings and shall be even or level with finish floor or wall.</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clean-outs in connection with thread pipes are indicated and are accessible, they shall be cast-iron drainage T pattern 90 degree branch fittings with the extra heavy brass screw plugs of the same size as the pipe up to, and including 100mm (4”).</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Traps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Every plumbing fixtures connected to the sanitary drainage system shall be equipped with a trap. Traps are specified to be supplied with the fixture, i.e. water closets and urinals.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trap shall be placed as near to the fixture as possible.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Traps installed on hub and spigot type shall be extra-heavy cast iron.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Traps installed on threaded type shall be recessed drainage pattern.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Sleeves and Supports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pipes support, and fixture shall be furnished and set, and the Contractor shall be responsible for their proper permanent locations.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Pipes shall no be permitted to pass through columns, footings, beams or ribs unless noted on the drawings or with the written approval of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Pipe Sleeves</w:t>
      </w:r>
    </w:p>
    <w:p w:rsidR="009C32DE" w:rsidRPr="00E51BCF" w:rsidRDefault="009C32DE" w:rsidP="009C32DE">
      <w:pPr>
        <w:spacing w:after="0" w:line="240" w:lineRule="auto"/>
        <w:ind w:left="1080"/>
        <w:jc w:val="both"/>
        <w:rPr>
          <w:rFonts w:ascii="Arial" w:eastAsia="Times New Roman" w:hAnsi="Arial" w:cs="Arial"/>
          <w:b/>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shall be installed and properly secured in place at all points where pipes pass through masonry of concrete.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except sleeves through footings shall be sufficient diameter to provide approximately ¼” clearance around the pipe or insulation.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Pipe sleeves in walls and partition shall be cast-iron or steel pipe.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Flashing sleeves shall be installed where pipes pass through waterproofing membrane.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sleeves shall be provided with an integral flashing flange or a clamping device to which a flashing shield can be clamped or soldered.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space between the pipe sleeve shall be made watertight by inserting packed-oakum and filling the remaining space with poured lead or epoxy and caulking thoroughly.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Escutcheon shall be installed around all exposed pipes except water closet starts or bends passing through finished floors, walls or ceilings. Escutcheons shall be of sufficient outside diameter to cover the sleeve opening and shall fit snugly around the pipe. Escutcheons shall be cast–brass chrome plated of the approved size and make, provided with a set screw to properly hold escutcheons in place.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Fixtures and Equipment Supports and Fastening</w:t>
      </w:r>
      <w:r w:rsidRPr="00E51BCF">
        <w:rPr>
          <w:rFonts w:ascii="Arial" w:eastAsia="Times New Roman" w:hAnsi="Arial" w:cs="Arial"/>
          <w:b/>
          <w:sz w:val="20"/>
          <w:szCs w:val="20"/>
        </w:rPr>
        <w:tab/>
      </w:r>
    </w:p>
    <w:p w:rsidR="009C32DE" w:rsidRPr="00E51BCF" w:rsidRDefault="009C32DE" w:rsidP="009C32DE">
      <w:pPr>
        <w:spacing w:after="0" w:line="240" w:lineRule="auto"/>
        <w:ind w:left="720" w:firstLine="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fixtures and equipment shall be supported and fastened in a safe and satisfactory manner.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Inserts shall be securely anchored and the anchors shall be properly filled with mortar. Inserts shall be installed even or level with finish wall and shall be completely concealed with the fixtures and installed.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through bolts are used, they shall be provided plates or washers at the back and set so the heads, nuts, cap nuts and screw heads shall be chromium plated and shall be provided with chrome plated brass washer.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a water closet floor flange for mounting fixtures with an appropriate ball wax as gasket. Use stainless steel bolt and knots to fasten the flange and foot of the water closet.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Hangers, Anchors, Guide Inside Buildings</w:t>
      </w:r>
    </w:p>
    <w:p w:rsidR="009C32DE" w:rsidRPr="00E51BCF" w:rsidRDefault="009C32DE" w:rsidP="009C32DE">
      <w:pPr>
        <w:spacing w:after="0" w:line="240" w:lineRule="auto"/>
        <w:ind w:left="720" w:firstLine="24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piping shall be rigidly supported by means of approved hangers and support. Piping shall be supported to maintain required position and pitching of lines to prevent vibration and to secure piping in place and shall be so arranged as to provide space for expansion and contraction.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Hangers shall conform to the standard details but the contractor may, if he elects use other commercial hangers having parts not lighter than indicated on the details, provided that he has obtained prior to written approval of the engineer. Chains, straps, perforated bars or wire hangers will not be permitted.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Inserts shall be cast-iron steel and shall be of type to receive a machine bolt in one horizontal direction and shall be installed before the concrete is poured.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Vertical runs of pipe shall be supported by mild steel clamps or collars spaced not more than two floors apart.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Schedule of hangers on water piping shall be as shown on the detailed plan.</w:t>
      </w: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Ceilings, Plates, and Flashing:</w:t>
      </w:r>
    </w:p>
    <w:p w:rsidR="009C32DE" w:rsidRPr="00E51BCF" w:rsidRDefault="009C32DE" w:rsidP="009C32DE">
      <w:pPr>
        <w:spacing w:after="0" w:line="240" w:lineRule="auto"/>
        <w:ind w:left="720" w:firstLine="6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Floor, Walls and Ceiling Plates: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uncovered or exposed pipes through floor, finish walls or finished ceilings, they shall be fitted with chromium plated steel plates.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Plates shall be large enough to completely close the hole around the pipe and shall be squared, octagonal, or round with the less dimension not less than 38mm (1 ½”) larger than the diameter of the pipe.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Joints and Connections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Fixture connections: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Closet bolts shall not be less than 6mm (1/4”) in diameter and shall be equipped with chromium plated cap nuts washers.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system shall hold this water for a full 30 minutes during which time there shall be drop more than 100mm (4”).</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and when the Architect decides, the additional test is needed such, as an air or smoke test on the drainage system, the Contractor shall perform such test without additional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Pressure Test for Water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Upon completion of the roughing-in and before setting fixtures, the entire hot and c</w:t>
      </w:r>
      <w:r w:rsidR="005F089D" w:rsidRPr="00E51BCF">
        <w:rPr>
          <w:rFonts w:ascii="Arial" w:eastAsia="Times New Roman" w:hAnsi="Arial" w:cs="Arial"/>
          <w:sz w:val="20"/>
          <w:szCs w:val="20"/>
        </w:rPr>
        <w:t>old</w:t>
      </w:r>
      <w:r w:rsidRPr="00E51BCF">
        <w:rPr>
          <w:rFonts w:ascii="Arial" w:eastAsia="Times New Roman" w:hAnsi="Arial" w:cs="Arial"/>
          <w:sz w:val="20"/>
          <w:szCs w:val="20"/>
        </w:rPr>
        <w:t xml:space="preserve"> water piping system shall be tested at a hydrostatic pressure one-and-half times the expected working pressure in the system when in operation, and proved tight this pressure  (but not less than</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10.57 kg/c.m. or 150 psi) for a period of two hours.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 the portion of the water piping system is concealed before completion, this portion shall be tested separately in a manner similar to the described for the entire system and in the presence of the Owner’s Representative.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Leakage Test for the Water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Leakage test shall be conducted after the satisfactory completion of the pressure test and shall consist of an examination of all joints for leakage test for the completed pipeline.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pressure to be maintained during the test shall be the designed working pressure of the system.</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Leakage test shall be made only after the minimum of 24 hours after the pipe to be tested has been filled with water. No test shall be made until at least 7 days after the last concrete thrust or reaction backing has been cast with standard cement.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duration of each leakage test shall be two hours unless otherwise specified by the Architect.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Each section of pipeline shall be slowly filled with water and the specified test pressure, measured at the point of lowest elevation, shall be applied by means of a positive displacement type pump, in manner satisfactorily to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Before starting the leakage test, all air shall be expelled from the pipe. All exposed pipes, fittings and valves, joints shall be examined for leakage during the test.</w:t>
      </w:r>
    </w:p>
    <w:p w:rsidR="009C32DE" w:rsidRPr="00E51BCF" w:rsidRDefault="009C32DE"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ALLOWABLE LEAKAGE RATE PER 100 JOINTS PER OR PIPE DIAMETER AT PRESSURE STIPULATED. </w:t>
      </w:r>
    </w:p>
    <w:p w:rsidR="009C32DE" w:rsidRPr="00E51BCF" w:rsidRDefault="009C32DE" w:rsidP="009C32DE">
      <w:pPr>
        <w:spacing w:after="0" w:line="240" w:lineRule="auto"/>
        <w:ind w:left="720" w:firstLine="60"/>
        <w:jc w:val="both"/>
        <w:rPr>
          <w:rFonts w:ascii="Arial" w:eastAsia="Times New Roman" w:hAnsi="Arial" w:cs="Arial"/>
          <w:sz w:val="20"/>
          <w:szCs w:val="20"/>
        </w:rPr>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9C32DE" w:rsidRPr="00E51BCF" w:rsidTr="009B5669">
        <w:tc>
          <w:tcPr>
            <w:tcW w:w="4428" w:type="dxa"/>
            <w:gridSpan w:val="2"/>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PRESSURE</w:t>
            </w:r>
          </w:p>
        </w:tc>
        <w:tc>
          <w:tcPr>
            <w:tcW w:w="4428" w:type="dxa"/>
            <w:gridSpan w:val="2"/>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LEAKAGE RATE</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PSI</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Kg/cm</w:t>
            </w:r>
            <w:r w:rsidRPr="00E51BCF">
              <w:rPr>
                <w:rFonts w:ascii="Arial" w:eastAsia="Times New Roman" w:hAnsi="Arial" w:cs="Arial"/>
                <w:sz w:val="20"/>
                <w:szCs w:val="20"/>
                <w:vertAlign w:val="superscript"/>
              </w:rPr>
              <w:t>2</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Liters/Hour</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Liters/2Hour</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3.50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1.45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2.90</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75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5.30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1.75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3.50</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7.00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2.05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4.10</w:t>
            </w:r>
          </w:p>
        </w:tc>
      </w:tr>
      <w:tr w:rsidR="009C32DE" w:rsidRPr="00E51BCF" w:rsidTr="009B5669">
        <w:trPr>
          <w:cantSplit/>
          <w:trHeight w:val="51"/>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125</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8.80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2.30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4.60</w:t>
            </w:r>
          </w:p>
        </w:tc>
      </w:tr>
      <w:tr w:rsidR="009C32DE" w:rsidRPr="00E51BCF" w:rsidTr="009B5669">
        <w:trPr>
          <w:cantSplit/>
          <w:trHeight w:val="66"/>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10.50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2.50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5.00</w:t>
            </w:r>
          </w:p>
        </w:tc>
      </w:tr>
      <w:tr w:rsidR="009C32DE" w:rsidRPr="00E51BCF" w:rsidTr="009B5669">
        <w:trPr>
          <w:cantSplit/>
          <w:trHeight w:val="63"/>
        </w:trPr>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14.00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2.90</w:t>
            </w:r>
          </w:p>
        </w:tc>
        <w:tc>
          <w:tcPr>
            <w:tcW w:w="2214" w:type="dxa"/>
          </w:tcPr>
          <w:p w:rsidR="009C32DE" w:rsidRPr="00E51BCF" w:rsidRDefault="009C32DE" w:rsidP="009C32DE">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5.80</w:t>
            </w:r>
          </w:p>
        </w:tc>
      </w:tr>
    </w:tbl>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Defective Work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If inspection or test shows any defect, such work or materials shall be replaced and the inspection and test repeated until satisfactory to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repairs to piping shall be made of new materials at the expense of the Contractor.</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caulking of screw joints or holes will be accepted.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Disinfection of Water Distribution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entire water system shall be thoroughly flushed and disinfected with chlorine before it is placed in operation.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Chlorinating materials shall be either liquid chlorine or hypochlorite, as specified, and shall be introduced into the water lines in a manner approved by the Owner’s Representative.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chlorine dosage shall be such as to provide not less than 50mg per liter of available chlorine.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Following a contact period of not less than 24 hours, the heavily chlorinated water shall be flushed from the system with clean water until the residual chlorine content is not greater than 2 tenths (0.02) mg/L. All valves in water lines being sterilized shall be closed several times during the testing period.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Disinfection of Water Tanks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water tanks and reservoir shall be thoroughly finished and disinfected with chlorine before it is placed in operation.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Chlorinating materials shall be liquid chlorine or hypechlorite, as specified and shall be introduced into the water tanks and reservoir by swabbing and approved protection for the worker’s safety shall be provided during the swabbing work.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chlorine dosage shall be such as to provide not less than 50 parts per million (50ppm) of available chlorine.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Following a contact period of not less than a period of 24 hours, the heavily chlorinated water shall be flushed from the system with clean water until the residual chlorine content is not greater than two tenths (0.02ppm).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Refer to Structural Specification for Reinforcement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Painting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exposed soil, waste and vent piping of cast-iron is asphalt or tar coated shall be given two coats of shellac and two coats of oil enamel finish coating.</w:t>
      </w:r>
    </w:p>
    <w:p w:rsidR="009C32DE" w:rsidRPr="00E51BCF" w:rsidRDefault="009C32DE" w:rsidP="009C32DE">
      <w:pPr>
        <w:spacing w:after="0" w:line="240" w:lineRule="auto"/>
        <w:ind w:left="1080"/>
        <w:jc w:val="both"/>
        <w:rPr>
          <w:rFonts w:ascii="Arial" w:eastAsia="Times New Roman" w:hAnsi="Arial" w:cs="Arial"/>
          <w:sz w:val="20"/>
          <w:szCs w:val="20"/>
        </w:rPr>
      </w:pPr>
    </w:p>
    <w:p w:rsidR="00860BC4" w:rsidRPr="00E51BCF" w:rsidRDefault="00860BC4"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Color Code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All exposed piping, shall be adequately and durably identified by distinctive color paints as follows: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Cold water pipe</w:t>
      </w:r>
      <w:r w:rsidRPr="00E51BCF">
        <w:rPr>
          <w:rFonts w:ascii="Arial" w:eastAsia="Times New Roman" w:hAnsi="Arial" w:cs="Arial"/>
          <w:sz w:val="20"/>
          <w:szCs w:val="20"/>
        </w:rPr>
        <w:tab/>
      </w:r>
      <w:r w:rsidRPr="00E51BCF">
        <w:rPr>
          <w:rFonts w:ascii="Arial" w:eastAsia="Times New Roman" w:hAnsi="Arial" w:cs="Arial"/>
          <w:sz w:val="20"/>
          <w:szCs w:val="20"/>
        </w:rPr>
        <w:tab/>
      </w:r>
      <w:r w:rsidR="00463E67" w:rsidRPr="00E51BCF">
        <w:rPr>
          <w:rFonts w:ascii="Arial" w:eastAsia="Times New Roman" w:hAnsi="Arial" w:cs="Arial"/>
          <w:sz w:val="20"/>
          <w:szCs w:val="20"/>
        </w:rPr>
        <w:tab/>
      </w:r>
      <w:r w:rsidRPr="00E51BCF">
        <w:rPr>
          <w:rFonts w:ascii="Arial" w:eastAsia="Times New Roman" w:hAnsi="Arial" w:cs="Arial"/>
          <w:sz w:val="20"/>
          <w:szCs w:val="20"/>
        </w:rPr>
        <w:t>-</w:t>
      </w:r>
      <w:r w:rsidRPr="00E51BCF">
        <w:rPr>
          <w:rFonts w:ascii="Arial" w:eastAsia="Times New Roman" w:hAnsi="Arial" w:cs="Arial"/>
          <w:sz w:val="20"/>
          <w:szCs w:val="20"/>
        </w:rPr>
        <w:tab/>
        <w:t>Blue</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Hot water pipe             </w:t>
      </w:r>
      <w:r w:rsidR="00463E67"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Blue with Red bands at 1.00m on center</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Aluminum</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Gray Green</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Storm</w:t>
      </w:r>
      <w:r w:rsidRPr="00E51BCF">
        <w:rPr>
          <w:rFonts w:ascii="Arial" w:eastAsia="Times New Roman" w:hAnsi="Arial" w:cs="Arial"/>
          <w:sz w:val="20"/>
          <w:szCs w:val="20"/>
        </w:rPr>
        <w:tab/>
        <w:t>water pipe</w:t>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Orange</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Sewerage pipe</w:t>
      </w:r>
      <w:r w:rsidRPr="00E51BCF">
        <w:rPr>
          <w:rFonts w:ascii="Arial" w:eastAsia="Times New Roman" w:hAnsi="Arial" w:cs="Arial"/>
          <w:sz w:val="20"/>
          <w:szCs w:val="20"/>
        </w:rPr>
        <w:tab/>
      </w:r>
      <w:r w:rsidRPr="00E51BCF">
        <w:rPr>
          <w:rFonts w:ascii="Arial" w:eastAsia="Times New Roman" w:hAnsi="Arial" w:cs="Arial"/>
          <w:sz w:val="20"/>
          <w:szCs w:val="20"/>
        </w:rPr>
        <w:tab/>
      </w:r>
      <w:r w:rsidR="00463E67" w:rsidRPr="00E51BCF">
        <w:rPr>
          <w:rFonts w:ascii="Arial" w:eastAsia="Times New Roman" w:hAnsi="Arial" w:cs="Arial"/>
          <w:sz w:val="20"/>
          <w:szCs w:val="20"/>
        </w:rPr>
        <w:tab/>
      </w:r>
      <w:r w:rsidRPr="00E51BCF">
        <w:rPr>
          <w:rFonts w:ascii="Arial" w:eastAsia="Times New Roman" w:hAnsi="Arial" w:cs="Arial"/>
          <w:sz w:val="20"/>
          <w:szCs w:val="20"/>
        </w:rPr>
        <w:t>-</w:t>
      </w:r>
      <w:r w:rsidRPr="00E51BCF">
        <w:rPr>
          <w:rFonts w:ascii="Arial" w:eastAsia="Times New Roman" w:hAnsi="Arial" w:cs="Arial"/>
          <w:sz w:val="20"/>
          <w:szCs w:val="20"/>
        </w:rPr>
        <w:tab/>
        <w:t>Black</w:t>
      </w: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Vent pipe</w:t>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Pr="00E51BCF">
        <w:rPr>
          <w:rFonts w:ascii="Arial" w:eastAsia="Times New Roman" w:hAnsi="Arial" w:cs="Arial"/>
          <w:sz w:val="20"/>
          <w:szCs w:val="20"/>
        </w:rPr>
        <w:tab/>
        <w:t>Gray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Plumbing Contractor shall furnish to the Owner a written guarantee covering the satisfactory operation of the plumbing installation in all its part for a period of one year after date of acceptance. During this period the plumbing contractor shall repair or replace any defective work and pay for any repair or replacement cost.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WATER RESERVOIRS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Piping, fittings, and miscellaneous metal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Furnish and install all pipes, fittings, valves, specials, pipe supports, miscellaneous metal works and all required appurtenances as shown in the plans and as required to make the entire water tank piping system operable.   </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materials furnished and installed shall be new and guaranteed free from defects, in design materials and workmanship.</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Adequate protection, measures shall be provided to protect pipe, fittings, valves and all other materials from damage and injury during storage and installation.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Wall pipe sleeves shall be cast-iron seepage ring or anchor ring.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Manhole Frame Cover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casting for manhole frames shall tough gray iron, free from wraps, cracks, holes, swells, and cold shuts, and approximately 3.2mm (1/8”) thick.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casting shall conform to the requirements of ASTM Standard A-48 for gray iron casting.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Ladder Rungs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Ladder rungs inside the reservoir shall be 19mm (3/4”) diameter round bars, stainless steel for outside the reservoir, shall be cast iron and as shown in the drawing They shall be placed on the walls as shown in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pipes shall be carefully placed and supported at the proper lines and grades and where possible shall be sloped to permit complete draining.</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Piping runs shown in the drawings shall be followed as closely as possible, except for minor adjustments to avoid architectural and/or structural features. If major relocation is required they shall be subjected to the approval of the Architect.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Piping shall be properly supported by suitable anchors, brackets, or hangers. Vertical pipes shall be anchored by suitable galvanized steel traps. Pipes supports shall be provided as shown on the plans and whatever else necessary to prevent strain on joints to facilitate taking down pipes.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Carefully inspect all pipes and fittings before installation. Inspection of pipes shall include light tapping with a hammer to detect cracks or defects. No pipe, fittings or valves are cracked or show defects shall be used.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pipes and fittings shall be carefully cleaned immediately before installation. Every open end of a pipe shall be carefully capped or plugged before leaving the work.</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218"/>
        </w:numPr>
        <w:tabs>
          <w:tab w:val="num" w:pos="1080"/>
        </w:tabs>
        <w:spacing w:after="0" w:line="240" w:lineRule="auto"/>
        <w:ind w:left="1080" w:hanging="360"/>
        <w:jc w:val="both"/>
        <w:rPr>
          <w:rFonts w:ascii="Arial" w:eastAsia="Times New Roman" w:hAnsi="Arial" w:cs="Arial"/>
          <w:sz w:val="20"/>
          <w:szCs w:val="20"/>
        </w:rPr>
      </w:pPr>
      <w:r w:rsidRPr="00E51BCF">
        <w:rPr>
          <w:rFonts w:ascii="Arial" w:eastAsia="Times New Roman" w:hAnsi="Arial" w:cs="Arial"/>
          <w:sz w:val="20"/>
          <w:szCs w:val="20"/>
        </w:rPr>
        <w:t>Pipe Jointing</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Flanged Pipe shall true to length. Joints shall be made up square with even pressure upon the gaskets and must be perfectly watertight. Gasket shall fit the outside dimension of the pipe accurately so that surplus materials projects out into the flow area. The completed joint shall be smooth and properly aligned.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218"/>
        </w:numPr>
        <w:tabs>
          <w:tab w:val="num" w:pos="1080"/>
        </w:tabs>
        <w:spacing w:after="0" w:line="240" w:lineRule="auto"/>
        <w:ind w:left="1080" w:hanging="360"/>
        <w:jc w:val="both"/>
        <w:rPr>
          <w:rFonts w:ascii="Arial" w:eastAsia="Times New Roman" w:hAnsi="Arial" w:cs="Arial"/>
          <w:sz w:val="20"/>
          <w:szCs w:val="20"/>
        </w:rPr>
      </w:pPr>
      <w:r w:rsidRPr="00E51BCF">
        <w:rPr>
          <w:rFonts w:ascii="Arial" w:eastAsia="Times New Roman" w:hAnsi="Arial" w:cs="Arial"/>
          <w:sz w:val="20"/>
          <w:szCs w:val="20"/>
        </w:rPr>
        <w:t>Pipe Through Walls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equipment shall be supplied from reputable firms engaged in the manufacture of each particular item. The entire assembly when installed shall be given a start-up and test run to prove that all specifications have met before acceptance. The test duration shall be 24 hours.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EQUIPMENT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equipment shall be supplied from the reputable firms engage in the manufacture of each particular item. The entire assembly when installed shall be given a start-up and test run to prove that all specifications have met before acceptance. The test duration shall be 24 hours.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equipment and installation shall be guaranteed for a period of at least one-year trouble free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H.</w:t>
      </w:r>
      <w:r w:rsidRPr="00E51BCF">
        <w:rPr>
          <w:rFonts w:ascii="Arial" w:eastAsia="Times New Roman" w:hAnsi="Arial" w:cs="Arial"/>
          <w:b/>
          <w:sz w:val="20"/>
          <w:szCs w:val="20"/>
        </w:rPr>
        <w:tab/>
        <w:t>PUMPS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specification here</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instated are basic guides only. Another items not so indicated but which are obviously necessary for the proper operation of the system as intended shall be supplied and installed, in accordance with accepted engineering standards.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Manual of operation and maintenance and list of spare parts shall be supplied together with the equipment.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supplier shall submit at least four (4) copies of pumps performance curves showing among others, the pump rating and the pump efficiency, properly marked out.</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Accessories to be supplied for each pump shall include non-slam type check valve (Cla-val), two vibration insulators and two gate valves, of size as the pump suction and another discharge and rated 68 kg/cm</w:t>
      </w:r>
      <w:r w:rsidRPr="00E51BCF">
        <w:rPr>
          <w:rFonts w:ascii="Arial" w:eastAsia="Times New Roman" w:hAnsi="Arial" w:cs="Arial"/>
          <w:sz w:val="20"/>
          <w:szCs w:val="20"/>
          <w:vertAlign w:val="superscript"/>
        </w:rPr>
        <w:t>2</w:t>
      </w:r>
      <w:r w:rsidRPr="00E51BCF">
        <w:rPr>
          <w:rFonts w:ascii="Arial" w:eastAsia="Times New Roman" w:hAnsi="Arial" w:cs="Arial"/>
          <w:sz w:val="20"/>
          <w:szCs w:val="20"/>
        </w:rPr>
        <w:t xml:space="preserve"> (150psi) for each pump and pipe fittings necessary for complete installation.</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Price quoted shall include cost of delivery of all quoted items to the jobsite, proper installation and pump and motor installation dimension drawings.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brands, names and place of manufacture of pumps, motors, valves, controls and all accessories where applicable shall be indicated in the quotation. Include also a description of the pump impellers being offered.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metal name plate indicating in indelible letters for the correct specifications of the pump and motors shall be properly attached to the assembly at a location such that the information written thereon can be conveniently read by all concerned.</w:t>
      </w:r>
    </w:p>
    <w:p w:rsidR="009C32DE" w:rsidRPr="00E51BCF" w:rsidRDefault="009C32DE" w:rsidP="009C32DE">
      <w:pPr>
        <w:spacing w:after="0" w:line="240" w:lineRule="auto"/>
        <w:ind w:left="720"/>
        <w:jc w:val="both"/>
        <w:rPr>
          <w:rFonts w:ascii="Arial" w:eastAsia="Times New Roman" w:hAnsi="Arial" w:cs="Arial"/>
          <w:sz w:val="20"/>
          <w:szCs w:val="20"/>
        </w:rPr>
      </w:pPr>
    </w:p>
    <w:p w:rsidR="00860BC4" w:rsidRPr="00E51BCF" w:rsidRDefault="00860BC4"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Booster Pumps for the Hydro</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pneumatic System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Number of units: Two identical units.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Capacity of each unit: As shown in the drawings.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Type: Centrifugal horizontal-end suction vertical split, coupled to an electric motor in common base, suitable for pumping domestic water supply.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Electric Motor Drive: 230 V, 3 Phase, 60 cycles open drip proof.</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Motor Controls: Reduced voltage magnetic starter, H-O-A switches over load relays, alternators and pressure switch to stop and start the pumps at high and low pressure cut-off/cut-in and liquid level detector at reservoir to prevent pump from running dry.</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Accessories: Vibration insulating hose connection at suction and discharge line and pressure relief valve at discharge only.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Pressure Tanks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Vertical Tank, stainless steel and 100 psi rating. The tank capacity is shown in the drawing. Provide with accessories as relief valve, sight glass tube level indicator encased in copper or stainless steel tubing, fully automatic air volume controller device, pressure gauge (in100man dial face diameter), cocks, pressures switch and drain valve.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As-Built Drawings</w:t>
      </w:r>
    </w:p>
    <w:p w:rsidR="009C32DE" w:rsidRPr="00E51BCF" w:rsidRDefault="009C32DE" w:rsidP="009C32DE">
      <w:pPr>
        <w:spacing w:after="0" w:line="240" w:lineRule="auto"/>
        <w:ind w:left="720" w:firstLine="1440"/>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The plumbing Contractor, shall mark down with the red pencil on the two sets of plumbing plans all the revision, omissions, and or additions to various plumbing installation, drawings as the </w:t>
      </w:r>
      <w:r w:rsidRPr="00E51BCF">
        <w:rPr>
          <w:rFonts w:ascii="Arial" w:eastAsia="Times New Roman" w:hAnsi="Arial" w:cs="Arial"/>
          <w:sz w:val="20"/>
          <w:szCs w:val="20"/>
        </w:rPr>
        <w:lastRenderedPageBreak/>
        <w:t xml:space="preserve">construction progress. One set of the plans as marked shall be submitted to the Architect after completion of the work.  </w:t>
      </w:r>
    </w:p>
    <w:p w:rsidR="009C32DE" w:rsidRPr="00E51BCF" w:rsidRDefault="009C32DE" w:rsidP="00463E67">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Before the final payment is made to the Contractor, he shall submit to the Owner, As-Built drawing incorporating all the change made and noted in the marked plans retained by him. The As-Built Drawings shall be prepared on reproducible form.</w:t>
      </w:r>
    </w:p>
    <w:p w:rsidR="009C32DE" w:rsidRPr="00E51BCF" w:rsidRDefault="009C32DE" w:rsidP="00463E67">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The Plumbing Contractor shall prepare and submit the As-Built Drawings without extra cost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J.</w:t>
      </w:r>
      <w:r w:rsidRPr="00E51BCF">
        <w:rPr>
          <w:rFonts w:ascii="Arial" w:eastAsia="Times New Roman" w:hAnsi="Arial" w:cs="Arial"/>
          <w:b/>
          <w:sz w:val="20"/>
          <w:szCs w:val="20"/>
        </w:rPr>
        <w:tab/>
        <w:t>Miscellaneous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Throughout the construction period, open ends of all installed pipelines shall be kept closed by temporary plugs. Drainage lines shall not be kept closed by temporary plugs. Drainage lines shall not be used to conduct dirty construction wash-water, especially those with cement, to avoid possible clogging.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provide a temporary fire protection system, at each building during the construction period. This shall be of sufficient capacity to put out any fire that maybe break out at any of the building floors due to the construction operations. This is in addition to temporary extinguisher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 temporary potable water supply shall be available to construction workers at each building floor as the construction work progress.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A temporary human excreta disposal system shall be provided by the Contractor to serve the workers during the construction period. </w:t>
      </w:r>
    </w:p>
    <w:p w:rsidR="00463E67" w:rsidRPr="00E51BCF" w:rsidRDefault="00463E67"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860BC4" w:rsidRPr="00E51BCF" w:rsidRDefault="00860BC4" w:rsidP="009C32DE">
      <w:pPr>
        <w:spacing w:after="0" w:line="240" w:lineRule="auto"/>
        <w:jc w:val="center"/>
        <w:rPr>
          <w:rFonts w:ascii="Arial" w:eastAsia="Times New Roman" w:hAnsi="Arial" w:cs="Arial"/>
          <w:b/>
          <w:sz w:val="20"/>
          <w:szCs w:val="20"/>
        </w:rPr>
      </w:pPr>
    </w:p>
    <w:p w:rsidR="009C32DE" w:rsidRPr="00E51BCF" w:rsidRDefault="009C32DE" w:rsidP="009C32DE">
      <w:pPr>
        <w:spacing w:after="0" w:line="240" w:lineRule="auto"/>
        <w:jc w:val="center"/>
        <w:rPr>
          <w:rFonts w:ascii="Arial" w:eastAsia="Times New Roman" w:hAnsi="Arial" w:cs="Arial"/>
          <w:b/>
          <w:sz w:val="20"/>
          <w:szCs w:val="20"/>
        </w:rPr>
      </w:pPr>
      <w:r w:rsidRPr="00E51BCF">
        <w:rPr>
          <w:rFonts w:ascii="Arial" w:eastAsia="Times New Roman" w:hAnsi="Arial" w:cs="Arial"/>
          <w:b/>
          <w:sz w:val="20"/>
          <w:szCs w:val="20"/>
        </w:rPr>
        <w:t>ELECTRICAL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GENERAL PROVISIONS: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WORK DESCRIPTION, 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to be done under this specification consist of fabrication, complete details of the electrical works at the subject premises and all work and materials incidental to the proper completion of the installation except those portion of the work which are expressly stated to be done by others.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works shall be in accordance with governing codes and regulations and with the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requirements with regards to materials and workmanship specify the required standards for the furnishing of all labor, materials, and appliances necessary for the complete installation of the work specified herein and indicated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These specifications are intended to provide a broad outline of the required installation but are not intended to include all details of design and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 xml:space="preserve">CODES, INSPECTION, PERMITS AND FEES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under this contract is to be installed according to the latest requirements of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3"/>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Philippine National Building Code</w:t>
      </w:r>
    </w:p>
    <w:p w:rsidR="009C32DE" w:rsidRPr="00E51BCF" w:rsidRDefault="009C32DE" w:rsidP="004C79E4">
      <w:pPr>
        <w:numPr>
          <w:ilvl w:val="0"/>
          <w:numId w:val="133"/>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Philippine Electrical Code</w:t>
      </w:r>
    </w:p>
    <w:p w:rsidR="009C32DE" w:rsidRPr="00E51BCF" w:rsidRDefault="009C32DE" w:rsidP="004C79E4">
      <w:pPr>
        <w:numPr>
          <w:ilvl w:val="0"/>
          <w:numId w:val="133"/>
        </w:num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Electric Cooperative in that areas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construction permits and fees required for these works shall obtain by and at the expense of the Contractor. The Contractor shall furnish the Architect, the Engineers and the Owner of the final certificate of inspection and approval from the concerned government authorities after the completion of the work. The Contractor shall prepare all shop drawings, as-built plans and other paper work required by the approving authorities.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secure approval from authorities of all plans for construction.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RECORD OF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record all deviations of the actual installation based on the contract drawings. Upon completion of work, the Contractor shall submit two copies of the as-built drawings indicating the work installed and finished including new information (revisions) not originally shown in the contract drawings to the Engineers for the approval as to conformance with the design concepts and compliance with pertinent code provisions. After such approval, the Contractor shall submit the as-built drawings original to the Owner.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COORDINATION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Coordinate timing of installation with work of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Systems provided shall be completed and operable and shall include required accessories fastenings and supports.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Determine required locations, arrangements and quantities of equipment and materials from drawings, schedules and specifications.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equipment shall be installed in strict compliance with manufacturer’s recommendations.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On certain items of equipment specified on other contracts requiring electrical connections, the Contractor shall provide such connections as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MINOR MODIFICATIONS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plans as drawn are based upon architectural plans and details. Show conditions as accurately as possible to indicate them to scale. The plans do not show all fittings necessary to fit the building conditions. The location of outlets, apparatus, and equipment shown on the plan are just approximated. The Contractor shall be responsible for the proper location in order to make them fit, with architectural details and instructions from engineers representative at the site.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GUARANTEE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guarantee that the electrical system is free from all grounds, from all-defective workmanship and materials that will remain in good condition for a period of one year from the date of acceptance of work. This Contractor at his own expense shall repair any defects appearing within the aforementioned period.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Contractor shall indemnify and save the Owner, the Architect and the Engineers from and against all liability for damage arising from injuries or disabilities to persons or damage to property occasioned by an act or omissions of the Contractor or any of his subcontractors including any and all expenses, legal or otherwise which may</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be incurred by the Owner, the Architect or the Engineers in the defense of any claim, action and suit.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lang w:val="fr-FR"/>
        </w:rPr>
      </w:pPr>
      <w:r w:rsidRPr="00E51BCF">
        <w:rPr>
          <w:rFonts w:ascii="Arial" w:eastAsia="Times New Roman" w:hAnsi="Arial" w:cs="Arial"/>
          <w:b/>
          <w:sz w:val="20"/>
          <w:szCs w:val="20"/>
          <w:lang w:val="fr-FR"/>
        </w:rPr>
        <w:t>G.</w:t>
      </w:r>
      <w:r w:rsidRPr="00E51BCF">
        <w:rPr>
          <w:rFonts w:ascii="Arial" w:eastAsia="Times New Roman" w:hAnsi="Arial" w:cs="Arial"/>
          <w:b/>
          <w:sz w:val="20"/>
          <w:szCs w:val="20"/>
          <w:lang w:val="fr-FR"/>
        </w:rPr>
        <w:tab/>
        <w:t>APPROVALS, SUBSTITUTIONS, Etc.</w:t>
      </w:r>
    </w:p>
    <w:p w:rsidR="009C32DE" w:rsidRPr="00E51BCF" w:rsidRDefault="009C32DE" w:rsidP="009C32DE">
      <w:pPr>
        <w:spacing w:after="0" w:line="240" w:lineRule="auto"/>
        <w:ind w:left="720"/>
        <w:jc w:val="both"/>
        <w:rPr>
          <w:rFonts w:ascii="Arial" w:eastAsia="Times New Roman" w:hAnsi="Arial" w:cs="Arial"/>
          <w:sz w:val="20"/>
          <w:szCs w:val="20"/>
          <w:lang w:val="fr-FR"/>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Wherever hereafter the word “Approval” or “Approved” (make, type, size, arrangement, etc.) are used specifically with regard to manufactured items, etc., or wherever it is desired to substitute a different make or type, all information pertinent to the adequacy and adaptability of the proposed apparatus, shall be submitted to the engineers for their approval before the apparatus is ordered or installed.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lang w:val="fr-FR"/>
        </w:rPr>
      </w:pPr>
      <w:r w:rsidRPr="00E51BCF">
        <w:rPr>
          <w:rFonts w:ascii="Arial" w:eastAsia="Times New Roman" w:hAnsi="Arial" w:cs="Arial"/>
          <w:b/>
          <w:sz w:val="20"/>
          <w:szCs w:val="20"/>
          <w:lang w:val="fr-FR"/>
        </w:rPr>
        <w:t>H.</w:t>
      </w:r>
      <w:r w:rsidRPr="00E51BCF">
        <w:rPr>
          <w:rFonts w:ascii="Arial" w:eastAsia="Times New Roman" w:hAnsi="Arial" w:cs="Arial"/>
          <w:b/>
          <w:sz w:val="20"/>
          <w:szCs w:val="20"/>
          <w:lang w:val="fr-FR"/>
        </w:rPr>
        <w:tab/>
        <w:t>SUB-CONTRACTS, Etc.</w:t>
      </w:r>
    </w:p>
    <w:p w:rsidR="009C32DE" w:rsidRPr="00E51BCF" w:rsidRDefault="009C32DE" w:rsidP="009C32DE">
      <w:pPr>
        <w:spacing w:after="0" w:line="240" w:lineRule="auto"/>
        <w:ind w:left="720"/>
        <w:jc w:val="both"/>
        <w:rPr>
          <w:rFonts w:ascii="Arial" w:eastAsia="Times New Roman" w:hAnsi="Arial" w:cs="Arial"/>
          <w:sz w:val="20"/>
          <w:szCs w:val="20"/>
          <w:lang w:val="fr-FR"/>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This Contractor shall be held fully responsible for the work of any sub-contractor or manufacturer performing work for or supplying materials as it is intended that the entire electrical work when finally delivered to the Owner shall be ready in every respect for satisfactory and efficient operation.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w:t>
      </w:r>
      <w:r w:rsidRPr="00E51BCF">
        <w:rPr>
          <w:rFonts w:ascii="Arial" w:eastAsia="Times New Roman" w:hAnsi="Arial" w:cs="Arial"/>
          <w:b/>
          <w:sz w:val="20"/>
          <w:szCs w:val="20"/>
        </w:rPr>
        <w:tab/>
        <w:t>WORKMANSHIP</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work throughout shall be executed in the best and most thorough manner to the satisfaction of the Architect and Engineers, who will jointly interpret the meaning of the drawings and specifications and shall have power to reject any works and materials which in their judgement are not fully in accordance therewith.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II</w:t>
      </w:r>
      <w:r w:rsidRPr="00E51BCF">
        <w:rPr>
          <w:rFonts w:ascii="Arial" w:eastAsia="Times New Roman" w:hAnsi="Arial" w:cs="Arial"/>
          <w:b/>
          <w:sz w:val="20"/>
          <w:szCs w:val="20"/>
        </w:rPr>
        <w:tab/>
        <w:t>BASIC MATERIALS AND METHODS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and install all conduits, joints, outlet boxes, wires and miscellaneous materials required for wiring, as specified herein and as shown on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and install all power and control wiring to all equipment except as otherwise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Perform test and adjustments and submit specific reports herein.</w:t>
      </w:r>
    </w:p>
    <w:p w:rsidR="009C32DE" w:rsidRPr="00E51BCF" w:rsidRDefault="009C32DE" w:rsidP="009C32DE">
      <w:pPr>
        <w:spacing w:after="0" w:line="240" w:lineRule="auto"/>
        <w:jc w:val="both"/>
        <w:rPr>
          <w:rFonts w:ascii="Arial" w:eastAsia="Times New Roman" w:hAnsi="Arial" w:cs="Arial"/>
          <w:b/>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860BC4" w:rsidRPr="00E51BCF" w:rsidRDefault="00860BC4"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POLYVINYLCHLORIDE CONDUIT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Standard trade size, heavy wall, manufactured to NEMA TC – 2 type rated for 90-degree C cable.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Materials: Polyvinyl chloride conduit extruded use Atlanta or approved equivalent.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Nominal Size: 20mm diameter minimum.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Couplings and Fittings: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Use Limitations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63E67">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As specified in the latest edition of the PEC.</w:t>
      </w:r>
    </w:p>
    <w:p w:rsidR="009C32DE" w:rsidRPr="00E51BCF" w:rsidRDefault="009C32DE" w:rsidP="00463E67">
      <w:pPr>
        <w:spacing w:after="0" w:line="240" w:lineRule="auto"/>
        <w:ind w:left="1440" w:hanging="360"/>
        <w:jc w:val="both"/>
        <w:rPr>
          <w:rFonts w:ascii="Arial" w:eastAsia="Times New Roman" w:hAnsi="Arial" w:cs="Arial"/>
          <w:sz w:val="20"/>
          <w:szCs w:val="20"/>
        </w:rPr>
      </w:pPr>
      <w:r w:rsidRPr="00E51BCF">
        <w:rPr>
          <w:rFonts w:ascii="Arial" w:eastAsia="Times New Roman" w:hAnsi="Arial" w:cs="Arial"/>
          <w:sz w:val="20"/>
          <w:szCs w:val="20"/>
        </w:rPr>
        <w:t>Not permitted where subject to mechanical damage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Pulling Hardware: flat fish tape with ball and flexible leather or polyethylene or manila rope. Use of steel pulling cable not permitted.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CONDUIT 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Install in accordance with applicable codes and recognized standard of good practice.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Actual routing subject to approval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Joints: Make with approved couplings and unions to provide electrically continuous and moisture tight systems.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CONDUCTOR 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Place all wiring, in a raceway or types indicated. Provide all required and indicated accessories for proper installation of all wiring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Splicing: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Permissible only in junction boxes or similar accessible location. Number of splices held to absolute minimum.</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DISTRIBUTION PANEL BOARD-FUSIBLE SWITCH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Furnish and install distribution and power panel boards as indicated in the panel board schedule and where shown on the drawings. Panel boards shall be dead front safety types, equipped with quick-break fusible branch switches and approved for service entrance. The acceptable manufacturers of the panel board are General Electric and Square “D”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Fusible switches: All fusible branch switches shall be quick-make, quick-break, with visible blades and dual horsepower ratings. Switch handles shall physically indicate ON and OFF position. Such handles shall be able to accept three padlocks having heavy duty industrial type shackles. Covers shall be interlocked with the switch handles to prevent opening in the ON position. A means shall be provided to allow authorized personnel to release the interlock for inspection purposes when a switch is ON. A cardholder providing circuit identification shall be mounted on each branch switch. Switches shall be provided with a Bussman Fusetron fuses or as noted on the drawings.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Bussing Assembly: Panel board bus structure and main lugs or main switch shall have current ratings as shown on the board schedule. The bus structure shall accommodate plug-on or bolted branch switches and motor starters as indicated in the panel board schedule without modification to the bus assembly. Provide solid neutral (S/N) assembly when required.</w:t>
      </w: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Equipment Rating: Switches and panel board bus structure shall be safe and without failure withstand short circuits on the systems capable of delivering up to 50,000 amperes RMS symmetrical, unless otherwise noted.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Cabinet: Panel board assembly shall be enclosed in a steel cabinet. The rigidity and gauge of steel is to be as specified in UL Standard for Cabinets. The size of wiring gutters shall be in accordance with UL Standard. Cabinets shall be equipped with a front door and shall be full finish steel with rust inhibiting primer and baked enamel finish.</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PANEL AND BOX</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Box, plain steel front, complete with hinged door, polished metal catch and lock Manufacturer’s standard finish. Repair any damage to finish in a manner acceptable to the engineer.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Mounting: Flush and surface required.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Cardholder on inside of the door with clear plastic cover and complete type written schedule of panel branch circuits. Leave spare circuits blank.</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Nameplate: Required at each panel.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 As shown, maximum distance from the floor to the highest breaker (centerline) shall be 1.8m. Provided mounting materials required make connections specified as shown. Use collars around mounting bolts or equivalent means to provide air space between panels and walls.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Warranty: A warranty for a period of one year shall be provided for failure of components resulting from normal use and/or factory defects.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G.</w:t>
      </w:r>
      <w:r w:rsidRPr="00E51BCF">
        <w:rPr>
          <w:rFonts w:ascii="Arial" w:eastAsia="Times New Roman" w:hAnsi="Arial" w:cs="Arial"/>
          <w:b/>
          <w:sz w:val="20"/>
          <w:szCs w:val="20"/>
        </w:rPr>
        <w:tab/>
        <w:t>SERVICE ENTRANCE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Service Voltage: 230V, single phase, 2 wire, 60 Hz.</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 Contractor shall furnish and install the complete service entrance, conduits and accessories.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Conduits: Use RSC “NICHI”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III.</w:t>
      </w:r>
      <w:r w:rsidRPr="00E51BCF">
        <w:rPr>
          <w:rFonts w:ascii="Arial" w:eastAsia="Times New Roman" w:hAnsi="Arial" w:cs="Arial"/>
          <w:b/>
          <w:sz w:val="20"/>
          <w:szCs w:val="20"/>
        </w:rPr>
        <w:tab/>
        <w:t>LIGHTING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install and wire all equipment and materials required for complete lighting system as specified as shown.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LIGHTING FIXTURES</w:t>
      </w:r>
    </w:p>
    <w:p w:rsidR="009C32DE" w:rsidRPr="00E51BCF" w:rsidRDefault="009C32DE" w:rsidP="009C32DE">
      <w:pPr>
        <w:spacing w:after="0" w:line="240" w:lineRule="auto"/>
        <w:ind w:left="720" w:firstLine="18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Fluorescent Fixture: housing - #22 gauge, B. I. Sheet formed, screw with machine stove bolt and/or welded.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Fluorescent Fixture Ballast: 230V, high power factor, rapid start, manufactured by Philips, G. E. or approved equal.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Wiring: </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 Fixture wiring shall comply with fixture manufacturer’s recommendation and PEC requirements.</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Incandescent Fixtures: Use type TF wire in unwired fixtures. Minimum wire size 3.5mm</w:t>
      </w:r>
      <w:r w:rsidRPr="00E51BCF">
        <w:rPr>
          <w:rFonts w:ascii="Arial" w:eastAsia="Times New Roman" w:hAnsi="Arial" w:cs="Arial"/>
          <w:sz w:val="20"/>
          <w:szCs w:val="20"/>
        </w:rPr>
        <w:sym w:font="SansSerif" w:char="F0B2"/>
      </w:r>
      <w:r w:rsidRPr="00E51BCF">
        <w:rPr>
          <w:rFonts w:ascii="Arial" w:eastAsia="Times New Roman" w:hAnsi="Arial" w:cs="Arial"/>
          <w:sz w:val="20"/>
          <w:szCs w:val="20"/>
        </w:rPr>
        <w:t>.</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Location: Approximately as shown. Modify to avoid other equipment or structural components. Provide necessary conduits, wire, fittings and miscellaneous materials.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C.</w:t>
      </w:r>
      <w:r w:rsidRPr="00E51BCF">
        <w:rPr>
          <w:rFonts w:ascii="Arial" w:eastAsia="Times New Roman" w:hAnsi="Arial" w:cs="Arial"/>
          <w:b/>
          <w:sz w:val="20"/>
          <w:szCs w:val="20"/>
        </w:rPr>
        <w:tab/>
        <w:t>COORDINATION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Coordination installation of all lighting fixtures with work of other trades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Coordination exact location of fixtures with respect to suspended ceiling layout to achieve uniformity.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D.</w:t>
      </w:r>
      <w:r w:rsidRPr="00E51BCF">
        <w:rPr>
          <w:rFonts w:ascii="Arial" w:eastAsia="Times New Roman" w:hAnsi="Arial" w:cs="Arial"/>
          <w:b/>
          <w:sz w:val="20"/>
          <w:szCs w:val="20"/>
        </w:rPr>
        <w:tab/>
        <w:t>SHOP DRAWINGS AND SAMPLES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Prepare and submit for approval before manufacturing the following: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Fabrication drawings</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Sample of each fixtures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E.</w:t>
      </w:r>
      <w:r w:rsidRPr="00E51BCF">
        <w:rPr>
          <w:rFonts w:ascii="Arial" w:eastAsia="Times New Roman" w:hAnsi="Arial" w:cs="Arial"/>
          <w:b/>
          <w:sz w:val="20"/>
          <w:szCs w:val="20"/>
        </w:rPr>
        <w:tab/>
        <w:t>WARRANTY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fixture components shall be covered with a warranty for a period of one year against failure resulting from normal use and/or factory defects.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F.</w:t>
      </w:r>
      <w:r w:rsidRPr="00E51BCF">
        <w:rPr>
          <w:rFonts w:ascii="Arial" w:eastAsia="Times New Roman" w:hAnsi="Arial" w:cs="Arial"/>
          <w:b/>
          <w:sz w:val="20"/>
          <w:szCs w:val="20"/>
        </w:rPr>
        <w:tab/>
        <w:t>GENERATOR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generator shall be ________ Kw standby duty, single phase, 2w, 60Hz, 1800 RPM, 240V, and shall have two bearings of the sleeve type and shall be direct connected to the engine flywheel with a flexible coupling. The generator shall have full armature winding. The transient voltage drop on sudden application of 100% rated load shall be less than 15%.</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lastRenderedPageBreak/>
        <w:t>Voltage Regulator shall be of the same manufacturer as generator, with manual/automatic switch.</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Generator shall be open drift-proof construction with an over all efficient of at least 90% of at full load.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The generator shall have full rated neutral brought out at the terminals for system use. </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4C79E4">
      <w:pPr>
        <w:numPr>
          <w:ilvl w:val="0"/>
          <w:numId w:val="134"/>
        </w:numPr>
        <w:tabs>
          <w:tab w:val="clear" w:pos="360"/>
          <w:tab w:val="num" w:pos="1080"/>
        </w:tabs>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Conduits and Fittings: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Conduits in general shall be Intermediate Metallic Conduit (IMC).</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Conduits shall be used in any system smaller than 15mm internal diameter electric trade size, nor shall have more than four (4) 90 degrees bends in any one run and where necessary, pull boxes shall be provided as directed.</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No wire shall be pulled into any conduits until the conduit system is completed in all details, in the case of concealed work until all rough plastering machinery has been completed, and in the exposed work until the conduit work has completed in every detail.</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Wires and Cables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 shall be copper; soft drawn and annealed shall be of 98% conductivity, shall be smooth and true of cylindrical form and vibration shall be within 1% of the actual size.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wires and cables shall comply with the requirements of UL as they apply to the particular usage.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wires and cables shall be as manufactured by Phelps Dodge, American Wires and Cables, or approved equal.</w:t>
      </w: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THHN/THWN can be used for the same size of wires provided the allowable current do not exceed that of</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All wires 8 mm</w:t>
      </w:r>
      <w:r w:rsidRPr="00E51BCF">
        <w:rPr>
          <w:rFonts w:ascii="Arial" w:eastAsia="Times New Roman" w:hAnsi="Arial" w:cs="Arial"/>
          <w:sz w:val="20"/>
          <w:szCs w:val="20"/>
        </w:rPr>
        <w:sym w:font="SansSerif" w:char="F0B2"/>
      </w:r>
      <w:r w:rsidRPr="00E51BCF">
        <w:rPr>
          <w:rFonts w:ascii="Arial" w:eastAsia="Times New Roman" w:hAnsi="Arial" w:cs="Arial"/>
          <w:sz w:val="20"/>
          <w:szCs w:val="20"/>
        </w:rPr>
        <w:t xml:space="preserve"> and larger shall be stranded copper.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For power system, no wire smaller than 3.5 mm</w:t>
      </w:r>
      <w:r w:rsidRPr="00E51BCF">
        <w:rPr>
          <w:rFonts w:ascii="Arial" w:eastAsia="Times New Roman" w:hAnsi="Arial" w:cs="Arial"/>
          <w:sz w:val="20"/>
          <w:szCs w:val="20"/>
        </w:rPr>
        <w:sym w:font="SansSerif" w:char="F0B2"/>
      </w:r>
      <w:r w:rsidRPr="00E51BCF">
        <w:rPr>
          <w:rFonts w:ascii="Arial" w:eastAsia="Times New Roman" w:hAnsi="Arial" w:cs="Arial"/>
          <w:sz w:val="20"/>
          <w:szCs w:val="20"/>
        </w:rPr>
        <w:t xml:space="preserve"> shall be used except for control leads unless otherwise specified.</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Installation shall conform to the requirement of the code.</w:t>
      </w:r>
    </w:p>
    <w:p w:rsidR="009C32DE" w:rsidRPr="00E51BCF" w:rsidRDefault="009C32DE" w:rsidP="009C32DE">
      <w:pPr>
        <w:spacing w:after="0" w:line="240" w:lineRule="auto"/>
        <w:ind w:left="108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b/>
          <w:sz w:val="20"/>
          <w:szCs w:val="20"/>
        </w:rPr>
      </w:pPr>
      <w:r w:rsidRPr="00E51BCF">
        <w:rPr>
          <w:rFonts w:ascii="Arial" w:eastAsia="Times New Roman" w:hAnsi="Arial" w:cs="Arial"/>
          <w:b/>
          <w:sz w:val="20"/>
          <w:szCs w:val="20"/>
        </w:rPr>
        <w:t>Testing</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The generator set shall receive the manufacturer’s factory load testing prior to delivery.</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 xml:space="preserve">Prior to acceptance of the installation, equipment shall be tested on site for 8 hrs. Continuous operation without any failure to show it is free of any defects will easily start and be subjected to full load test or that load that is available at the job site. Should failure occur during the testing, the Contractor shall rectify the deficiencies and shall repeat testing procedure at his own expense and to the satisfaction of the owner. </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1440"/>
        <w:jc w:val="both"/>
        <w:rPr>
          <w:rFonts w:ascii="Arial" w:eastAsia="Times New Roman" w:hAnsi="Arial" w:cs="Arial"/>
          <w:sz w:val="20"/>
          <w:szCs w:val="20"/>
        </w:rPr>
      </w:pPr>
      <w:r w:rsidRPr="00E51BCF">
        <w:rPr>
          <w:rFonts w:ascii="Arial" w:eastAsia="Times New Roman" w:hAnsi="Arial" w:cs="Arial"/>
          <w:sz w:val="20"/>
          <w:szCs w:val="20"/>
        </w:rPr>
        <w:t>On completion, of the installation, a factory trained supplier or dealer’s representative shall perform start-up based on operating instructions book.</w:t>
      </w:r>
    </w:p>
    <w:p w:rsidR="009C32DE" w:rsidRPr="00E51BCF" w:rsidRDefault="009C32DE" w:rsidP="009C32DE">
      <w:pPr>
        <w:spacing w:after="0" w:line="240" w:lineRule="auto"/>
        <w:rPr>
          <w:rFonts w:ascii="Arial" w:eastAsia="Times New Roman" w:hAnsi="Arial" w:cs="Arial"/>
          <w:b/>
          <w:sz w:val="20"/>
          <w:szCs w:val="20"/>
        </w:rPr>
      </w:pPr>
    </w:p>
    <w:p w:rsidR="009C32DE" w:rsidRPr="00E51BCF" w:rsidRDefault="009C32DE" w:rsidP="009C32DE">
      <w:pPr>
        <w:spacing w:after="0" w:line="240" w:lineRule="auto"/>
        <w:ind w:left="2160" w:firstLine="720"/>
        <w:rPr>
          <w:rFonts w:ascii="Arial" w:eastAsia="Times New Roman" w:hAnsi="Arial" w:cs="Arial"/>
          <w:b/>
          <w:sz w:val="20"/>
          <w:szCs w:val="20"/>
        </w:rPr>
      </w:pPr>
      <w:r w:rsidRPr="00E51BCF">
        <w:rPr>
          <w:rFonts w:ascii="Arial" w:eastAsia="Times New Roman" w:hAnsi="Arial" w:cs="Arial"/>
          <w:b/>
          <w:sz w:val="20"/>
          <w:szCs w:val="20"/>
        </w:rPr>
        <w:t>SPECIALTY WORKS</w:t>
      </w:r>
    </w:p>
    <w:p w:rsidR="009C32DE" w:rsidRPr="00E51BCF" w:rsidRDefault="009C32DE" w:rsidP="009C32DE">
      <w:pPr>
        <w:spacing w:after="0" w:line="240" w:lineRule="auto"/>
        <w:jc w:val="both"/>
        <w:rPr>
          <w:rFonts w:ascii="Arial" w:eastAsia="Times New Roman" w:hAnsi="Arial" w:cs="Arial"/>
          <w:b/>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A.</w:t>
      </w:r>
      <w:r w:rsidRPr="00E51BCF">
        <w:rPr>
          <w:rFonts w:ascii="Arial" w:eastAsia="Times New Roman" w:hAnsi="Arial" w:cs="Arial"/>
          <w:b/>
          <w:sz w:val="20"/>
          <w:szCs w:val="20"/>
        </w:rPr>
        <w:tab/>
        <w:t>STRUCTURAL STEEL WORKS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Scope: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5"/>
        </w:numPr>
        <w:tabs>
          <w:tab w:val="clear" w:pos="36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This section includes structural steel work complete.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General:</w:t>
      </w:r>
      <w:r w:rsidRPr="00E51BCF">
        <w:rPr>
          <w:rFonts w:ascii="Arial" w:eastAsia="Times New Roman" w:hAnsi="Arial" w:cs="Arial"/>
          <w:b/>
          <w:sz w:val="20"/>
          <w:szCs w:val="20"/>
        </w:rPr>
        <w:tab/>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6"/>
        </w:numPr>
        <w:tabs>
          <w:tab w:val="clear" w:pos="36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Connection for which details are not indicated shall be deigned in accordance with the “American Institute of Steel Construction Manual of Sheet Construction” and shall be welded and bolted.</w:t>
      </w:r>
    </w:p>
    <w:p w:rsidR="009C32DE" w:rsidRPr="00E51BCF" w:rsidRDefault="009C32DE" w:rsidP="009C32DE">
      <w:pPr>
        <w:spacing w:after="0" w:line="240" w:lineRule="auto"/>
        <w:ind w:left="720"/>
        <w:jc w:val="both"/>
        <w:rPr>
          <w:rFonts w:ascii="Arial" w:eastAsia="Times New Roman" w:hAnsi="Arial" w:cs="Arial"/>
          <w:sz w:val="20"/>
          <w:szCs w:val="20"/>
        </w:rPr>
      </w:pPr>
    </w:p>
    <w:p w:rsidR="003D6DF4" w:rsidRPr="00E51BCF" w:rsidRDefault="003D6DF4"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Requirements.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rPr>
          <w:rFonts w:ascii="Arial" w:eastAsia="Times New Roman" w:hAnsi="Arial" w:cs="Arial"/>
          <w:sz w:val="20"/>
          <w:szCs w:val="20"/>
        </w:rPr>
      </w:pPr>
      <w:r w:rsidRPr="00E51BCF">
        <w:rPr>
          <w:rFonts w:ascii="Arial" w:eastAsia="Times New Roman" w:hAnsi="Arial" w:cs="Arial"/>
          <w:sz w:val="20"/>
          <w:szCs w:val="20"/>
        </w:rPr>
        <w:t>Handling, shipping and storing of steel work.</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All materials shall be handled shipped and stored in a manner that will prevent distortion or other damage. Materials shall be stored in a clean location and keep properly drained. All damage materials shall be replaced or repaired by at the expense of the Contractor.</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Anchor bolts and sag rods shall conform to ASTM A 307 and applicable portions of A 36.</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Structural carbon steel for plates, angles, or shapes shall conform to ASTM specification A36.</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Cold-formed, light gauge structural member shall be formed from sheet or strip not less than 5mm thick and conforming to “Specifications for the Designed Light Gauge Cold-Form Steel Structural Members” of the American Iron and Steel Institute.</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Saddle shall be standard manufactured products of section shown and shall be heat treated, extruded aluminum alloy 6063-TS, conforming to ASTM Specification B221.</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Expansion shields shall be of the style, type and size suited for the intended use. Shields shall be accurately recessed and unless otherwise indicated shall be not less than 50mm into concrete or masonry.</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Bolts, nuts and washers shall be zinc-coated, regular commercial grade size as indicated and shall conform to ASTM specification A307.</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Power driven nails shall be steel, especially formulated to produce high ductility and hardness and capable of being explosively driven through the medium to be attached.</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Welding electrodes and rods for manual welding shall conform to AWS Specification A5.1 860.</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Expanded metal lath shall be as indicated and shall be of the close mesh, heavy duty and rigid type.</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Nails shall be common or finishing of the proper sizes for the intended use and shall be of the best commercial standard.</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Stainless steel and anchor clips, bolts and plates shall be of configuration and sizes shown and shall conform to the best commercial standard as approved.</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Workmanship and finish shall be equal to the best practice of modern shops for the respective work. Exposed surfaces shall have the smooth finish; sharp and well defined lines. Section shall be well framed to shape and size with the sharp lines and angles; curved work shall be sprung evenly to curves. All necessary rivets, lags and brackets shall be provided so that the work can be assembled in a neat and substantial manner. Holes for bolts and screws shall be drilled. Fastenings shall be concealed where practicable. Thickness of metal and details of assembly and supports shall provide ample strength and stiffness. Joints exposed to the weather shall be formed to exclude worker. Metal work shall be provided with proper clearances. Works shall be fabricated and installed in a manner that will provide for expansion and contraction, prevent the shearing of bolts, screws and other fastening, insure rigidity and provide close fitting of sections.</w:t>
      </w:r>
    </w:p>
    <w:p w:rsidR="009C32DE" w:rsidRPr="00E51BCF" w:rsidRDefault="009C32DE" w:rsidP="00463E67">
      <w:pPr>
        <w:tabs>
          <w:tab w:val="num" w:pos="990"/>
        </w:tabs>
        <w:spacing w:after="0" w:line="240" w:lineRule="auto"/>
        <w:ind w:left="990" w:hanging="27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Inserts and sleeves. Inserts of suitable and approved type shall be furnished and installed where necessary for the support of piping, mechanical equipment or apparatus, or other work. Steel pipe sleeves of suitable types and size shall be provided where indicated and where required for all pipe passing through floors, roofs or walls.</w:t>
      </w:r>
    </w:p>
    <w:p w:rsidR="009C32DE" w:rsidRPr="00E51BCF" w:rsidRDefault="009C32DE" w:rsidP="009C32DE">
      <w:pPr>
        <w:tabs>
          <w:tab w:val="num" w:pos="1440"/>
        </w:tabs>
        <w:spacing w:after="0" w:line="240" w:lineRule="auto"/>
        <w:ind w:left="1440"/>
        <w:jc w:val="both"/>
        <w:rPr>
          <w:rFonts w:ascii="Arial" w:eastAsia="Times New Roman" w:hAnsi="Arial" w:cs="Arial"/>
          <w:sz w:val="20"/>
          <w:szCs w:val="20"/>
        </w:rPr>
      </w:pPr>
    </w:p>
    <w:p w:rsidR="009C32DE" w:rsidRPr="00E51BCF" w:rsidRDefault="009C32DE" w:rsidP="004C79E4">
      <w:pPr>
        <w:numPr>
          <w:ilvl w:val="0"/>
          <w:numId w:val="137"/>
        </w:numPr>
        <w:tabs>
          <w:tab w:val="clear" w:pos="36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Anchors and bolts shall be provided where indicated and where necessary for fastening work in place. They shall be embedded in the concrete and masonry as the work progresses and shall be spaced about 61cm on centers, unless otherwise indicated or specified. Sizes, kinds and spacing of anchors not indicated or specified shall be necessary for their purposes. All anchor and anchor bolts in exterior walls and in area exposed to weather shall be zinc coated, all those in other location shall be coated heavily bituminous paint.</w:t>
      </w:r>
    </w:p>
    <w:p w:rsidR="009C32DE" w:rsidRPr="00E51BCF" w:rsidRDefault="009C32DE" w:rsidP="009C32DE">
      <w:pPr>
        <w:spacing w:after="0" w:line="240" w:lineRule="auto"/>
        <w:ind w:left="720"/>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Structure’s subject to static loading.</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Holes fore bolts shall be drilled or sub-punched and reamed except that where the thickness of the material is not greater than the nominal diameter of the bolt plus 3mm, the holes may be punched full size.</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Common bolts.</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Bolts transmitting shear shall be threaded to such a length that not more than one thread would be within the grip of the metal. The bolts shall be of such length that they will extend entirely through the nuts with the beveled end outside the nut. Bolt heads and nuts shall be drawn tight against the work with a suitable wrench not less than 38 cm long. Bolt heads shall be tapped with a hammer while the nut is being tightened.</w:t>
      </w:r>
    </w:p>
    <w:p w:rsidR="009C32DE" w:rsidRPr="00E51BCF" w:rsidRDefault="009C32DE" w:rsidP="00463E67">
      <w:pPr>
        <w:spacing w:after="0" w:line="240" w:lineRule="auto"/>
        <w:ind w:left="990" w:hanging="270"/>
        <w:jc w:val="both"/>
        <w:rPr>
          <w:rFonts w:ascii="Arial" w:eastAsia="Times New Roman" w:hAnsi="Arial" w:cs="Arial"/>
          <w:sz w:val="20"/>
          <w:szCs w:val="20"/>
        </w:rPr>
      </w:pPr>
    </w:p>
    <w:p w:rsidR="00897000" w:rsidRPr="00E51BCF" w:rsidRDefault="00897000" w:rsidP="00463E67">
      <w:pPr>
        <w:spacing w:after="0" w:line="240" w:lineRule="auto"/>
        <w:ind w:left="990" w:hanging="270"/>
        <w:jc w:val="both"/>
        <w:rPr>
          <w:rFonts w:ascii="Arial" w:eastAsia="Times New Roman" w:hAnsi="Arial" w:cs="Arial"/>
          <w:sz w:val="20"/>
          <w:szCs w:val="20"/>
        </w:rPr>
      </w:pPr>
    </w:p>
    <w:p w:rsidR="00897000" w:rsidRPr="00E51BCF" w:rsidRDefault="00897000" w:rsidP="00463E67">
      <w:pPr>
        <w:spacing w:after="0" w:line="240" w:lineRule="auto"/>
        <w:ind w:left="990" w:hanging="270"/>
        <w:jc w:val="both"/>
        <w:rPr>
          <w:rFonts w:ascii="Arial" w:eastAsia="Times New Roman" w:hAnsi="Arial" w:cs="Arial"/>
          <w:sz w:val="20"/>
          <w:szCs w:val="20"/>
        </w:rPr>
      </w:pPr>
    </w:p>
    <w:p w:rsidR="009C32DE" w:rsidRPr="00E51BCF" w:rsidRDefault="009C32DE" w:rsidP="00463E67">
      <w:pPr>
        <w:spacing w:after="0" w:line="240" w:lineRule="auto"/>
        <w:ind w:left="990" w:hanging="270"/>
        <w:jc w:val="both"/>
        <w:rPr>
          <w:rFonts w:ascii="Arial" w:eastAsia="Times New Roman" w:hAnsi="Arial" w:cs="Arial"/>
          <w:b/>
          <w:sz w:val="20"/>
          <w:szCs w:val="20"/>
        </w:rPr>
      </w:pPr>
      <w:r w:rsidRPr="00E51BCF">
        <w:rPr>
          <w:rFonts w:ascii="Arial" w:eastAsia="Times New Roman" w:hAnsi="Arial" w:cs="Arial"/>
          <w:b/>
          <w:sz w:val="20"/>
          <w:szCs w:val="20"/>
        </w:rPr>
        <w:t>Shop Painting</w:t>
      </w:r>
    </w:p>
    <w:p w:rsidR="009C32DE" w:rsidRPr="00E51BCF" w:rsidRDefault="009C32DE" w:rsidP="00CE3F76">
      <w:pPr>
        <w:spacing w:after="0" w:line="120" w:lineRule="auto"/>
        <w:ind w:left="994" w:hanging="274"/>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All structural steel work, except zinc coated surfaces and steelwork to be embedded in concrete or mortar, shall be shop painted. Surfaces to be welded shall be not coated within 75mm of the weld, prior to welding. Surfaces shall thoroughly dry and clean when the paint is applied. No painting shall be done in wet weather except undercover; the temperature shall be above 45 degrees F but not over 90 degrees F. Paint shall be applied thoroughly. Surfaces that will be concealed or inaccessible after assembly shall be painted prior to assembly.</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Cleaning</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Except as modified herein, surfaces shall be cleaned to bare metal by a suitable blasting process. Surfaces that maybe damaged by blasting shall be cleaned to bare metal by powered wire brushing or other mechanical means. Surface that will be enclosed from the weather and subject to exposure no more corrosive than an indoor atmosphere controlled for human comfort, maybe cleaned by wire brushing or other manual or mechanical means for removal of loose mill scale, rust, dirt and grease. Baring surfaces, including contact surfaces within friction type joints shall not be painted or galvanized but shall be coated with rust preventive coating applied, applied in the shop. The coating shall be removed just prior to field erection using a remover approved by the rust preventive manufacturer. The surfaces when assembled shall be free from rust, greases, dirt and other foreign matter.</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Pre-treatment</w:t>
      </w:r>
    </w:p>
    <w:p w:rsidR="009C32DE" w:rsidRPr="00E51BCF" w:rsidRDefault="009C32DE" w:rsidP="00CE3F76">
      <w:pPr>
        <w:spacing w:after="0" w:line="120" w:lineRule="auto"/>
        <w:ind w:left="720" w:firstLine="720"/>
        <w:jc w:val="both"/>
        <w:rPr>
          <w:rFonts w:ascii="Arial" w:eastAsia="Times New Roman" w:hAnsi="Arial" w:cs="Arial"/>
          <w:sz w:val="20"/>
          <w:szCs w:val="20"/>
        </w:rPr>
      </w:pPr>
    </w:p>
    <w:p w:rsidR="009C32DE" w:rsidRPr="00E51BCF" w:rsidRDefault="009C32DE" w:rsidP="004C79E4">
      <w:pPr>
        <w:numPr>
          <w:ilvl w:val="0"/>
          <w:numId w:val="138"/>
        </w:numPr>
        <w:tabs>
          <w:tab w:val="clear" w:pos="144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Except as modified herein, immediately after cleaning surfaces shall be coated with coat of pre-treatment coating applied to a dry film thickness of 0.3 to 0.5 mil or be given a crystalline phosphate base coating shall be applied only to blast-cleaned bare metal surfaces.</w:t>
      </w:r>
    </w:p>
    <w:p w:rsidR="009C32DE" w:rsidRPr="00E51BCF" w:rsidRDefault="009C32DE" w:rsidP="009C32DE">
      <w:pPr>
        <w:spacing w:after="0" w:line="240" w:lineRule="auto"/>
        <w:ind w:left="144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Match marking</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Members and component part of structures shall be assembled and match marked prior to erection to ensure accurate assembly and adjustment of position on final erection. Painted assembly markings shall be removed from any surface to be welded or riveted. Scratch or notch marks shall be located in a manner that will not affect the strength of member or cause concentrations of stress.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Erection</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9"/>
        </w:numPr>
        <w:tabs>
          <w:tab w:val="clear" w:pos="1440"/>
          <w:tab w:val="num" w:pos="99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General. Except as modified herein, erection shall be done in accordance with the applicable specifications and standards of the AISC “Manual of Steel Construction”. Erecting equipment shall be suitable for the work and shall be in first class condition. Where parts cannot be assembled or fitted properly as results of errors in fabrication or of deformation due to handling or transportation, such condition shall be reported immediately to the construction architect/engineer and his approval of the method correction obtained The correction shall be made in his presence. Bent or damaged parts shall be rejected. Steelwork shall drain properly. Pockets in structure exposed to the weather shall be filled with waterproof materials. Safety belts and lines shall be used by workers on high structures, unless safe working platforms or safety nets are provided.</w:t>
      </w:r>
    </w:p>
    <w:p w:rsidR="009C32DE" w:rsidRPr="00E51BCF" w:rsidRDefault="009C32DE" w:rsidP="009C32DE">
      <w:pPr>
        <w:spacing w:after="0" w:line="240" w:lineRule="auto"/>
        <w:jc w:val="both"/>
        <w:rPr>
          <w:rFonts w:ascii="Arial" w:eastAsia="Times New Roman" w:hAnsi="Arial" w:cs="Arial"/>
          <w:sz w:val="20"/>
          <w:szCs w:val="20"/>
        </w:rPr>
      </w:pPr>
    </w:p>
    <w:p w:rsidR="009C32DE" w:rsidRPr="00E51BCF" w:rsidRDefault="009C32DE" w:rsidP="009C32DE">
      <w:pPr>
        <w:spacing w:after="0" w:line="240" w:lineRule="auto"/>
        <w:ind w:left="720"/>
        <w:jc w:val="both"/>
        <w:rPr>
          <w:rFonts w:ascii="Arial" w:eastAsia="Times New Roman" w:hAnsi="Arial" w:cs="Arial"/>
          <w:b/>
          <w:sz w:val="20"/>
          <w:szCs w:val="20"/>
        </w:rPr>
      </w:pPr>
      <w:r w:rsidRPr="00E51BCF">
        <w:rPr>
          <w:rFonts w:ascii="Arial" w:eastAsia="Times New Roman" w:hAnsi="Arial" w:cs="Arial"/>
          <w:b/>
          <w:sz w:val="20"/>
          <w:szCs w:val="20"/>
        </w:rPr>
        <w:t>Assembly.</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tabs>
          <w:tab w:val="clear" w:pos="360"/>
          <w:tab w:val="num" w:pos="720"/>
        </w:tabs>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The frame of steel structure shall be carried up true as shown and all match markings shall be followed. Temporary bracing shall be used wherever necessary to support all loads to which the structure maybe subjected, including equipment and operation thereof and piles of materials. Such bracing shall be left in a place as long as maybe required for safety. The various members forming parts of a completed frame after being assembled shall be aligned and adjusted accurately before being fastened. Fastening of splices of compression members shall be done after the abutting surfaces have been brought completely into contact. No riveting, welding or bolting shall be done until match of the structure has been stiffened and aligned properly. Bearing surfaces and surfaces, which will be in permanent contact, shall be cleaned before the members are assembled. As erection progress, the works shall be bolted or welded sufficiently to take care of all dead load, wind and erection stresses. Splices will be permitted only where indicated. Erection bolts used in welded construction maybe tightened securely and left in place, if removed, the holes shall be filled with plug welds.</w:t>
      </w:r>
    </w:p>
    <w:p w:rsidR="009C32DE" w:rsidRPr="00E51BCF" w:rsidRDefault="009C32DE" w:rsidP="00463E67">
      <w:pPr>
        <w:spacing w:after="0" w:line="240" w:lineRule="auto"/>
        <w:ind w:left="990" w:hanging="270"/>
        <w:jc w:val="both"/>
        <w:rPr>
          <w:rFonts w:ascii="Arial" w:eastAsia="Times New Roman" w:hAnsi="Arial" w:cs="Arial"/>
          <w:sz w:val="20"/>
          <w:szCs w:val="20"/>
        </w:rPr>
      </w:pPr>
    </w:p>
    <w:p w:rsidR="009C32DE" w:rsidRPr="00E51BCF" w:rsidRDefault="009C32DE" w:rsidP="00463E67">
      <w:pPr>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Field Welding</w:t>
      </w:r>
    </w:p>
    <w:p w:rsidR="00463E67" w:rsidRPr="00E51BCF" w:rsidRDefault="00463E67" w:rsidP="00CE3F76">
      <w:pPr>
        <w:spacing w:after="0" w:line="120" w:lineRule="auto"/>
        <w:ind w:left="994" w:hanging="274"/>
        <w:jc w:val="both"/>
        <w:rPr>
          <w:rFonts w:ascii="Arial" w:eastAsia="Times New Roman" w:hAnsi="Arial" w:cs="Arial"/>
          <w:sz w:val="20"/>
          <w:szCs w:val="20"/>
        </w:rPr>
      </w:pPr>
    </w:p>
    <w:p w:rsidR="00463E67"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Shall be as specified for shop fabrication of welded construction. Any shop paint on surfaces adjacent to joints to be field-welded shall be wire-brushed to reduce the paint film to a minimum.</w:t>
      </w: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p>
    <w:p w:rsidR="009C32DE" w:rsidRPr="00E51BCF" w:rsidRDefault="009C32DE" w:rsidP="00463E67">
      <w:pPr>
        <w:spacing w:after="0" w:line="240" w:lineRule="auto"/>
        <w:ind w:left="990" w:hanging="270"/>
        <w:jc w:val="both"/>
        <w:rPr>
          <w:rFonts w:ascii="Arial" w:eastAsia="Times New Roman" w:hAnsi="Arial" w:cs="Arial"/>
          <w:sz w:val="20"/>
          <w:szCs w:val="20"/>
        </w:rPr>
      </w:pPr>
      <w:r w:rsidRPr="00E51BCF">
        <w:rPr>
          <w:rFonts w:ascii="Arial" w:eastAsia="Times New Roman" w:hAnsi="Arial" w:cs="Arial"/>
          <w:sz w:val="20"/>
          <w:szCs w:val="20"/>
        </w:rPr>
        <w:t>Field Painting</w:t>
      </w:r>
    </w:p>
    <w:p w:rsidR="00463E67" w:rsidRPr="00E51BCF" w:rsidRDefault="00463E67" w:rsidP="00CE3F76">
      <w:pPr>
        <w:spacing w:after="0" w:line="120" w:lineRule="auto"/>
        <w:ind w:left="994" w:hanging="274"/>
        <w:jc w:val="both"/>
        <w:rPr>
          <w:rFonts w:ascii="Arial" w:eastAsia="Times New Roman" w:hAnsi="Arial" w:cs="Arial"/>
          <w:sz w:val="20"/>
          <w:szCs w:val="20"/>
        </w:rPr>
      </w:pPr>
    </w:p>
    <w:p w:rsidR="009C32DE" w:rsidRPr="00E51BCF" w:rsidRDefault="009C32DE" w:rsidP="00463E67">
      <w:pPr>
        <w:spacing w:after="0" w:line="240" w:lineRule="auto"/>
        <w:ind w:left="720"/>
        <w:jc w:val="both"/>
        <w:rPr>
          <w:rFonts w:ascii="Arial" w:eastAsia="Times New Roman" w:hAnsi="Arial" w:cs="Arial"/>
          <w:sz w:val="20"/>
          <w:szCs w:val="20"/>
        </w:rPr>
      </w:pPr>
      <w:r w:rsidRPr="00E51BCF">
        <w:rPr>
          <w:rFonts w:ascii="Arial" w:eastAsia="Times New Roman" w:hAnsi="Arial" w:cs="Arial"/>
          <w:sz w:val="20"/>
          <w:szCs w:val="20"/>
        </w:rPr>
        <w:t xml:space="preserve">All exposed surfaces of steelwork shall be shop painted. Surfaces where the shop coat of paint to be damaged shall be retouched using the same system as the original shop painting. Surfaces, which will be in contact after erection except when in contact with bolted and welded connections, shall be given one finish coat before erection. The cleaning, pre-treatment and priming of welds and the areas adjacent thereto shall be done promptly after the acceptance of the weld and shall be as specified under the shop painting.  </w:t>
      </w:r>
    </w:p>
    <w:p w:rsidR="009C32DE" w:rsidRPr="00E51BCF" w:rsidRDefault="009C32DE" w:rsidP="009C32DE">
      <w:pPr>
        <w:spacing w:after="0" w:line="240" w:lineRule="auto"/>
        <w:ind w:left="720" w:firstLine="480"/>
        <w:jc w:val="both"/>
        <w:rPr>
          <w:rFonts w:ascii="Arial" w:eastAsia="Times New Roman" w:hAnsi="Arial" w:cs="Arial"/>
          <w:sz w:val="20"/>
          <w:szCs w:val="20"/>
        </w:rPr>
      </w:pPr>
    </w:p>
    <w:p w:rsidR="009C32DE" w:rsidRPr="00E51BCF" w:rsidRDefault="009C32DE" w:rsidP="009C32DE">
      <w:pPr>
        <w:spacing w:after="0" w:line="240" w:lineRule="auto"/>
        <w:jc w:val="both"/>
        <w:rPr>
          <w:rFonts w:ascii="Arial" w:eastAsia="Times New Roman" w:hAnsi="Arial" w:cs="Arial"/>
          <w:b/>
          <w:sz w:val="20"/>
          <w:szCs w:val="20"/>
        </w:rPr>
      </w:pPr>
      <w:r w:rsidRPr="00E51BCF">
        <w:rPr>
          <w:rFonts w:ascii="Arial" w:eastAsia="Times New Roman" w:hAnsi="Arial" w:cs="Arial"/>
          <w:b/>
          <w:sz w:val="20"/>
          <w:szCs w:val="20"/>
        </w:rPr>
        <w:t>B.</w:t>
      </w:r>
      <w:r w:rsidRPr="00E51BCF">
        <w:rPr>
          <w:rFonts w:ascii="Arial" w:eastAsia="Times New Roman" w:hAnsi="Arial" w:cs="Arial"/>
          <w:b/>
          <w:sz w:val="20"/>
          <w:szCs w:val="20"/>
        </w:rPr>
        <w:tab/>
        <w:t>FIRE ALARM SYSTEM</w:t>
      </w:r>
    </w:p>
    <w:p w:rsidR="009C32DE" w:rsidRPr="00E51BCF" w:rsidRDefault="009C32DE" w:rsidP="009C32DE">
      <w:pPr>
        <w:spacing w:after="0" w:line="240" w:lineRule="auto"/>
        <w:ind w:left="720"/>
        <w:jc w:val="both"/>
        <w:rPr>
          <w:rFonts w:ascii="Arial" w:eastAsia="Times New Roman" w:hAnsi="Arial" w:cs="Arial"/>
          <w:b/>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 xml:space="preserve">Furnish and install a Fire Alarm system as manufactured by Edwards or approved equal as described in this specification and indicated in the drawings. The system is to be wired and installed in accordance and left in the first class operating conditions. </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Operation: At each stairway, exits and other locations shown in the plans, there shall be non-coded fire alarm station. At each location where shown, there shall be a bell or horn operating in any station and shall cause all sounding devices to operate continuously until the fire alarm station has been restored to normal. It shall also be possible for those in authority to transmit a test signal in any station. The station and sounding devices shall be connected to a control panel, which shall permit a small supervisory current to pass through the entire system. A trouble bell shall also be provided and shall sound continuously in the event of failure of the main power supply source or a ground fault at each installation wearing circuits.</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Equipment: Install where shown a flush non-coded manual fire alarm station. Flush station shall mount on standard outlet boxes with single gang cover.</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Install where shown on plans and under dome vibrating bell. Size and number of signals to be located so that they may</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be heard by all occupants of the building.</w:t>
      </w:r>
    </w:p>
    <w:p w:rsidR="009C32DE" w:rsidRPr="00E51BCF" w:rsidRDefault="009C32DE" w:rsidP="00463E67">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The Electrical Contractor shall provide and install smoke detectors, wiring and connection flow switches. The fire alarm panel shall be factory wired to accept this and any other devices specified herein or as shown on the drawings.</w:t>
      </w:r>
    </w:p>
    <w:p w:rsidR="009C32DE" w:rsidRPr="00E51BCF" w:rsidRDefault="009C32DE" w:rsidP="00CE3F76">
      <w:pPr>
        <w:spacing w:after="0" w:line="120" w:lineRule="auto"/>
        <w:ind w:left="720"/>
        <w:jc w:val="both"/>
        <w:rPr>
          <w:rFonts w:ascii="Arial" w:eastAsia="Times New Roman" w:hAnsi="Arial" w:cs="Arial"/>
          <w:sz w:val="20"/>
          <w:szCs w:val="20"/>
        </w:rPr>
      </w:pPr>
    </w:p>
    <w:p w:rsidR="009C32DE" w:rsidRPr="00E51BCF" w:rsidRDefault="009C32DE" w:rsidP="004C79E4">
      <w:pPr>
        <w:numPr>
          <w:ilvl w:val="0"/>
          <w:numId w:val="130"/>
        </w:num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Fire Extinguishers</w:t>
      </w:r>
    </w:p>
    <w:p w:rsidR="009C32DE" w:rsidRPr="00E51BCF" w:rsidRDefault="009C32DE" w:rsidP="009C32DE">
      <w:pPr>
        <w:spacing w:after="0" w:line="240" w:lineRule="auto"/>
        <w:ind w:left="720"/>
        <w:jc w:val="both"/>
        <w:rPr>
          <w:rFonts w:ascii="Arial" w:eastAsia="Times New Roman" w:hAnsi="Arial" w:cs="Arial"/>
          <w:sz w:val="20"/>
          <w:szCs w:val="20"/>
        </w:rPr>
      </w:pPr>
    </w:p>
    <w:p w:rsidR="009C32DE" w:rsidRPr="00E51BCF" w:rsidRDefault="009C32DE" w:rsidP="009C32DE">
      <w:pPr>
        <w:spacing w:after="0" w:line="240" w:lineRule="auto"/>
        <w:ind w:left="1080"/>
        <w:jc w:val="both"/>
        <w:rPr>
          <w:rFonts w:ascii="Arial" w:eastAsia="Times New Roman" w:hAnsi="Arial" w:cs="Arial"/>
          <w:sz w:val="20"/>
          <w:szCs w:val="20"/>
        </w:rPr>
      </w:pPr>
      <w:r w:rsidRPr="00E51BCF">
        <w:rPr>
          <w:rFonts w:ascii="Arial" w:eastAsia="Times New Roman" w:hAnsi="Arial" w:cs="Arial"/>
          <w:sz w:val="20"/>
          <w:szCs w:val="20"/>
        </w:rPr>
        <w:t>Furnish and install eight (8) units of fire extinguishers, brand Stallion, 10 lbs. Per unit, mounted at 1.2 high at locations specified by the Consultant/Architect, four (4) units at the first floor and four (4) units at the second floor.</w:t>
      </w:r>
    </w:p>
    <w:p w:rsidR="009C32DE" w:rsidRPr="00E51BCF" w:rsidRDefault="009C32DE" w:rsidP="009C32DE">
      <w:pPr>
        <w:spacing w:after="0" w:line="240" w:lineRule="auto"/>
        <w:ind w:left="1080"/>
        <w:jc w:val="both"/>
        <w:rPr>
          <w:rFonts w:ascii="Arial" w:eastAsia="Times New Roman" w:hAnsi="Arial" w:cs="Arial"/>
          <w:sz w:val="20"/>
          <w:szCs w:val="20"/>
        </w:rPr>
      </w:pPr>
    </w:p>
    <w:p w:rsidR="00A07E03" w:rsidRPr="00E51BCF" w:rsidRDefault="00A07E03" w:rsidP="00167F78">
      <w:pPr>
        <w:autoSpaceDE w:val="0"/>
        <w:autoSpaceDN w:val="0"/>
        <w:adjustRightInd w:val="0"/>
        <w:spacing w:after="0" w:line="240" w:lineRule="auto"/>
        <w:rPr>
          <w:rFonts w:ascii="Arial" w:eastAsia="Times New Roman" w:hAnsi="Arial" w:cs="Arial"/>
          <w:b/>
          <w:bCs/>
          <w:sz w:val="20"/>
          <w:szCs w:val="20"/>
        </w:rPr>
      </w:pPr>
    </w:p>
    <w:p w:rsidR="00167F78" w:rsidRPr="00E51BCF" w:rsidRDefault="00167F78" w:rsidP="00167F78">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jc w:val="center"/>
        <w:rPr>
          <w:rFonts w:ascii="Arial" w:eastAsia="Times New Roman" w:hAnsi="Arial" w:cs="Arial"/>
          <w:b/>
          <w:bCs/>
          <w:sz w:val="20"/>
          <w:szCs w:val="20"/>
        </w:rPr>
      </w:pPr>
      <w:r w:rsidRPr="00E51BCF">
        <w:rPr>
          <w:rFonts w:ascii="Arial" w:eastAsia="Times New Roman" w:hAnsi="Arial" w:cs="Arial"/>
          <w:b/>
          <w:bCs/>
          <w:sz w:val="20"/>
          <w:szCs w:val="20"/>
        </w:rPr>
        <w:t>DIGEST SPECIFICATION</w:t>
      </w:r>
    </w:p>
    <w:p w:rsidR="00377024" w:rsidRPr="00E51BCF" w:rsidRDefault="00377024" w:rsidP="00377024">
      <w:pPr>
        <w:autoSpaceDE w:val="0"/>
        <w:autoSpaceDN w:val="0"/>
        <w:adjustRightInd w:val="0"/>
        <w:spacing w:after="0" w:line="240" w:lineRule="auto"/>
        <w:jc w:val="center"/>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 xml:space="preserve">1. Soil Poisoning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Mapecon/Chlordane Solution F-3 orF-5 or approved equivalent.</w:t>
      </w:r>
    </w:p>
    <w:p w:rsidR="00377024" w:rsidRPr="00E51BCF" w:rsidRDefault="00377024"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 xml:space="preserve">2. Wood Preservation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Cuprinol/Solignum or approved</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377024" w:rsidRPr="00E51BCF" w:rsidRDefault="00377024"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377024">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3</w:t>
      </w:r>
      <w:r w:rsidRPr="00E51BCF">
        <w:rPr>
          <w:rFonts w:ascii="Arial" w:eastAsia="Times New Roman" w:hAnsi="Arial" w:cs="Arial"/>
          <w:sz w:val="20"/>
          <w:szCs w:val="20"/>
        </w:rPr>
        <w:t xml:space="preserve">. </w:t>
      </w:r>
      <w:r w:rsidRPr="00E51BCF">
        <w:rPr>
          <w:rFonts w:ascii="Arial" w:eastAsia="Times New Roman" w:hAnsi="Arial" w:cs="Arial"/>
          <w:b/>
          <w:bCs/>
          <w:sz w:val="20"/>
          <w:szCs w:val="20"/>
        </w:rPr>
        <w:t xml:space="preserve">Roofing Works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0.40mm thick Long-Span Roofing,</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Corrugated, Pre-painted</w:t>
      </w:r>
    </w:p>
    <w:p w:rsidR="00377024" w:rsidRPr="00E51BCF" w:rsidRDefault="00377024" w:rsidP="00377024">
      <w:pPr>
        <w:autoSpaceDE w:val="0"/>
        <w:autoSpaceDN w:val="0"/>
        <w:adjustRightInd w:val="0"/>
        <w:spacing w:after="0" w:line="240" w:lineRule="auto"/>
        <w:rPr>
          <w:rFonts w:ascii="Arial" w:eastAsia="Times New Roman" w:hAnsi="Arial" w:cs="Arial"/>
          <w:b/>
          <w:bCs/>
          <w:sz w:val="20"/>
          <w:szCs w:val="20"/>
        </w:rPr>
      </w:pPr>
    </w:p>
    <w:p w:rsidR="00377024" w:rsidRPr="00E51BCF" w:rsidRDefault="009C32DE" w:rsidP="00377024">
      <w:pPr>
        <w:autoSpaceDE w:val="0"/>
        <w:autoSpaceDN w:val="0"/>
        <w:adjustRightInd w:val="0"/>
        <w:spacing w:after="0" w:line="240" w:lineRule="auto"/>
        <w:ind w:left="2160" w:hanging="2160"/>
        <w:rPr>
          <w:rFonts w:ascii="Arial" w:eastAsia="Times New Roman" w:hAnsi="Arial" w:cs="Arial"/>
          <w:sz w:val="20"/>
          <w:szCs w:val="20"/>
        </w:rPr>
      </w:pPr>
      <w:r w:rsidRPr="00E51BCF">
        <w:rPr>
          <w:rFonts w:ascii="Arial" w:eastAsia="Times New Roman" w:hAnsi="Arial" w:cs="Arial"/>
          <w:b/>
          <w:bCs/>
          <w:sz w:val="20"/>
          <w:szCs w:val="20"/>
        </w:rPr>
        <w:t>4. Concrete Works</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a. Portland Cement Island, Republic or any equivalent</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brand but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consistent</w:t>
      </w:r>
    </w:p>
    <w:p w:rsidR="00377024" w:rsidRPr="00E51BCF" w:rsidRDefault="009C32DE" w:rsidP="00377024">
      <w:pPr>
        <w:autoSpaceDE w:val="0"/>
        <w:autoSpaceDN w:val="0"/>
        <w:adjustRightInd w:val="0"/>
        <w:spacing w:after="0" w:line="240" w:lineRule="auto"/>
        <w:ind w:left="2880"/>
        <w:rPr>
          <w:rFonts w:ascii="Arial" w:eastAsia="Times New Roman" w:hAnsi="Arial" w:cs="Arial"/>
          <w:sz w:val="20"/>
          <w:szCs w:val="20"/>
        </w:rPr>
      </w:pPr>
      <w:r w:rsidRPr="00E51BCF">
        <w:rPr>
          <w:rFonts w:ascii="Arial" w:eastAsia="Times New Roman" w:hAnsi="Arial" w:cs="Arial"/>
          <w:sz w:val="20"/>
          <w:szCs w:val="20"/>
        </w:rPr>
        <w:t>b. Rebars Structural grade conforming to</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Bureau of Product </w:t>
      </w:r>
    </w:p>
    <w:p w:rsidR="009C32DE" w:rsidRPr="00E51BCF" w:rsidRDefault="009C32DE" w:rsidP="00377024">
      <w:pPr>
        <w:autoSpaceDE w:val="0"/>
        <w:autoSpaceDN w:val="0"/>
        <w:adjustRightInd w:val="0"/>
        <w:spacing w:after="0" w:line="240" w:lineRule="auto"/>
        <w:ind w:left="2880"/>
        <w:rPr>
          <w:rFonts w:ascii="Arial" w:eastAsia="Times New Roman" w:hAnsi="Arial" w:cs="Arial"/>
          <w:sz w:val="20"/>
          <w:szCs w:val="20"/>
        </w:rPr>
      </w:pPr>
      <w:r w:rsidRPr="00E51BCF">
        <w:rPr>
          <w:rFonts w:ascii="Arial" w:eastAsia="Times New Roman" w:hAnsi="Arial" w:cs="Arial"/>
          <w:sz w:val="20"/>
          <w:szCs w:val="20"/>
        </w:rPr>
        <w:t>Standard and</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ASTM specifications</w:t>
      </w:r>
    </w:p>
    <w:p w:rsidR="009C32DE" w:rsidRPr="00E51BCF" w:rsidRDefault="009C32DE" w:rsidP="00377024">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 Tie wires Gauge 16 commercial G.I. wires</w:t>
      </w:r>
    </w:p>
    <w:p w:rsidR="00377024" w:rsidRPr="00E51BCF" w:rsidRDefault="00377024"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 xml:space="preserve">5. Masonry Works </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Non-load Bearing</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6” THK CHB, 4” THK CHB</w:t>
      </w:r>
    </w:p>
    <w:p w:rsidR="00377024" w:rsidRPr="00E51BCF" w:rsidRDefault="009C32DE" w:rsidP="00377024">
      <w:pPr>
        <w:autoSpaceDE w:val="0"/>
        <w:autoSpaceDN w:val="0"/>
        <w:adjustRightInd w:val="0"/>
        <w:spacing w:after="0" w:line="240" w:lineRule="auto"/>
        <w:ind w:left="1440" w:hanging="1440"/>
        <w:rPr>
          <w:rFonts w:ascii="Arial" w:eastAsia="Times New Roman" w:hAnsi="Arial" w:cs="Arial"/>
          <w:sz w:val="20"/>
          <w:szCs w:val="20"/>
        </w:rPr>
      </w:pPr>
      <w:r w:rsidRPr="00E51BCF">
        <w:rPr>
          <w:rFonts w:ascii="Arial" w:eastAsia="Times New Roman" w:hAnsi="Arial" w:cs="Arial"/>
          <w:b/>
          <w:bCs/>
          <w:sz w:val="20"/>
          <w:szCs w:val="20"/>
        </w:rPr>
        <w:t>6. Finishing Works</w:t>
      </w:r>
      <w:r w:rsidR="00377024" w:rsidRPr="00E51BCF">
        <w:rPr>
          <w:rFonts w:ascii="Arial" w:eastAsia="Times New Roman" w:hAnsi="Arial" w:cs="Arial"/>
          <w:b/>
          <w:bCs/>
          <w:sz w:val="20"/>
          <w:szCs w:val="20"/>
        </w:rPr>
        <w:tab/>
      </w:r>
      <w:r w:rsidR="00377024" w:rsidRPr="00E51BCF">
        <w:rPr>
          <w:rFonts w:ascii="Arial" w:eastAsia="Times New Roman" w:hAnsi="Arial" w:cs="Arial"/>
          <w:b/>
          <w:bCs/>
          <w:sz w:val="20"/>
          <w:szCs w:val="20"/>
        </w:rPr>
        <w:tab/>
      </w:r>
      <w:r w:rsidRPr="00E51BCF">
        <w:rPr>
          <w:rFonts w:ascii="Arial" w:eastAsia="Times New Roman" w:hAnsi="Arial" w:cs="Arial"/>
          <w:sz w:val="20"/>
          <w:szCs w:val="20"/>
        </w:rPr>
        <w:t>a. Glazed and Vitrified tiles Vitrified or Ceramic Tiles for toilet</w:t>
      </w:r>
    </w:p>
    <w:p w:rsidR="00377024" w:rsidRPr="00E51BCF" w:rsidRDefault="00167F78" w:rsidP="00377024">
      <w:pPr>
        <w:autoSpaceDE w:val="0"/>
        <w:autoSpaceDN w:val="0"/>
        <w:adjustRightInd w:val="0"/>
        <w:spacing w:after="0" w:line="240" w:lineRule="auto"/>
        <w:ind w:left="1440" w:hanging="1440"/>
        <w:rPr>
          <w:rFonts w:ascii="Arial" w:eastAsia="Times New Roman" w:hAnsi="Arial" w:cs="Arial"/>
          <w:sz w:val="20"/>
          <w:szCs w:val="20"/>
        </w:rPr>
      </w:pPr>
      <w:r w:rsidRPr="00E51BCF">
        <w:rPr>
          <w:rFonts w:ascii="Arial" w:eastAsia="Times New Roman" w:hAnsi="Arial" w:cs="Arial"/>
          <w:sz w:val="20"/>
          <w:szCs w:val="20"/>
        </w:rPr>
        <w:t xml:space="preserve">                                                    </w:t>
      </w:r>
      <w:r w:rsidR="00377024" w:rsidRPr="00E51BCF">
        <w:rPr>
          <w:rFonts w:ascii="Arial" w:eastAsia="Times New Roman" w:hAnsi="Arial" w:cs="Arial"/>
          <w:sz w:val="20"/>
          <w:szCs w:val="20"/>
        </w:rPr>
        <w:t>w</w:t>
      </w:r>
      <w:r w:rsidR="009C32DE" w:rsidRPr="00E51BCF">
        <w:rPr>
          <w:rFonts w:ascii="Arial" w:eastAsia="Times New Roman" w:hAnsi="Arial" w:cs="Arial"/>
          <w:sz w:val="20"/>
          <w:szCs w:val="20"/>
        </w:rPr>
        <w:t>alls</w:t>
      </w:r>
      <w:r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and floor, “Mariwasa, Fil-Hispano” or</w:t>
      </w:r>
      <w:r w:rsidR="005F089D"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 xml:space="preserve">approved </w:t>
      </w:r>
    </w:p>
    <w:p w:rsidR="009C32DE" w:rsidRPr="00E51BCF" w:rsidRDefault="00377024" w:rsidP="00377024">
      <w:pPr>
        <w:autoSpaceDE w:val="0"/>
        <w:autoSpaceDN w:val="0"/>
        <w:adjustRightInd w:val="0"/>
        <w:spacing w:after="0" w:line="240" w:lineRule="auto"/>
        <w:ind w:left="1440" w:hanging="1440"/>
        <w:rPr>
          <w:rFonts w:ascii="Arial" w:eastAsia="Times New Roman" w:hAnsi="Arial" w:cs="Arial"/>
          <w:sz w:val="20"/>
          <w:szCs w:val="20"/>
        </w:rPr>
      </w:pPr>
      <w:r w:rsidRPr="00E51BCF">
        <w:rPr>
          <w:rFonts w:ascii="Arial" w:eastAsia="Times New Roman" w:hAnsi="Arial" w:cs="Arial"/>
          <w:sz w:val="20"/>
          <w:szCs w:val="20"/>
        </w:rPr>
        <w:t xml:space="preserve">                                                        e</w:t>
      </w:r>
      <w:r w:rsidR="009C32DE" w:rsidRPr="00E51BCF">
        <w:rPr>
          <w:rFonts w:ascii="Arial" w:eastAsia="Times New Roman" w:hAnsi="Arial" w:cs="Arial"/>
          <w:sz w:val="20"/>
          <w:szCs w:val="20"/>
        </w:rPr>
        <w:t>quivalent.</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Paints “Davies”/”Boysen” Quick-Dry, Latex,</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Red Lead Primer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and Enamel Paints</w:t>
      </w:r>
      <w:r w:rsidR="00167F78" w:rsidRPr="00E51BCF">
        <w:rPr>
          <w:rFonts w:ascii="Arial" w:eastAsia="Times New Roman" w:hAnsi="Arial" w:cs="Arial"/>
          <w:sz w:val="20"/>
          <w:szCs w:val="20"/>
        </w:rPr>
        <w:t xml:space="preserve"> </w:t>
      </w:r>
      <w:r w:rsidRPr="00E51BCF">
        <w:rPr>
          <w:rFonts w:ascii="Arial" w:eastAsia="Times New Roman" w:hAnsi="Arial" w:cs="Arial"/>
          <w:sz w:val="20"/>
          <w:szCs w:val="20"/>
        </w:rPr>
        <w:t>or approved equivalent.</w:t>
      </w:r>
    </w:p>
    <w:p w:rsidR="00377024" w:rsidRPr="00E51BCF" w:rsidRDefault="00167F78" w:rsidP="009C32DE">
      <w:pPr>
        <w:autoSpaceDE w:val="0"/>
        <w:autoSpaceDN w:val="0"/>
        <w:adjustRightInd w:val="0"/>
        <w:spacing w:after="0" w:line="240" w:lineRule="auto"/>
        <w:rPr>
          <w:rFonts w:ascii="Arial" w:eastAsia="Times New Roman" w:hAnsi="Arial" w:cs="Arial"/>
          <w:b/>
          <w:bCs/>
          <w:sz w:val="20"/>
          <w:szCs w:val="20"/>
        </w:rPr>
      </w:pPr>
      <w:r w:rsidRPr="00E51BCF">
        <w:rPr>
          <w:rFonts w:ascii="Arial" w:eastAsia="Times New Roman" w:hAnsi="Arial" w:cs="Arial"/>
          <w:b/>
          <w:bCs/>
          <w:sz w:val="20"/>
          <w:szCs w:val="20"/>
        </w:rPr>
        <w:tab/>
      </w:r>
      <w:r w:rsidRPr="00E51BCF">
        <w:rPr>
          <w:rFonts w:ascii="Arial" w:eastAsia="Times New Roman" w:hAnsi="Arial" w:cs="Arial"/>
          <w:b/>
          <w:bCs/>
          <w:sz w:val="20"/>
          <w:szCs w:val="20"/>
        </w:rPr>
        <w:tab/>
      </w:r>
    </w:p>
    <w:p w:rsidR="009C32DE"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7. Plumbing Works</w:t>
      </w:r>
      <w:r w:rsidR="00167F78" w:rsidRPr="00E51BCF">
        <w:rPr>
          <w:rFonts w:ascii="Arial" w:eastAsia="Times New Roman" w:hAnsi="Arial" w:cs="Arial"/>
          <w:b/>
          <w:bCs/>
          <w:sz w:val="20"/>
          <w:szCs w:val="20"/>
        </w:rPr>
        <w:tab/>
      </w:r>
      <w:r w:rsidR="00167F78" w:rsidRPr="00E51BCF">
        <w:rPr>
          <w:rFonts w:ascii="Arial" w:eastAsia="Times New Roman" w:hAnsi="Arial" w:cs="Arial"/>
          <w:b/>
          <w:bCs/>
          <w:sz w:val="20"/>
          <w:szCs w:val="20"/>
        </w:rPr>
        <w:tab/>
      </w:r>
      <w:r w:rsidRPr="00E51BCF">
        <w:rPr>
          <w:rFonts w:ascii="Arial" w:eastAsia="Times New Roman" w:hAnsi="Arial" w:cs="Arial"/>
          <w:sz w:val="20"/>
          <w:szCs w:val="20"/>
        </w:rPr>
        <w:t>a. PPR PN16 (COLD) “Wavin, Thermovar, Bugatti” or</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approved equivalent with ISO</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standard</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PPR PN20 (HOT) “Wavin, Thermovar, Bugatti” or</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approved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equivalent with ISO</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standard</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c. G.I. Pipes “Mayer” Galvanized Iron, Gauge #40 approved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equivalent</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d. Drainage, Waste, Vent PVC pipes Polyvinyl Chloride for DWV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System</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with ISO Standard or approved</w:t>
      </w:r>
      <w:r w:rsidR="005F089D"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377024"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 Water Closet “Saniware, Karat”, 1.6 GPF Round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Front or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approved 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f. Lavatory “Saniware Monica, Sarah” Wall-Hung Type Lavatory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g. Tissue Holder “Saniware, Sabrina” Porcelain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Coated Tissue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Holder 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h. Faucets “Price Pfister”, Nickel-Plated, Plain</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or approved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i. Floor &amp; Roof drain Stainless Steel, beehive type with</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detachable stainless strainer.</w:t>
      </w:r>
    </w:p>
    <w:p w:rsidR="00E24D3A" w:rsidRPr="00E51BCF" w:rsidRDefault="00E24D3A" w:rsidP="009C32DE">
      <w:pPr>
        <w:autoSpaceDE w:val="0"/>
        <w:autoSpaceDN w:val="0"/>
        <w:adjustRightInd w:val="0"/>
        <w:spacing w:after="0" w:line="240" w:lineRule="auto"/>
        <w:rPr>
          <w:rFonts w:ascii="Arial" w:eastAsia="Times New Roman" w:hAnsi="Arial" w:cs="Arial"/>
          <w:b/>
          <w:bCs/>
          <w:sz w:val="20"/>
          <w:szCs w:val="20"/>
        </w:rPr>
      </w:pPr>
    </w:p>
    <w:p w:rsidR="00E24D3A"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8. Electrical Works</w:t>
      </w:r>
      <w:r w:rsidR="00167F78" w:rsidRPr="00E51BCF">
        <w:rPr>
          <w:rFonts w:ascii="Arial" w:eastAsia="Times New Roman" w:hAnsi="Arial" w:cs="Arial"/>
          <w:b/>
          <w:bCs/>
          <w:sz w:val="20"/>
          <w:szCs w:val="20"/>
        </w:rPr>
        <w:tab/>
      </w:r>
      <w:r w:rsidR="00167F78" w:rsidRPr="00E51BCF">
        <w:rPr>
          <w:rFonts w:ascii="Arial" w:eastAsia="Times New Roman" w:hAnsi="Arial" w:cs="Arial"/>
          <w:b/>
          <w:bCs/>
          <w:sz w:val="20"/>
          <w:szCs w:val="20"/>
        </w:rPr>
        <w:tab/>
      </w:r>
      <w:r w:rsidRPr="00E51BCF">
        <w:rPr>
          <w:rFonts w:ascii="Arial" w:eastAsia="Times New Roman" w:hAnsi="Arial" w:cs="Arial"/>
          <w:sz w:val="20"/>
          <w:szCs w:val="20"/>
        </w:rPr>
        <w:t xml:space="preserve">a. Wires Type as specified, “Columbia”,“Philflex”, American </w:t>
      </w:r>
    </w:p>
    <w:p w:rsidR="009C32DE" w:rsidRPr="00E51BCF" w:rsidRDefault="00E24D3A"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                                                           w</w:t>
      </w:r>
      <w:r w:rsidR="009C32DE" w:rsidRPr="00E51BCF">
        <w:rPr>
          <w:rFonts w:ascii="Arial" w:eastAsia="Times New Roman" w:hAnsi="Arial" w:cs="Arial"/>
          <w:sz w:val="20"/>
          <w:szCs w:val="20"/>
        </w:rPr>
        <w:t>ires &amp; Cables”</w:t>
      </w:r>
      <w:r w:rsidR="007A4BB4"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or approved equivalent.</w:t>
      </w:r>
    </w:p>
    <w:p w:rsidR="00E24D3A" w:rsidRPr="00E51BCF" w:rsidRDefault="00E24D3A" w:rsidP="009C32DE">
      <w:pPr>
        <w:autoSpaceDE w:val="0"/>
        <w:autoSpaceDN w:val="0"/>
        <w:adjustRightInd w:val="0"/>
        <w:spacing w:after="0" w:line="240" w:lineRule="auto"/>
        <w:rPr>
          <w:rFonts w:ascii="Arial" w:eastAsia="Times New Roman" w:hAnsi="Arial" w:cs="Arial"/>
          <w:sz w:val="20"/>
          <w:szCs w:val="20"/>
        </w:rPr>
      </w:pP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 xml:space="preserve">b. Pipes &amp; Fittings Rigid Steel Conduits (RSC) &amp;Fittings or </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Intermediate Metal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Conduit (IMC) &amp; Fiitings: “Nitchi” or</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approved equivalent.PVC Conduits (Thick-walled type) &amp;</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Fittings: “Neltex, Emerald, Moldex” or</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approved equivalent.</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 Wiring Devices “Panasonic” or approved equivalent.</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(Convenienc</w:t>
      </w:r>
      <w:r w:rsidR="00B64330" w:rsidRPr="00E51BCF">
        <w:rPr>
          <w:rFonts w:ascii="Arial" w:eastAsia="Times New Roman" w:hAnsi="Arial" w:cs="Arial"/>
          <w:sz w:val="20"/>
          <w:szCs w:val="20"/>
        </w:rPr>
        <w:t>e Outlet/Switch) Convenience ou</w:t>
      </w:r>
      <w:r w:rsidRPr="00E51BCF">
        <w:rPr>
          <w:rFonts w:ascii="Arial" w:eastAsia="Times New Roman" w:hAnsi="Arial" w:cs="Arial"/>
          <w:sz w:val="20"/>
          <w:szCs w:val="20"/>
        </w:rPr>
        <w:t>t</w:t>
      </w:r>
      <w:r w:rsidR="00B64330" w:rsidRPr="00E51BCF">
        <w:rPr>
          <w:rFonts w:ascii="Arial" w:eastAsia="Times New Roman" w:hAnsi="Arial" w:cs="Arial"/>
          <w:sz w:val="20"/>
          <w:szCs w:val="20"/>
        </w:rPr>
        <w:t>l</w:t>
      </w:r>
      <w:r w:rsidRPr="00E51BCF">
        <w:rPr>
          <w:rFonts w:ascii="Arial" w:eastAsia="Times New Roman" w:hAnsi="Arial" w:cs="Arial"/>
          <w:sz w:val="20"/>
          <w:szCs w:val="20"/>
        </w:rPr>
        <w:t>et shall be</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grounding type</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lastRenderedPageBreak/>
        <w:t>d. Lighting Fixture Lamp: T5 “Philips, G.E or approved</w:t>
      </w:r>
    </w:p>
    <w:p w:rsidR="009C32DE" w:rsidRPr="00E51BCF" w:rsidRDefault="00E24D3A"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                                                           equi</w:t>
      </w:r>
      <w:r w:rsidR="009C32DE" w:rsidRPr="00E51BCF">
        <w:rPr>
          <w:rFonts w:ascii="Arial" w:eastAsia="Times New Roman" w:hAnsi="Arial" w:cs="Arial"/>
          <w:sz w:val="20"/>
          <w:szCs w:val="20"/>
        </w:rPr>
        <w:t>valent</w:t>
      </w:r>
      <w:r w:rsidRPr="00E51BCF">
        <w:rPr>
          <w:rFonts w:ascii="Arial" w:eastAsia="Times New Roman" w:hAnsi="Arial" w:cs="Arial"/>
          <w:sz w:val="20"/>
          <w:szCs w:val="20"/>
        </w:rPr>
        <w:t>.</w:t>
      </w:r>
    </w:p>
    <w:p w:rsidR="009C32DE" w:rsidRPr="00E51BCF" w:rsidRDefault="009C32DE" w:rsidP="00E24D3A">
      <w:pPr>
        <w:autoSpaceDE w:val="0"/>
        <w:autoSpaceDN w:val="0"/>
        <w:adjustRightInd w:val="0"/>
        <w:spacing w:after="0" w:line="240" w:lineRule="auto"/>
        <w:ind w:left="3240"/>
        <w:rPr>
          <w:rFonts w:ascii="Arial" w:eastAsia="Times New Roman" w:hAnsi="Arial" w:cs="Arial"/>
          <w:sz w:val="20"/>
          <w:szCs w:val="20"/>
        </w:rPr>
      </w:pPr>
      <w:r w:rsidRPr="00E51BCF">
        <w:rPr>
          <w:rFonts w:ascii="Arial" w:eastAsia="Times New Roman" w:hAnsi="Arial" w:cs="Arial"/>
          <w:sz w:val="20"/>
          <w:szCs w:val="20"/>
        </w:rPr>
        <w:t>Ballast: Electronic type</w:t>
      </w:r>
    </w:p>
    <w:p w:rsidR="009C32DE" w:rsidRPr="00E51BCF" w:rsidRDefault="009C32DE" w:rsidP="00E24D3A">
      <w:pPr>
        <w:autoSpaceDE w:val="0"/>
        <w:autoSpaceDN w:val="0"/>
        <w:adjustRightInd w:val="0"/>
        <w:spacing w:after="0" w:line="240" w:lineRule="auto"/>
        <w:ind w:left="3240"/>
        <w:rPr>
          <w:rFonts w:ascii="Arial" w:eastAsia="Times New Roman" w:hAnsi="Arial" w:cs="Arial"/>
          <w:sz w:val="20"/>
          <w:szCs w:val="20"/>
        </w:rPr>
      </w:pPr>
      <w:r w:rsidRPr="00E51BCF">
        <w:rPr>
          <w:rFonts w:ascii="Arial" w:eastAsia="Times New Roman" w:hAnsi="Arial" w:cs="Arial"/>
          <w:sz w:val="20"/>
          <w:szCs w:val="20"/>
        </w:rPr>
        <w:t>Lamp</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holder: Heavy duty type</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e. Pin</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light Housing: 6” dia. aluminum with</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mirrorized reflector“</w:t>
      </w:r>
    </w:p>
    <w:p w:rsidR="009C32DE" w:rsidRPr="00E51BCF" w:rsidRDefault="009C32DE" w:rsidP="00167F78">
      <w:pPr>
        <w:autoSpaceDE w:val="0"/>
        <w:autoSpaceDN w:val="0"/>
        <w:adjustRightInd w:val="0"/>
        <w:spacing w:after="0" w:line="240" w:lineRule="auto"/>
        <w:ind w:left="2520" w:firstLine="720"/>
        <w:rPr>
          <w:rFonts w:ascii="Arial" w:eastAsia="Times New Roman" w:hAnsi="Arial" w:cs="Arial"/>
          <w:sz w:val="20"/>
          <w:szCs w:val="20"/>
        </w:rPr>
      </w:pPr>
      <w:r w:rsidRPr="00E51BCF">
        <w:rPr>
          <w:rFonts w:ascii="Arial" w:eastAsia="Times New Roman" w:hAnsi="Arial" w:cs="Arial"/>
          <w:sz w:val="20"/>
          <w:szCs w:val="20"/>
        </w:rPr>
        <w:t>Lamp: Compact fluorescent, PL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type</w:t>
      </w:r>
    </w:p>
    <w:p w:rsidR="009C32DE" w:rsidRPr="00E51BCF" w:rsidRDefault="009C32DE" w:rsidP="00167F78">
      <w:pPr>
        <w:autoSpaceDE w:val="0"/>
        <w:autoSpaceDN w:val="0"/>
        <w:adjustRightInd w:val="0"/>
        <w:spacing w:after="0" w:line="240" w:lineRule="auto"/>
        <w:ind w:left="3240" w:hanging="360"/>
        <w:rPr>
          <w:rFonts w:ascii="Arial" w:eastAsia="Times New Roman" w:hAnsi="Arial" w:cs="Arial"/>
          <w:sz w:val="20"/>
          <w:szCs w:val="20"/>
        </w:rPr>
      </w:pPr>
      <w:r w:rsidRPr="00E51BCF">
        <w:rPr>
          <w:rFonts w:ascii="Arial" w:eastAsia="Times New Roman" w:hAnsi="Arial" w:cs="Arial"/>
          <w:sz w:val="20"/>
          <w:szCs w:val="20"/>
        </w:rPr>
        <w:t>f. Panel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board Branch circuit protection: Bolt-on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type (20AT – 70AT) “GE”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Westinghouse, “Fuji”, Mitsubishi”,“Square-D” or approved equivalent</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Main protection: Molded case type(for 100AT and above), OR Bolt-on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type (for 30AT – 70AT) “GE”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Westinghouse, “Fuji”, Mitsubishi”,“</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Square-D”</w:t>
      </w:r>
    </w:p>
    <w:p w:rsidR="009C32DE" w:rsidRPr="00E51BCF" w:rsidRDefault="009C32DE" w:rsidP="00E24D3A">
      <w:pPr>
        <w:autoSpaceDE w:val="0"/>
        <w:autoSpaceDN w:val="0"/>
        <w:adjustRightInd w:val="0"/>
        <w:spacing w:after="0" w:line="240" w:lineRule="auto"/>
        <w:ind w:left="3240" w:hanging="90"/>
        <w:rPr>
          <w:rFonts w:ascii="Arial" w:eastAsia="Times New Roman" w:hAnsi="Arial" w:cs="Arial"/>
          <w:sz w:val="20"/>
          <w:szCs w:val="20"/>
        </w:rPr>
      </w:pPr>
      <w:r w:rsidRPr="00E51BCF">
        <w:rPr>
          <w:rFonts w:ascii="Arial" w:eastAsia="Times New Roman" w:hAnsi="Arial" w:cs="Arial"/>
          <w:sz w:val="20"/>
          <w:szCs w:val="20"/>
        </w:rPr>
        <w:t>Enclosure: Dead-front, Nema-1 (forindoor); Nema-3R (for outdoor);flush or surface-mounted with</w:t>
      </w:r>
    </w:p>
    <w:p w:rsidR="009C32DE" w:rsidRPr="00E51BCF" w:rsidRDefault="009C32DE" w:rsidP="00E24D3A">
      <w:pPr>
        <w:autoSpaceDE w:val="0"/>
        <w:autoSpaceDN w:val="0"/>
        <w:adjustRightInd w:val="0"/>
        <w:spacing w:after="0" w:line="240" w:lineRule="auto"/>
        <w:ind w:left="3240" w:hanging="90"/>
        <w:rPr>
          <w:rFonts w:ascii="Arial" w:eastAsia="Times New Roman" w:hAnsi="Arial" w:cs="Arial"/>
          <w:sz w:val="20"/>
          <w:szCs w:val="20"/>
        </w:rPr>
      </w:pPr>
      <w:r w:rsidRPr="00E51BCF">
        <w:rPr>
          <w:rFonts w:ascii="Arial" w:eastAsia="Times New Roman" w:hAnsi="Arial" w:cs="Arial"/>
          <w:sz w:val="20"/>
          <w:szCs w:val="20"/>
        </w:rPr>
        <w:t>appropriate ground terminals</w:t>
      </w:r>
    </w:p>
    <w:p w:rsidR="009C32DE" w:rsidRPr="00E51BCF" w:rsidRDefault="009C32DE" w:rsidP="00E24D3A">
      <w:pPr>
        <w:autoSpaceDE w:val="0"/>
        <w:autoSpaceDN w:val="0"/>
        <w:adjustRightInd w:val="0"/>
        <w:spacing w:after="0" w:line="240" w:lineRule="auto"/>
        <w:ind w:left="3060"/>
        <w:rPr>
          <w:rFonts w:ascii="Arial" w:eastAsia="Times New Roman" w:hAnsi="Arial" w:cs="Arial"/>
          <w:sz w:val="20"/>
          <w:szCs w:val="20"/>
        </w:rPr>
      </w:pPr>
      <w:r w:rsidRPr="00E51BCF">
        <w:rPr>
          <w:rFonts w:ascii="Arial" w:eastAsia="Times New Roman" w:hAnsi="Arial" w:cs="Arial"/>
          <w:sz w:val="20"/>
          <w:szCs w:val="20"/>
        </w:rPr>
        <w:t>g. Junction Box 4 x 4 PVC with cover &amp; screw</w:t>
      </w:r>
    </w:p>
    <w:p w:rsidR="009C32DE" w:rsidRPr="00E51BCF" w:rsidRDefault="009C32DE" w:rsidP="00E24D3A">
      <w:pPr>
        <w:autoSpaceDE w:val="0"/>
        <w:autoSpaceDN w:val="0"/>
        <w:adjustRightInd w:val="0"/>
        <w:spacing w:after="0" w:line="240" w:lineRule="auto"/>
        <w:ind w:left="3060"/>
        <w:rPr>
          <w:rFonts w:ascii="Arial" w:eastAsia="Times New Roman" w:hAnsi="Arial" w:cs="Arial"/>
          <w:sz w:val="20"/>
          <w:szCs w:val="20"/>
        </w:rPr>
      </w:pPr>
      <w:r w:rsidRPr="00E51BCF">
        <w:rPr>
          <w:rFonts w:ascii="Arial" w:eastAsia="Times New Roman" w:hAnsi="Arial" w:cs="Arial"/>
          <w:sz w:val="20"/>
          <w:szCs w:val="20"/>
        </w:rPr>
        <w:t>h. Utility Box 2 x 4 PVC with cover &amp; screw</w:t>
      </w:r>
    </w:p>
    <w:p w:rsidR="009C32DE" w:rsidRPr="00E51BCF" w:rsidRDefault="009C32DE" w:rsidP="00E24D3A">
      <w:pPr>
        <w:autoSpaceDE w:val="0"/>
        <w:autoSpaceDN w:val="0"/>
        <w:adjustRightInd w:val="0"/>
        <w:spacing w:after="0" w:line="240" w:lineRule="auto"/>
        <w:ind w:left="3060"/>
        <w:rPr>
          <w:rFonts w:ascii="Arial" w:eastAsia="Times New Roman" w:hAnsi="Arial" w:cs="Arial"/>
          <w:sz w:val="20"/>
          <w:szCs w:val="20"/>
        </w:rPr>
      </w:pPr>
      <w:r w:rsidRPr="00E51BCF">
        <w:rPr>
          <w:rFonts w:ascii="Arial" w:eastAsia="Times New Roman" w:hAnsi="Arial" w:cs="Arial"/>
          <w:sz w:val="20"/>
          <w:szCs w:val="20"/>
        </w:rPr>
        <w:t>i. Pull box Size as required; Nema-3R or Ga.#16 with cover and appropriate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knock-outs, painted (1 coat primer; 2</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coats gray paint)</w:t>
      </w:r>
    </w:p>
    <w:p w:rsidR="00E24D3A" w:rsidRPr="00E51BCF" w:rsidRDefault="00E24D3A" w:rsidP="009C32DE">
      <w:pPr>
        <w:autoSpaceDE w:val="0"/>
        <w:autoSpaceDN w:val="0"/>
        <w:adjustRightInd w:val="0"/>
        <w:spacing w:after="0" w:line="240" w:lineRule="auto"/>
        <w:rPr>
          <w:rFonts w:ascii="Arial" w:eastAsia="Times New Roman" w:hAnsi="Arial" w:cs="Arial"/>
          <w:b/>
          <w:bCs/>
          <w:sz w:val="20"/>
          <w:szCs w:val="20"/>
        </w:rPr>
      </w:pPr>
    </w:p>
    <w:p w:rsidR="00E24D3A"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9. Hardwares</w:t>
      </w:r>
      <w:r w:rsidR="00E24D3A" w:rsidRPr="00E51BCF">
        <w:rPr>
          <w:rFonts w:ascii="Arial" w:eastAsia="Times New Roman" w:hAnsi="Arial" w:cs="Arial"/>
          <w:b/>
          <w:bCs/>
          <w:sz w:val="20"/>
          <w:szCs w:val="20"/>
        </w:rPr>
        <w:tab/>
      </w:r>
      <w:r w:rsidR="00E24D3A" w:rsidRPr="00E51BCF">
        <w:rPr>
          <w:rFonts w:ascii="Arial" w:eastAsia="Times New Roman" w:hAnsi="Arial" w:cs="Arial"/>
          <w:b/>
          <w:bCs/>
          <w:sz w:val="20"/>
          <w:szCs w:val="20"/>
        </w:rPr>
        <w:tab/>
      </w:r>
      <w:r w:rsidR="00E24D3A" w:rsidRPr="00E51BCF">
        <w:rPr>
          <w:rFonts w:ascii="Arial" w:eastAsia="Times New Roman" w:hAnsi="Arial" w:cs="Arial"/>
          <w:b/>
          <w:bCs/>
          <w:sz w:val="20"/>
          <w:szCs w:val="20"/>
        </w:rPr>
        <w:tab/>
      </w:r>
      <w:r w:rsidRPr="00E51BCF">
        <w:rPr>
          <w:rFonts w:ascii="Arial" w:eastAsia="Times New Roman" w:hAnsi="Arial" w:cs="Arial"/>
          <w:sz w:val="20"/>
          <w:szCs w:val="20"/>
        </w:rPr>
        <w:t>a. Lock set “Schlage, Alpha”, 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equivalent. Lever </w:t>
      </w:r>
    </w:p>
    <w:p w:rsidR="00E24D3A" w:rsidRPr="00E51BCF" w:rsidRDefault="00E24D3A"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sz w:val="20"/>
          <w:szCs w:val="20"/>
        </w:rPr>
        <w:t xml:space="preserve">                                                            t</w:t>
      </w:r>
      <w:r w:rsidR="009C32DE" w:rsidRPr="00E51BCF">
        <w:rPr>
          <w:rFonts w:ascii="Arial" w:eastAsia="Times New Roman" w:hAnsi="Arial" w:cs="Arial"/>
          <w:sz w:val="20"/>
          <w:szCs w:val="20"/>
        </w:rPr>
        <w:t>ype for</w:t>
      </w:r>
      <w:r w:rsidR="00B64330"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Classroom doors and Toilet door for</w:t>
      </w:r>
      <w:r w:rsidR="00B64330" w:rsidRPr="00E51BCF">
        <w:rPr>
          <w:rFonts w:ascii="Arial" w:eastAsia="Times New Roman" w:hAnsi="Arial" w:cs="Arial"/>
          <w:sz w:val="20"/>
          <w:szCs w:val="20"/>
        </w:rPr>
        <w:t xml:space="preserve"> </w:t>
      </w:r>
      <w:r w:rsidR="009C32DE" w:rsidRPr="00E51BCF">
        <w:rPr>
          <w:rFonts w:ascii="Arial" w:eastAsia="Times New Roman" w:hAnsi="Arial" w:cs="Arial"/>
          <w:sz w:val="20"/>
          <w:szCs w:val="20"/>
        </w:rPr>
        <w:t xml:space="preserve">Person with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Disability (PWD)</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Door Hinges “Stanley”, Loose pin, wrought steel</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button tip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ball, or approved</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equivalent.</w:t>
      </w:r>
    </w:p>
    <w:p w:rsidR="00E24D3A" w:rsidRPr="00E51BCF" w:rsidRDefault="00E24D3A" w:rsidP="009C32DE">
      <w:pPr>
        <w:autoSpaceDE w:val="0"/>
        <w:autoSpaceDN w:val="0"/>
        <w:adjustRightInd w:val="0"/>
        <w:spacing w:after="0" w:line="240" w:lineRule="auto"/>
        <w:rPr>
          <w:rFonts w:ascii="Arial" w:eastAsia="Times New Roman" w:hAnsi="Arial" w:cs="Arial"/>
          <w:b/>
          <w:bCs/>
          <w:sz w:val="20"/>
          <w:szCs w:val="20"/>
        </w:rPr>
      </w:pPr>
    </w:p>
    <w:p w:rsidR="009C32DE" w:rsidRPr="00E51BCF" w:rsidRDefault="009C32DE" w:rsidP="009C32DE">
      <w:pPr>
        <w:autoSpaceDE w:val="0"/>
        <w:autoSpaceDN w:val="0"/>
        <w:adjustRightInd w:val="0"/>
        <w:spacing w:after="0" w:line="240" w:lineRule="auto"/>
        <w:rPr>
          <w:rFonts w:ascii="Arial" w:eastAsia="Times New Roman" w:hAnsi="Arial" w:cs="Arial"/>
          <w:sz w:val="20"/>
          <w:szCs w:val="20"/>
        </w:rPr>
      </w:pPr>
      <w:r w:rsidRPr="00E51BCF">
        <w:rPr>
          <w:rFonts w:ascii="Arial" w:eastAsia="Times New Roman" w:hAnsi="Arial" w:cs="Arial"/>
          <w:b/>
          <w:bCs/>
          <w:sz w:val="20"/>
          <w:szCs w:val="20"/>
        </w:rPr>
        <w:t>10. Carpentry Works</w:t>
      </w:r>
      <w:r w:rsidR="00167F78" w:rsidRPr="00E51BCF">
        <w:rPr>
          <w:rFonts w:ascii="Arial" w:eastAsia="Times New Roman" w:hAnsi="Arial" w:cs="Arial"/>
          <w:b/>
          <w:bCs/>
          <w:sz w:val="20"/>
          <w:szCs w:val="20"/>
        </w:rPr>
        <w:tab/>
      </w:r>
      <w:r w:rsidR="00167F78" w:rsidRPr="00E51BCF">
        <w:rPr>
          <w:rFonts w:ascii="Arial" w:eastAsia="Times New Roman" w:hAnsi="Arial" w:cs="Arial"/>
          <w:b/>
          <w:bCs/>
          <w:sz w:val="20"/>
          <w:szCs w:val="20"/>
        </w:rPr>
        <w:tab/>
      </w:r>
      <w:r w:rsidRPr="00E51BCF">
        <w:rPr>
          <w:rFonts w:ascii="Arial" w:eastAsia="Times New Roman" w:hAnsi="Arial" w:cs="Arial"/>
          <w:sz w:val="20"/>
          <w:szCs w:val="20"/>
        </w:rPr>
        <w:t>a. Panel Doors Tanguile, Kiln Dried (1 ¾” thk.)</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b. Flush Doors Hollow core (1 ¾” thk) with Two face</w:t>
      </w:r>
      <w:r w:rsidR="007A4BB4"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marine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plywood, for toilet Doors</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Tanguile Kiln Dried (1 ¾” thk)</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 Door Jambs 2” x 6” (50mm x 150mm)</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Tanguile/Guijo/Yacal</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d. Windows (Front) Clear Glass panel blades in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Jalouplus </w:t>
      </w:r>
    </w:p>
    <w:p w:rsidR="00E24D3A"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casing with transom(satin-finish) on</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2” x 6” Tanguile</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 xml:space="preserve">/Guijo </w:t>
      </w:r>
    </w:p>
    <w:p w:rsidR="009C32DE" w:rsidRPr="00E51BCF" w:rsidRDefault="009C32DE" w:rsidP="00167F78">
      <w:pPr>
        <w:autoSpaceDE w:val="0"/>
        <w:autoSpaceDN w:val="0"/>
        <w:adjustRightInd w:val="0"/>
        <w:spacing w:after="0" w:line="240" w:lineRule="auto"/>
        <w:ind w:left="2160" w:firstLine="720"/>
        <w:rPr>
          <w:rFonts w:ascii="Arial" w:eastAsia="Times New Roman" w:hAnsi="Arial" w:cs="Arial"/>
          <w:sz w:val="20"/>
          <w:szCs w:val="20"/>
        </w:rPr>
      </w:pPr>
      <w:r w:rsidRPr="00E51BCF">
        <w:rPr>
          <w:rFonts w:ascii="Arial" w:eastAsia="Times New Roman" w:hAnsi="Arial" w:cs="Arial"/>
          <w:sz w:val="20"/>
          <w:szCs w:val="20"/>
        </w:rPr>
        <w:t>sill.</w:t>
      </w:r>
    </w:p>
    <w:p w:rsidR="009C32DE" w:rsidRPr="00E51BCF" w:rsidRDefault="009C32DE" w:rsidP="00E24D3A">
      <w:pPr>
        <w:autoSpaceDE w:val="0"/>
        <w:autoSpaceDN w:val="0"/>
        <w:adjustRightInd w:val="0"/>
        <w:spacing w:after="0" w:line="240" w:lineRule="auto"/>
        <w:ind w:left="3150"/>
        <w:rPr>
          <w:rFonts w:ascii="Arial" w:eastAsia="Times New Roman" w:hAnsi="Arial" w:cs="Arial"/>
          <w:sz w:val="20"/>
          <w:szCs w:val="20"/>
        </w:rPr>
      </w:pPr>
      <w:r w:rsidRPr="00E51BCF">
        <w:rPr>
          <w:rFonts w:ascii="Arial" w:eastAsia="Times New Roman" w:hAnsi="Arial" w:cs="Arial"/>
          <w:sz w:val="20"/>
          <w:szCs w:val="20"/>
        </w:rPr>
        <w:t>e. Windows (Rear) For Multi-storey; Steel Casement</w:t>
      </w:r>
      <w:r w:rsidR="00B64330" w:rsidRPr="00E51BCF">
        <w:rPr>
          <w:rFonts w:ascii="Arial" w:eastAsia="Times New Roman" w:hAnsi="Arial" w:cs="Arial"/>
          <w:sz w:val="20"/>
          <w:szCs w:val="20"/>
        </w:rPr>
        <w:t xml:space="preserve"> </w:t>
      </w:r>
      <w:r w:rsidRPr="00E51BCF">
        <w:rPr>
          <w:rFonts w:ascii="Arial" w:eastAsia="Times New Roman" w:hAnsi="Arial" w:cs="Arial"/>
          <w:sz w:val="20"/>
          <w:szCs w:val="20"/>
        </w:rPr>
        <w:t>Windows with ¼” thick clear glass</w:t>
      </w:r>
    </w:p>
    <w:p w:rsidR="009C32DE" w:rsidRPr="00E51BCF" w:rsidRDefault="009C32DE" w:rsidP="00E24D3A">
      <w:pPr>
        <w:autoSpaceDE w:val="0"/>
        <w:autoSpaceDN w:val="0"/>
        <w:adjustRightInd w:val="0"/>
        <w:spacing w:after="0" w:line="240" w:lineRule="auto"/>
        <w:ind w:left="3150"/>
        <w:rPr>
          <w:rFonts w:ascii="Arial" w:eastAsia="Times New Roman" w:hAnsi="Arial" w:cs="Arial"/>
          <w:sz w:val="20"/>
          <w:szCs w:val="20"/>
        </w:rPr>
      </w:pPr>
      <w:r w:rsidRPr="00E51BCF">
        <w:rPr>
          <w:rFonts w:ascii="Arial" w:eastAsia="Times New Roman" w:hAnsi="Arial" w:cs="Arial"/>
          <w:sz w:val="20"/>
          <w:szCs w:val="20"/>
        </w:rPr>
        <w:t>f. Chalkboards ¼” thk. Lawanit Paint Finish on 2”x2”Tanguile, Kiln Dried Studs</w:t>
      </w:r>
    </w:p>
    <w:p w:rsidR="009C32DE" w:rsidRPr="00E51BCF" w:rsidRDefault="009C32DE" w:rsidP="00FD16D8">
      <w:pPr>
        <w:spacing w:after="0" w:line="240" w:lineRule="auto"/>
        <w:jc w:val="center"/>
        <w:rPr>
          <w:rFonts w:ascii="Arial" w:eastAsia="Times New Roman" w:hAnsi="Arial" w:cs="Arial"/>
          <w:b/>
          <w:sz w:val="20"/>
          <w:szCs w:val="20"/>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CE3F76" w:rsidRPr="00E51BCF" w:rsidRDefault="00CE3F76"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52"/>
          <w:szCs w:val="24"/>
        </w:rPr>
      </w:pPr>
    </w:p>
    <w:p w:rsidR="0094383D" w:rsidRPr="00E51BCF" w:rsidRDefault="0094383D" w:rsidP="00FD16D8">
      <w:pPr>
        <w:spacing w:after="0" w:line="240" w:lineRule="auto"/>
        <w:jc w:val="center"/>
        <w:rPr>
          <w:rFonts w:ascii="Arial" w:eastAsia="Times New Roman" w:hAnsi="Arial" w:cs="Arial"/>
          <w:b/>
          <w:sz w:val="24"/>
          <w:szCs w:val="24"/>
        </w:rPr>
      </w:pPr>
    </w:p>
    <w:p w:rsidR="0094383D" w:rsidRPr="00E51BCF" w:rsidRDefault="0094383D" w:rsidP="00FD16D8">
      <w:pPr>
        <w:spacing w:after="0" w:line="240" w:lineRule="auto"/>
        <w:jc w:val="center"/>
        <w:rPr>
          <w:rFonts w:ascii="Arial" w:eastAsia="Times New Roman" w:hAnsi="Arial" w:cs="Arial"/>
          <w:b/>
          <w:sz w:val="24"/>
          <w:szCs w:val="24"/>
        </w:rPr>
        <w:sectPr w:rsidR="0094383D" w:rsidRPr="00E51BCF" w:rsidSect="000C27E8">
          <w:headerReference w:type="default" r:id="rId26"/>
          <w:pgSz w:w="11909" w:h="16834" w:code="9"/>
          <w:pgMar w:top="1152" w:right="1152" w:bottom="1152" w:left="1728" w:header="720" w:footer="720" w:gutter="0"/>
          <w:cols w:space="720"/>
          <w:docGrid w:linePitch="360"/>
        </w:sectPr>
      </w:pPr>
    </w:p>
    <w:p w:rsidR="009C32DE" w:rsidRPr="00E51BCF" w:rsidRDefault="009C32DE" w:rsidP="00FD16D8">
      <w:pPr>
        <w:spacing w:after="0" w:line="240" w:lineRule="auto"/>
        <w:jc w:val="center"/>
        <w:rPr>
          <w:rFonts w:ascii="Arial" w:eastAsia="Times New Roman" w:hAnsi="Arial" w:cs="Arial"/>
          <w:b/>
          <w:sz w:val="24"/>
          <w:szCs w:val="2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4383D" w:rsidRPr="00E51BCF" w:rsidRDefault="0094383D" w:rsidP="009C32DE">
      <w:pPr>
        <w:spacing w:after="0" w:line="240" w:lineRule="auto"/>
        <w:jc w:val="center"/>
        <w:rPr>
          <w:rFonts w:ascii="Arial" w:eastAsia="Times New Roman" w:hAnsi="Arial" w:cs="Arial"/>
          <w:b/>
          <w:bCs/>
          <w:smallCaps/>
          <w:spacing w:val="5"/>
          <w:sz w:val="64"/>
          <w:szCs w:val="64"/>
        </w:rPr>
      </w:pPr>
    </w:p>
    <w:p w:rsidR="009C32DE" w:rsidRPr="00E51BCF" w:rsidRDefault="009C32DE" w:rsidP="009C32DE">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SECTION VII</w:t>
      </w:r>
    </w:p>
    <w:p w:rsidR="009C32DE" w:rsidRPr="00E51BCF" w:rsidRDefault="009C32DE" w:rsidP="009C32DE">
      <w:pPr>
        <w:spacing w:after="0" w:line="240" w:lineRule="auto"/>
        <w:jc w:val="center"/>
        <w:rPr>
          <w:rFonts w:ascii="Arial" w:eastAsia="Times New Roman" w:hAnsi="Arial" w:cs="Arial"/>
          <w:b/>
          <w:bCs/>
          <w:smallCaps/>
          <w:spacing w:val="5"/>
          <w:sz w:val="52"/>
          <w:szCs w:val="52"/>
        </w:rPr>
      </w:pPr>
    </w:p>
    <w:p w:rsidR="009C32DE" w:rsidRPr="00E51BCF" w:rsidRDefault="009C32DE" w:rsidP="009C32DE">
      <w:pPr>
        <w:spacing w:after="0" w:line="240" w:lineRule="auto"/>
        <w:jc w:val="center"/>
        <w:rPr>
          <w:rFonts w:ascii="Arial" w:eastAsia="Times New Roman" w:hAnsi="Arial" w:cs="Arial"/>
          <w:b/>
          <w:bCs/>
          <w:smallCaps/>
          <w:spacing w:val="5"/>
          <w:sz w:val="52"/>
          <w:szCs w:val="52"/>
        </w:rPr>
      </w:pPr>
      <w:r w:rsidRPr="00E51BCF">
        <w:rPr>
          <w:rFonts w:ascii="Arial" w:eastAsia="Times New Roman" w:hAnsi="Arial" w:cs="Arial"/>
          <w:b/>
          <w:bCs/>
          <w:smallCaps/>
          <w:spacing w:val="5"/>
          <w:sz w:val="52"/>
          <w:szCs w:val="52"/>
        </w:rPr>
        <w:t>Drawings</w:t>
      </w:r>
    </w:p>
    <w:p w:rsidR="009C32DE" w:rsidRPr="00E51BCF" w:rsidRDefault="009C32DE" w:rsidP="00FD16D8">
      <w:pPr>
        <w:spacing w:after="0" w:line="240" w:lineRule="auto"/>
        <w:jc w:val="center"/>
        <w:rPr>
          <w:rFonts w:ascii="Arial" w:eastAsia="Times New Roman" w:hAnsi="Arial" w:cs="Arial"/>
          <w:b/>
          <w:sz w:val="52"/>
          <w:szCs w:val="24"/>
        </w:rPr>
      </w:pPr>
    </w:p>
    <w:p w:rsidR="009C32DE" w:rsidRPr="00E51BCF" w:rsidRDefault="009C32DE" w:rsidP="00FD16D8">
      <w:pPr>
        <w:spacing w:after="0" w:line="240" w:lineRule="auto"/>
        <w:jc w:val="center"/>
        <w:rPr>
          <w:rFonts w:ascii="Arial" w:eastAsia="Times New Roman" w:hAnsi="Arial" w:cs="Arial"/>
          <w:b/>
          <w:sz w:val="52"/>
          <w:szCs w:val="24"/>
        </w:rPr>
      </w:pPr>
    </w:p>
    <w:p w:rsidR="007E2B8F" w:rsidRPr="00E51BCF" w:rsidRDefault="007E2B8F"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94383D" w:rsidRPr="00E51BCF" w:rsidRDefault="0094383D" w:rsidP="00937AA8">
      <w:pPr>
        <w:sectPr w:rsidR="0094383D" w:rsidRPr="00E51BCF" w:rsidSect="000C27E8">
          <w:headerReference w:type="default" r:id="rId27"/>
          <w:pgSz w:w="11909" w:h="16834" w:code="9"/>
          <w:pgMar w:top="1152" w:right="1152" w:bottom="1152" w:left="1728" w:header="720" w:footer="720" w:gutter="0"/>
          <w:cols w:space="720"/>
          <w:docGrid w:linePitch="360"/>
        </w:sectPr>
      </w:pPr>
    </w:p>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2844E3">
      <w:pPr>
        <w:spacing w:after="0" w:line="240" w:lineRule="auto"/>
        <w:jc w:val="center"/>
        <w:rPr>
          <w:rFonts w:ascii="Arial" w:eastAsia="Times New Roman" w:hAnsi="Arial" w:cs="Arial"/>
          <w:b/>
          <w:sz w:val="64"/>
          <w:szCs w:val="64"/>
        </w:rPr>
      </w:pPr>
    </w:p>
    <w:p w:rsidR="002844E3" w:rsidRPr="00E51BCF" w:rsidRDefault="002844E3" w:rsidP="002844E3">
      <w:pPr>
        <w:spacing w:after="0" w:line="240" w:lineRule="auto"/>
        <w:jc w:val="center"/>
        <w:rPr>
          <w:rFonts w:ascii="Arial" w:eastAsia="Times New Roman" w:hAnsi="Arial" w:cs="Arial"/>
          <w:b/>
          <w:sz w:val="64"/>
          <w:szCs w:val="64"/>
        </w:rPr>
      </w:pPr>
    </w:p>
    <w:p w:rsidR="002844E3" w:rsidRPr="00E51BCF" w:rsidRDefault="002844E3" w:rsidP="002844E3">
      <w:pPr>
        <w:spacing w:after="0" w:line="240" w:lineRule="auto"/>
        <w:jc w:val="center"/>
        <w:rPr>
          <w:rFonts w:ascii="Arial" w:eastAsia="Times New Roman" w:hAnsi="Arial" w:cs="Arial"/>
          <w:b/>
          <w:sz w:val="64"/>
          <w:szCs w:val="64"/>
        </w:rPr>
      </w:pPr>
      <w:r w:rsidRPr="00E51BCF">
        <w:rPr>
          <w:rFonts w:ascii="Arial" w:eastAsia="Times New Roman" w:hAnsi="Arial" w:cs="Arial"/>
          <w:b/>
          <w:sz w:val="64"/>
          <w:szCs w:val="64"/>
        </w:rPr>
        <w:t>SECTION VIII</w:t>
      </w:r>
    </w:p>
    <w:p w:rsidR="00CA7BBD" w:rsidRPr="00E51BCF" w:rsidRDefault="00CA7BBD" w:rsidP="00CA7BBD">
      <w:pPr>
        <w:spacing w:after="0" w:line="240" w:lineRule="auto"/>
        <w:rPr>
          <w:rFonts w:ascii="Arial" w:eastAsia="Times New Roman" w:hAnsi="Arial" w:cs="Arial"/>
          <w:b/>
          <w:sz w:val="64"/>
          <w:szCs w:val="64"/>
        </w:rPr>
      </w:pPr>
    </w:p>
    <w:p w:rsidR="002844E3" w:rsidRPr="00E51BCF" w:rsidRDefault="002844E3" w:rsidP="00CA7BBD">
      <w:pPr>
        <w:spacing w:after="0" w:line="240" w:lineRule="auto"/>
        <w:jc w:val="center"/>
        <w:rPr>
          <w:rFonts w:ascii="Arial" w:eastAsia="Times New Roman" w:hAnsi="Arial" w:cs="Arial"/>
          <w:b/>
          <w:bCs/>
          <w:smallCaps/>
          <w:spacing w:val="5"/>
          <w:sz w:val="56"/>
          <w:szCs w:val="56"/>
        </w:rPr>
      </w:pPr>
      <w:r w:rsidRPr="00E51BCF">
        <w:rPr>
          <w:rFonts w:ascii="Arial" w:eastAsia="Times New Roman" w:hAnsi="Arial" w:cs="Arial"/>
          <w:b/>
          <w:bCs/>
          <w:smallCaps/>
          <w:spacing w:val="5"/>
          <w:sz w:val="56"/>
          <w:szCs w:val="56"/>
        </w:rPr>
        <w:t>Bill of Quantities</w:t>
      </w:r>
    </w:p>
    <w:p w:rsidR="002844E3" w:rsidRPr="00E51BCF" w:rsidRDefault="002844E3" w:rsidP="002844E3">
      <w:pPr>
        <w:spacing w:after="0" w:line="240" w:lineRule="auto"/>
        <w:rPr>
          <w:rFonts w:ascii="Arial" w:eastAsia="Times New Roman" w:hAnsi="Arial" w:cs="Arial"/>
          <w:b/>
          <w:sz w:val="24"/>
          <w:szCs w:val="24"/>
        </w:rPr>
      </w:pPr>
    </w:p>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4383D" w:rsidRPr="00E51BCF" w:rsidRDefault="0094383D" w:rsidP="00937AA8">
      <w:pPr>
        <w:sectPr w:rsidR="0094383D" w:rsidRPr="00E51BCF" w:rsidSect="000C27E8">
          <w:headerReference w:type="default" r:id="rId28"/>
          <w:pgSz w:w="11909" w:h="16834" w:code="9"/>
          <w:pgMar w:top="1152" w:right="1152" w:bottom="1152" w:left="1728" w:header="720" w:footer="720" w:gutter="0"/>
          <w:cols w:space="720"/>
          <w:docGrid w:linePitch="360"/>
        </w:sectPr>
      </w:pPr>
    </w:p>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37AA8"/>
    <w:p w:rsidR="009B5669" w:rsidRPr="00E51BCF" w:rsidRDefault="009B5669" w:rsidP="009B5669">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SECTION  IX</w:t>
      </w:r>
    </w:p>
    <w:p w:rsidR="009B5669" w:rsidRPr="00E51BCF" w:rsidRDefault="009B5669" w:rsidP="009B5669">
      <w:pPr>
        <w:spacing w:after="0" w:line="240" w:lineRule="auto"/>
        <w:jc w:val="center"/>
        <w:rPr>
          <w:rFonts w:ascii="Arial" w:eastAsia="Times New Roman" w:hAnsi="Arial" w:cs="Arial"/>
          <w:b/>
          <w:bCs/>
          <w:smallCaps/>
          <w:spacing w:val="5"/>
          <w:sz w:val="64"/>
          <w:szCs w:val="64"/>
        </w:rPr>
      </w:pPr>
    </w:p>
    <w:p w:rsidR="009B5669" w:rsidRPr="00E51BCF" w:rsidRDefault="009B5669" w:rsidP="00CA7BBD">
      <w:pPr>
        <w:spacing w:after="0" w:line="240" w:lineRule="auto"/>
        <w:jc w:val="center"/>
        <w:rPr>
          <w:rFonts w:ascii="Arial" w:eastAsia="Times New Roman" w:hAnsi="Arial" w:cs="Arial"/>
          <w:b/>
          <w:bCs/>
          <w:smallCaps/>
          <w:spacing w:val="5"/>
          <w:sz w:val="64"/>
          <w:szCs w:val="64"/>
        </w:rPr>
      </w:pPr>
      <w:r w:rsidRPr="00E51BCF">
        <w:rPr>
          <w:rFonts w:ascii="Arial" w:eastAsia="Times New Roman" w:hAnsi="Arial" w:cs="Arial"/>
          <w:b/>
          <w:bCs/>
          <w:smallCaps/>
          <w:spacing w:val="5"/>
          <w:sz w:val="64"/>
          <w:szCs w:val="64"/>
        </w:rPr>
        <w:t>Bidding Forms</w:t>
      </w:r>
    </w:p>
    <w:p w:rsidR="009B5669" w:rsidRPr="00E51BCF" w:rsidRDefault="009B5669" w:rsidP="00937AA8"/>
    <w:p w:rsidR="009B5669" w:rsidRPr="00E51BCF" w:rsidRDefault="009B5669"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 w:rsidR="002844E3" w:rsidRPr="00E51BCF" w:rsidRDefault="002844E3" w:rsidP="00937AA8">
      <w:pPr>
        <w:rPr>
          <w:lang w:eastAsia="ko-KR"/>
        </w:rPr>
      </w:pPr>
    </w:p>
    <w:p w:rsidR="00F27D5A" w:rsidRPr="00E51BCF" w:rsidRDefault="00F27D5A" w:rsidP="00937AA8">
      <w:pPr>
        <w:rPr>
          <w:lang w:eastAsia="ko-KR"/>
        </w:rPr>
      </w:pPr>
    </w:p>
    <w:p w:rsidR="00F27D5A" w:rsidRPr="00E51BCF" w:rsidRDefault="00F27D5A" w:rsidP="00937AA8">
      <w:pPr>
        <w:rPr>
          <w:lang w:eastAsia="ko-KR"/>
        </w:rPr>
      </w:pPr>
    </w:p>
    <w:p w:rsidR="00F27D5A" w:rsidRPr="00E51BCF" w:rsidRDefault="00F27D5A" w:rsidP="00937AA8">
      <w:pPr>
        <w:rPr>
          <w:lang w:eastAsia="ko-KR"/>
        </w:rPr>
      </w:pPr>
    </w:p>
    <w:p w:rsidR="00F27D5A" w:rsidRPr="00E51BCF" w:rsidRDefault="00F27D5A" w:rsidP="00937AA8">
      <w:pPr>
        <w:rPr>
          <w:lang w:eastAsia="ko-KR"/>
        </w:rPr>
      </w:pPr>
    </w:p>
    <w:p w:rsidR="009B5669" w:rsidRPr="00E51BCF" w:rsidRDefault="009B5669" w:rsidP="009B5669">
      <w:pPr>
        <w:spacing w:after="0" w:line="240" w:lineRule="auto"/>
        <w:jc w:val="center"/>
        <w:rPr>
          <w:b/>
          <w:smallCaps/>
          <w:sz w:val="36"/>
          <w:szCs w:val="36"/>
        </w:rPr>
      </w:pPr>
      <w:r w:rsidRPr="00E51BCF">
        <w:rPr>
          <w:b/>
          <w:smallCaps/>
          <w:sz w:val="36"/>
          <w:szCs w:val="36"/>
        </w:rPr>
        <w:lastRenderedPageBreak/>
        <w:t>Table of Contents</w:t>
      </w:r>
    </w:p>
    <w:p w:rsidR="009B5669" w:rsidRPr="00E51BCF" w:rsidRDefault="009B5669" w:rsidP="009B5669">
      <w:pPr>
        <w:spacing w:after="0" w:line="240" w:lineRule="auto"/>
        <w:jc w:val="center"/>
        <w:rPr>
          <w:b/>
          <w:smallCaps/>
          <w:sz w:val="24"/>
          <w:szCs w:val="24"/>
          <w:u w:val="single"/>
        </w:rPr>
      </w:pPr>
    </w:p>
    <w:tbl>
      <w:tblPr>
        <w:tblStyle w:val="TableGrid4"/>
        <w:tblW w:w="9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08"/>
        <w:gridCol w:w="1800"/>
      </w:tblGrid>
      <w:tr w:rsidR="00C24B12" w:rsidRPr="00E51BCF" w:rsidTr="00C24B12">
        <w:trPr>
          <w:trHeight w:hRule="exact" w:val="576"/>
        </w:trPr>
        <w:tc>
          <w:tcPr>
            <w:tcW w:w="7308" w:type="dxa"/>
            <w:shd w:val="clear" w:color="auto" w:fill="BFBFBF" w:themeFill="background1" w:themeFillShade="BF"/>
            <w:vAlign w:val="center"/>
          </w:tcPr>
          <w:p w:rsidR="00C24B12" w:rsidRPr="00E51BCF" w:rsidRDefault="00C24B12" w:rsidP="009B5669">
            <w:pPr>
              <w:jc w:val="center"/>
              <w:rPr>
                <w:b/>
              </w:rPr>
            </w:pPr>
            <w:r w:rsidRPr="00E51BCF">
              <w:rPr>
                <w:b/>
              </w:rPr>
              <w:t>Description</w:t>
            </w:r>
          </w:p>
        </w:tc>
        <w:tc>
          <w:tcPr>
            <w:tcW w:w="1800" w:type="dxa"/>
            <w:shd w:val="clear" w:color="auto" w:fill="BFBFBF" w:themeFill="background1" w:themeFillShade="BF"/>
            <w:vAlign w:val="center"/>
          </w:tcPr>
          <w:p w:rsidR="00C24B12" w:rsidRPr="00E51BCF" w:rsidRDefault="00C24B12" w:rsidP="009B5669">
            <w:pPr>
              <w:jc w:val="center"/>
              <w:rPr>
                <w:b/>
              </w:rPr>
            </w:pPr>
            <w:r w:rsidRPr="00E51BCF">
              <w:rPr>
                <w:b/>
              </w:rPr>
              <w:t>Page No.</w:t>
            </w:r>
          </w:p>
        </w:tc>
      </w:tr>
      <w:tr w:rsidR="00C24B12" w:rsidRPr="00E51BCF" w:rsidTr="00E11FCF">
        <w:trPr>
          <w:trHeight w:hRule="exact" w:val="325"/>
        </w:trPr>
        <w:tc>
          <w:tcPr>
            <w:tcW w:w="7308" w:type="dxa"/>
            <w:vAlign w:val="center"/>
          </w:tcPr>
          <w:p w:rsidR="00C24B12" w:rsidRPr="00E51BCF" w:rsidRDefault="00C24B12" w:rsidP="009B5669">
            <w:pPr>
              <w:rPr>
                <w:sz w:val="20"/>
                <w:szCs w:val="20"/>
              </w:rPr>
            </w:pPr>
            <w:r w:rsidRPr="00E51BCF">
              <w:rPr>
                <w:sz w:val="20"/>
                <w:szCs w:val="20"/>
              </w:rPr>
              <w:t>Financial Bid Form</w:t>
            </w:r>
          </w:p>
        </w:tc>
        <w:tc>
          <w:tcPr>
            <w:tcW w:w="1800" w:type="dxa"/>
            <w:vAlign w:val="center"/>
          </w:tcPr>
          <w:p w:rsidR="00C24B12" w:rsidRPr="00E51BCF" w:rsidRDefault="00D019D1" w:rsidP="009B5669">
            <w:pPr>
              <w:jc w:val="center"/>
              <w:rPr>
                <w:sz w:val="20"/>
                <w:szCs w:val="20"/>
              </w:rPr>
            </w:pPr>
            <w:r w:rsidRPr="00E51BCF">
              <w:rPr>
                <w:sz w:val="20"/>
                <w:szCs w:val="20"/>
              </w:rPr>
              <w:t>154</w:t>
            </w:r>
          </w:p>
        </w:tc>
      </w:tr>
      <w:tr w:rsidR="00C24B12" w:rsidRPr="00E51BCF" w:rsidTr="00E11FCF">
        <w:trPr>
          <w:trHeight w:hRule="exact" w:val="352"/>
        </w:trPr>
        <w:tc>
          <w:tcPr>
            <w:tcW w:w="7308" w:type="dxa"/>
            <w:vAlign w:val="center"/>
          </w:tcPr>
          <w:p w:rsidR="00C24B12" w:rsidRPr="00E51BCF" w:rsidRDefault="00C24B12" w:rsidP="009B5669">
            <w:pPr>
              <w:rPr>
                <w:sz w:val="20"/>
                <w:szCs w:val="20"/>
              </w:rPr>
            </w:pPr>
            <w:r w:rsidRPr="00E51BCF">
              <w:rPr>
                <w:sz w:val="20"/>
                <w:szCs w:val="20"/>
              </w:rPr>
              <w:t>Form of Contract Agreement</w:t>
            </w:r>
          </w:p>
        </w:tc>
        <w:tc>
          <w:tcPr>
            <w:tcW w:w="1800" w:type="dxa"/>
            <w:vAlign w:val="center"/>
          </w:tcPr>
          <w:p w:rsidR="00C24B12" w:rsidRPr="00E51BCF" w:rsidRDefault="00D019D1" w:rsidP="00050AE7">
            <w:pPr>
              <w:jc w:val="center"/>
              <w:rPr>
                <w:sz w:val="20"/>
                <w:szCs w:val="20"/>
              </w:rPr>
            </w:pPr>
            <w:r w:rsidRPr="00E51BCF">
              <w:rPr>
                <w:sz w:val="20"/>
                <w:szCs w:val="20"/>
              </w:rPr>
              <w:t>155</w:t>
            </w:r>
          </w:p>
        </w:tc>
      </w:tr>
      <w:tr w:rsidR="00C24B12" w:rsidRPr="00E51BCF" w:rsidTr="00E11FCF">
        <w:trPr>
          <w:trHeight w:hRule="exact" w:val="640"/>
        </w:trPr>
        <w:tc>
          <w:tcPr>
            <w:tcW w:w="7308" w:type="dxa"/>
            <w:vAlign w:val="center"/>
          </w:tcPr>
          <w:p w:rsidR="00C24B12" w:rsidRPr="00E51BCF" w:rsidRDefault="00C24B12" w:rsidP="009B5669">
            <w:pPr>
              <w:rPr>
                <w:sz w:val="20"/>
                <w:szCs w:val="20"/>
              </w:rPr>
            </w:pPr>
            <w:r w:rsidRPr="00E51BCF">
              <w:rPr>
                <w:sz w:val="20"/>
                <w:szCs w:val="20"/>
              </w:rPr>
              <w:t xml:space="preserve">Statement </w:t>
            </w:r>
            <w:r w:rsidR="00B87925" w:rsidRPr="00E51BCF">
              <w:rPr>
                <w:sz w:val="20"/>
                <w:szCs w:val="20"/>
              </w:rPr>
              <w:t>Identifying Bidder’s Single Largest Completed similar to the Contract to be bid</w:t>
            </w:r>
          </w:p>
        </w:tc>
        <w:tc>
          <w:tcPr>
            <w:tcW w:w="1800" w:type="dxa"/>
            <w:vAlign w:val="center"/>
          </w:tcPr>
          <w:p w:rsidR="00C24B12" w:rsidRPr="00E51BCF" w:rsidRDefault="00D019D1" w:rsidP="00050AE7">
            <w:pPr>
              <w:jc w:val="center"/>
              <w:rPr>
                <w:sz w:val="20"/>
                <w:szCs w:val="20"/>
              </w:rPr>
            </w:pPr>
            <w:r w:rsidRPr="00E51BCF">
              <w:rPr>
                <w:sz w:val="20"/>
                <w:szCs w:val="20"/>
              </w:rPr>
              <w:t>158</w:t>
            </w:r>
          </w:p>
        </w:tc>
      </w:tr>
      <w:tr w:rsidR="00C24B12" w:rsidRPr="00E51BCF" w:rsidTr="00C24B12">
        <w:trPr>
          <w:trHeight w:hRule="exact" w:val="720"/>
        </w:trPr>
        <w:tc>
          <w:tcPr>
            <w:tcW w:w="7308" w:type="dxa"/>
            <w:vAlign w:val="center"/>
          </w:tcPr>
          <w:p w:rsidR="00C24B12" w:rsidRPr="00E51BCF" w:rsidRDefault="00C24B12" w:rsidP="009B5669">
            <w:pPr>
              <w:rPr>
                <w:sz w:val="20"/>
                <w:szCs w:val="20"/>
              </w:rPr>
            </w:pPr>
            <w:r w:rsidRPr="00E51BCF">
              <w:rPr>
                <w:sz w:val="20"/>
                <w:szCs w:val="20"/>
              </w:rPr>
              <w:t>Statem</w:t>
            </w:r>
            <w:r w:rsidR="006D0304" w:rsidRPr="00E51BCF">
              <w:rPr>
                <w:sz w:val="20"/>
                <w:szCs w:val="20"/>
              </w:rPr>
              <w:t>ent of All On</w:t>
            </w:r>
            <w:r w:rsidR="00B87925" w:rsidRPr="00E51BCF">
              <w:rPr>
                <w:sz w:val="20"/>
                <w:szCs w:val="20"/>
              </w:rPr>
              <w:t xml:space="preserve">going Government and </w:t>
            </w:r>
            <w:r w:rsidRPr="00E51BCF">
              <w:rPr>
                <w:sz w:val="20"/>
                <w:szCs w:val="20"/>
              </w:rPr>
              <w:t xml:space="preserve"> Private Construction Contract Including Contracts  Awarded but Not Yet Started</w:t>
            </w:r>
          </w:p>
        </w:tc>
        <w:tc>
          <w:tcPr>
            <w:tcW w:w="1800" w:type="dxa"/>
            <w:vAlign w:val="center"/>
          </w:tcPr>
          <w:p w:rsidR="00C24B12" w:rsidRPr="00E51BCF" w:rsidRDefault="00D019D1" w:rsidP="00050AE7">
            <w:pPr>
              <w:jc w:val="center"/>
              <w:rPr>
                <w:sz w:val="20"/>
                <w:szCs w:val="20"/>
              </w:rPr>
            </w:pPr>
            <w:r w:rsidRPr="00E51BCF">
              <w:rPr>
                <w:sz w:val="20"/>
                <w:szCs w:val="20"/>
              </w:rPr>
              <w:t>159</w:t>
            </w:r>
          </w:p>
        </w:tc>
      </w:tr>
      <w:tr w:rsidR="00C24B12" w:rsidRPr="00E51BCF" w:rsidTr="00C24B12">
        <w:trPr>
          <w:trHeight w:hRule="exact" w:val="432"/>
        </w:trPr>
        <w:tc>
          <w:tcPr>
            <w:tcW w:w="7308" w:type="dxa"/>
            <w:vAlign w:val="center"/>
          </w:tcPr>
          <w:p w:rsidR="00C24B12" w:rsidRPr="00E51BCF" w:rsidRDefault="00C24B12" w:rsidP="00CE3F76">
            <w:pPr>
              <w:rPr>
                <w:sz w:val="20"/>
                <w:szCs w:val="20"/>
              </w:rPr>
            </w:pPr>
            <w:r w:rsidRPr="00E51BCF">
              <w:rPr>
                <w:sz w:val="20"/>
                <w:szCs w:val="20"/>
              </w:rPr>
              <w:t xml:space="preserve">Net Financial Contracting Capacity (NFCC) </w:t>
            </w:r>
          </w:p>
        </w:tc>
        <w:tc>
          <w:tcPr>
            <w:tcW w:w="1800" w:type="dxa"/>
            <w:vAlign w:val="center"/>
          </w:tcPr>
          <w:p w:rsidR="00C24B12" w:rsidRPr="00E51BCF" w:rsidRDefault="00D019D1" w:rsidP="00050AE7">
            <w:pPr>
              <w:jc w:val="center"/>
              <w:rPr>
                <w:sz w:val="20"/>
                <w:szCs w:val="20"/>
              </w:rPr>
            </w:pPr>
            <w:r w:rsidRPr="00E51BCF">
              <w:rPr>
                <w:sz w:val="20"/>
                <w:szCs w:val="20"/>
              </w:rPr>
              <w:t>160</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Joint Venture Agreement Form</w:t>
            </w:r>
          </w:p>
        </w:tc>
        <w:tc>
          <w:tcPr>
            <w:tcW w:w="1800" w:type="dxa"/>
            <w:vAlign w:val="center"/>
          </w:tcPr>
          <w:p w:rsidR="00C24B12" w:rsidRPr="00E51BCF" w:rsidRDefault="00D019D1" w:rsidP="00050AE7">
            <w:pPr>
              <w:jc w:val="center"/>
              <w:rPr>
                <w:sz w:val="20"/>
                <w:szCs w:val="20"/>
              </w:rPr>
            </w:pPr>
            <w:r w:rsidRPr="00E51BCF">
              <w:rPr>
                <w:sz w:val="20"/>
                <w:szCs w:val="20"/>
              </w:rPr>
              <w:t>161</w:t>
            </w:r>
          </w:p>
        </w:tc>
      </w:tr>
      <w:tr w:rsidR="00C24B12" w:rsidRPr="00E51BCF" w:rsidTr="00C24B12">
        <w:trPr>
          <w:trHeight w:hRule="exact" w:val="432"/>
        </w:trPr>
        <w:tc>
          <w:tcPr>
            <w:tcW w:w="7308" w:type="dxa"/>
            <w:vAlign w:val="center"/>
          </w:tcPr>
          <w:p w:rsidR="00C24B12" w:rsidRPr="00E51BCF" w:rsidRDefault="00CE3F76" w:rsidP="00CE3F76">
            <w:pPr>
              <w:rPr>
                <w:sz w:val="20"/>
                <w:szCs w:val="20"/>
              </w:rPr>
            </w:pPr>
            <w:r w:rsidRPr="00E51BCF">
              <w:rPr>
                <w:sz w:val="20"/>
                <w:szCs w:val="20"/>
              </w:rPr>
              <w:t>Bid</w:t>
            </w:r>
            <w:r w:rsidR="00C24B12" w:rsidRPr="00E51BCF">
              <w:rPr>
                <w:sz w:val="20"/>
                <w:szCs w:val="20"/>
              </w:rPr>
              <w:t xml:space="preserve"> Security (Bank Guarantee) </w:t>
            </w:r>
          </w:p>
        </w:tc>
        <w:tc>
          <w:tcPr>
            <w:tcW w:w="1800" w:type="dxa"/>
            <w:vAlign w:val="center"/>
          </w:tcPr>
          <w:p w:rsidR="00C24B12" w:rsidRPr="00E51BCF" w:rsidRDefault="00D019D1" w:rsidP="00050AE7">
            <w:pPr>
              <w:jc w:val="center"/>
              <w:rPr>
                <w:sz w:val="20"/>
                <w:szCs w:val="20"/>
              </w:rPr>
            </w:pPr>
            <w:r w:rsidRPr="00E51BCF">
              <w:rPr>
                <w:sz w:val="20"/>
                <w:szCs w:val="20"/>
              </w:rPr>
              <w:t>163</w:t>
            </w:r>
          </w:p>
        </w:tc>
      </w:tr>
      <w:tr w:rsidR="00B87925" w:rsidRPr="00E51BCF" w:rsidTr="00C24B12">
        <w:trPr>
          <w:trHeight w:hRule="exact" w:val="432"/>
        </w:trPr>
        <w:tc>
          <w:tcPr>
            <w:tcW w:w="7308" w:type="dxa"/>
            <w:vAlign w:val="center"/>
          </w:tcPr>
          <w:p w:rsidR="00B87925" w:rsidRPr="00E51BCF" w:rsidRDefault="00B87925" w:rsidP="00CE3F76">
            <w:pPr>
              <w:rPr>
                <w:sz w:val="20"/>
                <w:szCs w:val="20"/>
              </w:rPr>
            </w:pPr>
            <w:r w:rsidRPr="00E51BCF">
              <w:rPr>
                <w:sz w:val="20"/>
                <w:szCs w:val="20"/>
              </w:rPr>
              <w:t>Bid Security (Irrevocable Letter of Credit)</w:t>
            </w:r>
          </w:p>
        </w:tc>
        <w:tc>
          <w:tcPr>
            <w:tcW w:w="1800" w:type="dxa"/>
            <w:vAlign w:val="center"/>
          </w:tcPr>
          <w:p w:rsidR="00B87925" w:rsidRPr="00E51BCF" w:rsidRDefault="00D019D1" w:rsidP="00E11FCF">
            <w:pPr>
              <w:jc w:val="center"/>
              <w:rPr>
                <w:sz w:val="20"/>
                <w:szCs w:val="20"/>
              </w:rPr>
            </w:pPr>
            <w:r w:rsidRPr="00E51BCF">
              <w:rPr>
                <w:sz w:val="20"/>
                <w:szCs w:val="20"/>
              </w:rPr>
              <w:t>165</w:t>
            </w:r>
          </w:p>
        </w:tc>
      </w:tr>
      <w:tr w:rsidR="000B1224" w:rsidRPr="00E51BCF" w:rsidTr="00C24B12">
        <w:trPr>
          <w:trHeight w:hRule="exact" w:val="432"/>
        </w:trPr>
        <w:tc>
          <w:tcPr>
            <w:tcW w:w="7308" w:type="dxa"/>
            <w:vAlign w:val="center"/>
          </w:tcPr>
          <w:p w:rsidR="000B1224" w:rsidRPr="00E51BCF" w:rsidRDefault="000B1224" w:rsidP="00CE3F76">
            <w:pPr>
              <w:rPr>
                <w:sz w:val="20"/>
                <w:szCs w:val="20"/>
              </w:rPr>
            </w:pPr>
            <w:r w:rsidRPr="00E51BCF">
              <w:rPr>
                <w:sz w:val="20"/>
                <w:szCs w:val="20"/>
              </w:rPr>
              <w:t>Bid Securing Declaration Form</w:t>
            </w:r>
          </w:p>
        </w:tc>
        <w:tc>
          <w:tcPr>
            <w:tcW w:w="1800" w:type="dxa"/>
            <w:vAlign w:val="center"/>
          </w:tcPr>
          <w:p w:rsidR="000B1224" w:rsidRPr="00E51BCF" w:rsidRDefault="00D019D1" w:rsidP="00050AE7">
            <w:pPr>
              <w:jc w:val="center"/>
              <w:rPr>
                <w:sz w:val="20"/>
                <w:szCs w:val="20"/>
              </w:rPr>
            </w:pPr>
            <w:r w:rsidRPr="00E51BCF">
              <w:rPr>
                <w:sz w:val="20"/>
                <w:szCs w:val="20"/>
              </w:rPr>
              <w:t>167</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Contractor’s Organizational Chart for the Contract</w:t>
            </w:r>
          </w:p>
        </w:tc>
        <w:tc>
          <w:tcPr>
            <w:tcW w:w="1800" w:type="dxa"/>
            <w:vAlign w:val="center"/>
          </w:tcPr>
          <w:p w:rsidR="00C24B12" w:rsidRPr="00E51BCF" w:rsidRDefault="00D019D1" w:rsidP="00050AE7">
            <w:pPr>
              <w:jc w:val="center"/>
              <w:rPr>
                <w:sz w:val="20"/>
                <w:szCs w:val="20"/>
              </w:rPr>
            </w:pPr>
            <w:r w:rsidRPr="00E51BCF">
              <w:rPr>
                <w:sz w:val="20"/>
                <w:szCs w:val="20"/>
              </w:rPr>
              <w:t>169</w:t>
            </w:r>
          </w:p>
        </w:tc>
      </w:tr>
      <w:tr w:rsidR="00C24B12" w:rsidRPr="00E51BCF" w:rsidTr="00E11FCF">
        <w:trPr>
          <w:trHeight w:hRule="exact" w:val="460"/>
        </w:trPr>
        <w:tc>
          <w:tcPr>
            <w:tcW w:w="7308" w:type="dxa"/>
            <w:vAlign w:val="center"/>
          </w:tcPr>
          <w:p w:rsidR="00C24B12" w:rsidRPr="00E51BCF" w:rsidRDefault="00B87925" w:rsidP="009B5669">
            <w:pPr>
              <w:rPr>
                <w:sz w:val="20"/>
                <w:szCs w:val="20"/>
              </w:rPr>
            </w:pPr>
            <w:r w:rsidRPr="00E51BCF">
              <w:rPr>
                <w:sz w:val="20"/>
                <w:szCs w:val="20"/>
              </w:rPr>
              <w:t xml:space="preserve">List and </w:t>
            </w:r>
            <w:r w:rsidR="00C24B12" w:rsidRPr="00E51BCF">
              <w:rPr>
                <w:sz w:val="20"/>
                <w:szCs w:val="20"/>
              </w:rPr>
              <w:t>Qualification of Key Personnel Proposed to be Assigned to the Contract</w:t>
            </w:r>
          </w:p>
        </w:tc>
        <w:tc>
          <w:tcPr>
            <w:tcW w:w="1800" w:type="dxa"/>
            <w:vAlign w:val="center"/>
          </w:tcPr>
          <w:p w:rsidR="00C24B12" w:rsidRPr="00E51BCF" w:rsidRDefault="00D019D1" w:rsidP="00050AE7">
            <w:pPr>
              <w:jc w:val="center"/>
              <w:rPr>
                <w:sz w:val="20"/>
                <w:szCs w:val="20"/>
              </w:rPr>
            </w:pPr>
            <w:r w:rsidRPr="00E51BCF">
              <w:rPr>
                <w:sz w:val="20"/>
                <w:szCs w:val="20"/>
              </w:rPr>
              <w:t>170</w:t>
            </w:r>
          </w:p>
        </w:tc>
      </w:tr>
      <w:tr w:rsidR="00D61630" w:rsidRPr="00E51BCF" w:rsidTr="00C24B12">
        <w:trPr>
          <w:trHeight w:hRule="exact" w:val="432"/>
        </w:trPr>
        <w:tc>
          <w:tcPr>
            <w:tcW w:w="7308" w:type="dxa"/>
            <w:vAlign w:val="center"/>
          </w:tcPr>
          <w:p w:rsidR="00D61630" w:rsidRPr="00E51BCF" w:rsidRDefault="00D104DB" w:rsidP="009B5669">
            <w:pPr>
              <w:rPr>
                <w:sz w:val="20"/>
                <w:szCs w:val="20"/>
              </w:rPr>
            </w:pPr>
            <w:r w:rsidRPr="00E51BCF">
              <w:rPr>
                <w:sz w:val="20"/>
                <w:szCs w:val="20"/>
              </w:rPr>
              <w:t>Bio D</w:t>
            </w:r>
            <w:r w:rsidR="00D61630" w:rsidRPr="00E51BCF">
              <w:rPr>
                <w:sz w:val="20"/>
                <w:szCs w:val="20"/>
              </w:rPr>
              <w:t>ata of Key Personnel</w:t>
            </w:r>
          </w:p>
        </w:tc>
        <w:tc>
          <w:tcPr>
            <w:tcW w:w="1800" w:type="dxa"/>
            <w:vAlign w:val="center"/>
          </w:tcPr>
          <w:p w:rsidR="00D61630" w:rsidRPr="00E51BCF" w:rsidRDefault="00D019D1" w:rsidP="00050AE7">
            <w:pPr>
              <w:jc w:val="center"/>
              <w:rPr>
                <w:sz w:val="20"/>
                <w:szCs w:val="20"/>
              </w:rPr>
            </w:pPr>
            <w:r w:rsidRPr="00E51BCF">
              <w:rPr>
                <w:sz w:val="20"/>
                <w:szCs w:val="20"/>
              </w:rPr>
              <w:t>171</w:t>
            </w:r>
          </w:p>
        </w:tc>
      </w:tr>
      <w:tr w:rsidR="00C24B12" w:rsidRPr="00E51BCF" w:rsidTr="00C24B12">
        <w:trPr>
          <w:trHeight w:hRule="exact" w:val="720"/>
        </w:trPr>
        <w:tc>
          <w:tcPr>
            <w:tcW w:w="7308" w:type="dxa"/>
            <w:vAlign w:val="center"/>
          </w:tcPr>
          <w:p w:rsidR="00C24B12" w:rsidRPr="00E51BCF" w:rsidRDefault="00C24B12" w:rsidP="009B5669">
            <w:pPr>
              <w:rPr>
                <w:sz w:val="20"/>
                <w:szCs w:val="20"/>
              </w:rPr>
            </w:pPr>
            <w:r w:rsidRPr="00E51BCF">
              <w:rPr>
                <w:sz w:val="20"/>
                <w:szCs w:val="20"/>
              </w:rPr>
              <w:t>List of Equipment, Owned or Leased and/or under Purchased Agreements, Pledged to the Proposed Contract</w:t>
            </w:r>
          </w:p>
        </w:tc>
        <w:tc>
          <w:tcPr>
            <w:tcW w:w="1800" w:type="dxa"/>
            <w:vAlign w:val="center"/>
          </w:tcPr>
          <w:p w:rsidR="00C24B12" w:rsidRPr="00E51BCF" w:rsidRDefault="00D019D1" w:rsidP="00050AE7">
            <w:pPr>
              <w:jc w:val="center"/>
              <w:rPr>
                <w:sz w:val="20"/>
                <w:szCs w:val="20"/>
              </w:rPr>
            </w:pPr>
            <w:r w:rsidRPr="00E51BCF">
              <w:rPr>
                <w:sz w:val="20"/>
                <w:szCs w:val="20"/>
              </w:rPr>
              <w:t>172</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Omnibus Sworn Statement</w:t>
            </w:r>
          </w:p>
        </w:tc>
        <w:tc>
          <w:tcPr>
            <w:tcW w:w="1800" w:type="dxa"/>
            <w:vAlign w:val="center"/>
          </w:tcPr>
          <w:p w:rsidR="00C24B12" w:rsidRPr="00E51BCF" w:rsidRDefault="00D019D1" w:rsidP="00050AE7">
            <w:pPr>
              <w:jc w:val="center"/>
              <w:rPr>
                <w:sz w:val="20"/>
                <w:szCs w:val="20"/>
              </w:rPr>
            </w:pPr>
            <w:r w:rsidRPr="00E51BCF">
              <w:rPr>
                <w:sz w:val="20"/>
                <w:szCs w:val="20"/>
              </w:rPr>
              <w:t>173</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Manpower Utilization Schedule</w:t>
            </w:r>
          </w:p>
        </w:tc>
        <w:tc>
          <w:tcPr>
            <w:tcW w:w="1800" w:type="dxa"/>
            <w:vAlign w:val="center"/>
          </w:tcPr>
          <w:p w:rsidR="00C24B12" w:rsidRPr="00E51BCF" w:rsidRDefault="00D019D1" w:rsidP="00050AE7">
            <w:pPr>
              <w:jc w:val="center"/>
              <w:rPr>
                <w:sz w:val="20"/>
                <w:szCs w:val="20"/>
              </w:rPr>
            </w:pPr>
            <w:r w:rsidRPr="00E51BCF">
              <w:rPr>
                <w:sz w:val="20"/>
                <w:szCs w:val="20"/>
              </w:rPr>
              <w:t>175</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Construction Schedule and S-Curve</w:t>
            </w:r>
          </w:p>
        </w:tc>
        <w:tc>
          <w:tcPr>
            <w:tcW w:w="1800" w:type="dxa"/>
            <w:vAlign w:val="center"/>
          </w:tcPr>
          <w:p w:rsidR="00C24B12" w:rsidRPr="00E51BCF" w:rsidRDefault="00D019D1" w:rsidP="00050AE7">
            <w:pPr>
              <w:jc w:val="center"/>
              <w:rPr>
                <w:sz w:val="20"/>
                <w:szCs w:val="20"/>
              </w:rPr>
            </w:pPr>
            <w:r w:rsidRPr="00E51BCF">
              <w:rPr>
                <w:sz w:val="20"/>
                <w:szCs w:val="20"/>
              </w:rPr>
              <w:t>176</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Outline Narrative Description of Construction Methods</w:t>
            </w:r>
          </w:p>
        </w:tc>
        <w:tc>
          <w:tcPr>
            <w:tcW w:w="1800" w:type="dxa"/>
            <w:vAlign w:val="center"/>
          </w:tcPr>
          <w:p w:rsidR="00C24B12" w:rsidRPr="00E51BCF" w:rsidRDefault="00D019D1" w:rsidP="00050AE7">
            <w:pPr>
              <w:jc w:val="center"/>
              <w:rPr>
                <w:sz w:val="20"/>
                <w:szCs w:val="20"/>
              </w:rPr>
            </w:pPr>
            <w:r w:rsidRPr="00E51BCF">
              <w:rPr>
                <w:sz w:val="20"/>
                <w:szCs w:val="20"/>
              </w:rPr>
              <w:t>177</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Equipment Utilization Schedule</w:t>
            </w:r>
          </w:p>
        </w:tc>
        <w:tc>
          <w:tcPr>
            <w:tcW w:w="1800" w:type="dxa"/>
            <w:vAlign w:val="center"/>
          </w:tcPr>
          <w:p w:rsidR="00C24B12" w:rsidRPr="00E51BCF" w:rsidRDefault="00D019D1" w:rsidP="00050AE7">
            <w:pPr>
              <w:jc w:val="center"/>
              <w:rPr>
                <w:sz w:val="20"/>
                <w:szCs w:val="20"/>
              </w:rPr>
            </w:pPr>
            <w:r w:rsidRPr="00E51BCF">
              <w:rPr>
                <w:sz w:val="20"/>
                <w:szCs w:val="20"/>
              </w:rPr>
              <w:t>178</w:t>
            </w:r>
          </w:p>
        </w:tc>
      </w:tr>
      <w:tr w:rsidR="00D3738B" w:rsidRPr="00E51BCF" w:rsidTr="00C24B12">
        <w:trPr>
          <w:trHeight w:hRule="exact" w:val="432"/>
        </w:trPr>
        <w:tc>
          <w:tcPr>
            <w:tcW w:w="7308" w:type="dxa"/>
            <w:vAlign w:val="center"/>
          </w:tcPr>
          <w:p w:rsidR="00D3738B" w:rsidRPr="00E51BCF" w:rsidRDefault="00D3738B" w:rsidP="009B5669">
            <w:pPr>
              <w:rPr>
                <w:sz w:val="20"/>
                <w:szCs w:val="20"/>
              </w:rPr>
            </w:pPr>
            <w:r w:rsidRPr="00E51BCF">
              <w:rPr>
                <w:sz w:val="20"/>
                <w:szCs w:val="20"/>
              </w:rPr>
              <w:t>Materials Delivery Schedule</w:t>
            </w:r>
          </w:p>
        </w:tc>
        <w:tc>
          <w:tcPr>
            <w:tcW w:w="1800" w:type="dxa"/>
            <w:vAlign w:val="center"/>
          </w:tcPr>
          <w:p w:rsidR="00D3738B" w:rsidRPr="00E51BCF" w:rsidRDefault="00D019D1" w:rsidP="00050AE7">
            <w:pPr>
              <w:jc w:val="center"/>
              <w:rPr>
                <w:sz w:val="20"/>
                <w:szCs w:val="20"/>
              </w:rPr>
            </w:pPr>
            <w:r w:rsidRPr="00E51BCF">
              <w:rPr>
                <w:sz w:val="20"/>
                <w:szCs w:val="20"/>
              </w:rPr>
              <w:t>179</w:t>
            </w:r>
          </w:p>
        </w:tc>
      </w:tr>
      <w:tr w:rsidR="007F7A85" w:rsidRPr="00E51BCF" w:rsidTr="00C24B12">
        <w:trPr>
          <w:trHeight w:hRule="exact" w:val="432"/>
        </w:trPr>
        <w:tc>
          <w:tcPr>
            <w:tcW w:w="7308" w:type="dxa"/>
            <w:vAlign w:val="center"/>
          </w:tcPr>
          <w:p w:rsidR="007F7A85" w:rsidRPr="00E51BCF" w:rsidRDefault="00EB6420" w:rsidP="009B5669">
            <w:pPr>
              <w:rPr>
                <w:sz w:val="20"/>
                <w:szCs w:val="20"/>
              </w:rPr>
            </w:pPr>
            <w:r w:rsidRPr="00E51BCF">
              <w:rPr>
                <w:sz w:val="20"/>
                <w:szCs w:val="20"/>
              </w:rPr>
              <w:t>Construction Safety and Health Program</w:t>
            </w:r>
          </w:p>
        </w:tc>
        <w:tc>
          <w:tcPr>
            <w:tcW w:w="1800" w:type="dxa"/>
            <w:vAlign w:val="center"/>
          </w:tcPr>
          <w:p w:rsidR="007F7A85" w:rsidRPr="00E51BCF" w:rsidRDefault="00D019D1" w:rsidP="00050AE7">
            <w:pPr>
              <w:jc w:val="center"/>
              <w:rPr>
                <w:sz w:val="20"/>
                <w:szCs w:val="20"/>
              </w:rPr>
            </w:pPr>
            <w:r w:rsidRPr="00E51BCF">
              <w:rPr>
                <w:sz w:val="20"/>
                <w:szCs w:val="20"/>
              </w:rPr>
              <w:t>180</w:t>
            </w:r>
          </w:p>
        </w:tc>
      </w:tr>
      <w:tr w:rsidR="000B1224" w:rsidRPr="00E51BCF" w:rsidTr="00C24B12">
        <w:trPr>
          <w:trHeight w:hRule="exact" w:val="432"/>
        </w:trPr>
        <w:tc>
          <w:tcPr>
            <w:tcW w:w="7308" w:type="dxa"/>
            <w:vAlign w:val="center"/>
          </w:tcPr>
          <w:p w:rsidR="000B1224" w:rsidRPr="00E51BCF" w:rsidRDefault="000B1224" w:rsidP="009B5669">
            <w:pPr>
              <w:rPr>
                <w:sz w:val="20"/>
                <w:szCs w:val="20"/>
              </w:rPr>
            </w:pPr>
            <w:r w:rsidRPr="00E51BCF">
              <w:rPr>
                <w:sz w:val="20"/>
                <w:szCs w:val="20"/>
              </w:rPr>
              <w:t>Performance Security (Bank Guarantee)</w:t>
            </w:r>
          </w:p>
        </w:tc>
        <w:tc>
          <w:tcPr>
            <w:tcW w:w="1800" w:type="dxa"/>
            <w:vAlign w:val="center"/>
          </w:tcPr>
          <w:p w:rsidR="000B1224" w:rsidRPr="00E51BCF" w:rsidRDefault="00D019D1" w:rsidP="00050AE7">
            <w:pPr>
              <w:jc w:val="center"/>
              <w:rPr>
                <w:sz w:val="20"/>
                <w:szCs w:val="20"/>
              </w:rPr>
            </w:pPr>
            <w:r w:rsidRPr="00E51BCF">
              <w:rPr>
                <w:sz w:val="20"/>
                <w:szCs w:val="20"/>
              </w:rPr>
              <w:t>181</w:t>
            </w:r>
          </w:p>
        </w:tc>
      </w:tr>
      <w:tr w:rsidR="00D3738B" w:rsidRPr="00E51BCF" w:rsidTr="00C24B12">
        <w:trPr>
          <w:trHeight w:hRule="exact" w:val="432"/>
        </w:trPr>
        <w:tc>
          <w:tcPr>
            <w:tcW w:w="7308" w:type="dxa"/>
            <w:vAlign w:val="center"/>
          </w:tcPr>
          <w:p w:rsidR="00D3738B" w:rsidRPr="00E51BCF" w:rsidRDefault="00D3738B" w:rsidP="009B5669">
            <w:pPr>
              <w:rPr>
                <w:sz w:val="20"/>
                <w:szCs w:val="20"/>
              </w:rPr>
            </w:pPr>
            <w:r w:rsidRPr="00E51BCF">
              <w:rPr>
                <w:sz w:val="20"/>
                <w:szCs w:val="20"/>
              </w:rPr>
              <w:t>Performance Security  (Irrevocable Letter of Credit)</w:t>
            </w:r>
          </w:p>
        </w:tc>
        <w:tc>
          <w:tcPr>
            <w:tcW w:w="1800" w:type="dxa"/>
            <w:vAlign w:val="center"/>
          </w:tcPr>
          <w:p w:rsidR="00D3738B" w:rsidRPr="00E51BCF" w:rsidRDefault="00D019D1" w:rsidP="00050AE7">
            <w:pPr>
              <w:jc w:val="center"/>
              <w:rPr>
                <w:sz w:val="20"/>
                <w:szCs w:val="20"/>
              </w:rPr>
            </w:pPr>
            <w:r w:rsidRPr="00E51BCF">
              <w:rPr>
                <w:sz w:val="20"/>
                <w:szCs w:val="20"/>
              </w:rPr>
              <w:t>182</w:t>
            </w:r>
          </w:p>
        </w:tc>
      </w:tr>
      <w:tr w:rsidR="00501298" w:rsidRPr="00E51BCF" w:rsidTr="00C24B12">
        <w:trPr>
          <w:trHeight w:hRule="exact" w:val="432"/>
        </w:trPr>
        <w:tc>
          <w:tcPr>
            <w:tcW w:w="7308" w:type="dxa"/>
            <w:vAlign w:val="center"/>
          </w:tcPr>
          <w:p w:rsidR="00501298" w:rsidRPr="00E51BCF" w:rsidRDefault="00501298" w:rsidP="009B5669">
            <w:pPr>
              <w:rPr>
                <w:sz w:val="20"/>
                <w:szCs w:val="20"/>
              </w:rPr>
            </w:pPr>
            <w:r w:rsidRPr="00E51BCF">
              <w:rPr>
                <w:sz w:val="20"/>
                <w:szCs w:val="20"/>
              </w:rPr>
              <w:t>PhilGEPS Registration Certificate sample only</w:t>
            </w:r>
          </w:p>
        </w:tc>
        <w:tc>
          <w:tcPr>
            <w:tcW w:w="1800" w:type="dxa"/>
            <w:vAlign w:val="center"/>
          </w:tcPr>
          <w:p w:rsidR="00501298" w:rsidRPr="00E51BCF" w:rsidRDefault="00D019D1" w:rsidP="00050AE7">
            <w:pPr>
              <w:jc w:val="center"/>
              <w:rPr>
                <w:sz w:val="20"/>
                <w:szCs w:val="20"/>
              </w:rPr>
            </w:pPr>
            <w:r w:rsidRPr="00E51BCF">
              <w:rPr>
                <w:sz w:val="20"/>
                <w:szCs w:val="20"/>
              </w:rPr>
              <w:t>183</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Checklist of the Technical and the Financial Component Documents for Bidders</w:t>
            </w:r>
          </w:p>
        </w:tc>
        <w:tc>
          <w:tcPr>
            <w:tcW w:w="1800" w:type="dxa"/>
            <w:vAlign w:val="center"/>
          </w:tcPr>
          <w:p w:rsidR="00C24B12" w:rsidRPr="00E51BCF" w:rsidRDefault="00D019D1" w:rsidP="00050AE7">
            <w:pPr>
              <w:jc w:val="center"/>
              <w:rPr>
                <w:sz w:val="20"/>
                <w:szCs w:val="20"/>
              </w:rPr>
            </w:pPr>
            <w:r w:rsidRPr="00E51BCF">
              <w:rPr>
                <w:sz w:val="20"/>
                <w:szCs w:val="20"/>
              </w:rPr>
              <w:t>184</w:t>
            </w:r>
          </w:p>
        </w:tc>
      </w:tr>
      <w:tr w:rsidR="00E11FCF" w:rsidRPr="00E51BCF" w:rsidTr="00C24B12">
        <w:trPr>
          <w:trHeight w:hRule="exact" w:val="432"/>
        </w:trPr>
        <w:tc>
          <w:tcPr>
            <w:tcW w:w="7308" w:type="dxa"/>
            <w:vAlign w:val="center"/>
          </w:tcPr>
          <w:p w:rsidR="00E11FCF" w:rsidRPr="00E51BCF" w:rsidRDefault="00E11FCF" w:rsidP="009B5669">
            <w:pPr>
              <w:rPr>
                <w:sz w:val="20"/>
                <w:szCs w:val="20"/>
              </w:rPr>
            </w:pPr>
            <w:r w:rsidRPr="00E51BCF">
              <w:rPr>
                <w:sz w:val="20"/>
                <w:szCs w:val="20"/>
              </w:rPr>
              <w:t>Notice of Award [sample form]</w:t>
            </w:r>
          </w:p>
        </w:tc>
        <w:tc>
          <w:tcPr>
            <w:tcW w:w="1800" w:type="dxa"/>
            <w:vAlign w:val="center"/>
          </w:tcPr>
          <w:p w:rsidR="00E11FCF" w:rsidRPr="00E51BCF" w:rsidRDefault="00D019D1" w:rsidP="00050AE7">
            <w:pPr>
              <w:jc w:val="center"/>
              <w:rPr>
                <w:sz w:val="20"/>
                <w:szCs w:val="20"/>
              </w:rPr>
            </w:pPr>
            <w:r w:rsidRPr="00E51BCF">
              <w:rPr>
                <w:sz w:val="20"/>
                <w:szCs w:val="20"/>
              </w:rPr>
              <w:t>186</w:t>
            </w:r>
          </w:p>
        </w:tc>
      </w:tr>
      <w:tr w:rsidR="00E11FCF" w:rsidRPr="00E51BCF" w:rsidTr="00C24B12">
        <w:trPr>
          <w:trHeight w:hRule="exact" w:val="432"/>
        </w:trPr>
        <w:tc>
          <w:tcPr>
            <w:tcW w:w="7308" w:type="dxa"/>
            <w:vAlign w:val="center"/>
          </w:tcPr>
          <w:p w:rsidR="00E11FCF" w:rsidRPr="00E51BCF" w:rsidRDefault="00E11FCF" w:rsidP="009B5669">
            <w:pPr>
              <w:rPr>
                <w:sz w:val="20"/>
                <w:szCs w:val="20"/>
              </w:rPr>
            </w:pPr>
            <w:r w:rsidRPr="00E51BCF">
              <w:rPr>
                <w:sz w:val="20"/>
                <w:szCs w:val="20"/>
              </w:rPr>
              <w:t>Notice to Submit Construction Documents [sample form]</w:t>
            </w:r>
          </w:p>
        </w:tc>
        <w:tc>
          <w:tcPr>
            <w:tcW w:w="1800" w:type="dxa"/>
            <w:vAlign w:val="center"/>
          </w:tcPr>
          <w:p w:rsidR="00E11FCF" w:rsidRPr="00E51BCF" w:rsidRDefault="00D019D1" w:rsidP="00050AE7">
            <w:pPr>
              <w:jc w:val="center"/>
              <w:rPr>
                <w:sz w:val="20"/>
                <w:szCs w:val="20"/>
              </w:rPr>
            </w:pPr>
            <w:r w:rsidRPr="00E51BCF">
              <w:rPr>
                <w:sz w:val="20"/>
                <w:szCs w:val="20"/>
              </w:rPr>
              <w:t>187</w:t>
            </w:r>
          </w:p>
        </w:tc>
      </w:tr>
      <w:tr w:rsidR="00C24B12" w:rsidRPr="00E51BCF" w:rsidTr="00C24B12">
        <w:trPr>
          <w:trHeight w:hRule="exact" w:val="432"/>
        </w:trPr>
        <w:tc>
          <w:tcPr>
            <w:tcW w:w="7308" w:type="dxa"/>
            <w:vAlign w:val="center"/>
          </w:tcPr>
          <w:p w:rsidR="00C24B12" w:rsidRPr="00E51BCF" w:rsidRDefault="00C24B12" w:rsidP="009B5669">
            <w:pPr>
              <w:rPr>
                <w:sz w:val="20"/>
                <w:szCs w:val="20"/>
              </w:rPr>
            </w:pPr>
            <w:r w:rsidRPr="00E51BCF">
              <w:rPr>
                <w:sz w:val="20"/>
                <w:szCs w:val="20"/>
              </w:rPr>
              <w:t>List of Universal and Commercial Banks</w:t>
            </w:r>
          </w:p>
        </w:tc>
        <w:tc>
          <w:tcPr>
            <w:tcW w:w="1800" w:type="dxa"/>
            <w:vAlign w:val="center"/>
          </w:tcPr>
          <w:p w:rsidR="00C24B12" w:rsidRPr="00E51BCF" w:rsidRDefault="00D019D1" w:rsidP="00050AE7">
            <w:pPr>
              <w:jc w:val="center"/>
              <w:rPr>
                <w:sz w:val="20"/>
                <w:szCs w:val="20"/>
              </w:rPr>
            </w:pPr>
            <w:r w:rsidRPr="00E51BCF">
              <w:rPr>
                <w:sz w:val="20"/>
                <w:szCs w:val="20"/>
              </w:rPr>
              <w:t>188</w:t>
            </w:r>
          </w:p>
        </w:tc>
      </w:tr>
      <w:tr w:rsidR="00C24B12" w:rsidRPr="00E51BCF" w:rsidTr="00C24B12">
        <w:trPr>
          <w:trHeight w:hRule="exact" w:val="432"/>
        </w:trPr>
        <w:tc>
          <w:tcPr>
            <w:tcW w:w="7308" w:type="dxa"/>
            <w:vAlign w:val="center"/>
          </w:tcPr>
          <w:p w:rsidR="00C24B12" w:rsidRPr="00E51BCF" w:rsidRDefault="00D3738B" w:rsidP="009B5669">
            <w:pPr>
              <w:rPr>
                <w:sz w:val="20"/>
                <w:szCs w:val="20"/>
              </w:rPr>
            </w:pPr>
            <w:r w:rsidRPr="00E51BCF">
              <w:rPr>
                <w:sz w:val="20"/>
                <w:szCs w:val="20"/>
              </w:rPr>
              <w:t xml:space="preserve">Envelope </w:t>
            </w:r>
            <w:r w:rsidR="00C24B12" w:rsidRPr="00E51BCF">
              <w:rPr>
                <w:sz w:val="20"/>
                <w:szCs w:val="20"/>
              </w:rPr>
              <w:t>Sealing and Marking of Bids</w:t>
            </w:r>
          </w:p>
        </w:tc>
        <w:tc>
          <w:tcPr>
            <w:tcW w:w="1800" w:type="dxa"/>
            <w:vAlign w:val="center"/>
          </w:tcPr>
          <w:p w:rsidR="00C24B12" w:rsidRPr="00E51BCF" w:rsidRDefault="00D019D1" w:rsidP="00050AE7">
            <w:pPr>
              <w:jc w:val="center"/>
              <w:rPr>
                <w:sz w:val="20"/>
                <w:szCs w:val="20"/>
              </w:rPr>
            </w:pPr>
            <w:r w:rsidRPr="00E51BCF">
              <w:rPr>
                <w:sz w:val="20"/>
                <w:szCs w:val="20"/>
              </w:rPr>
              <w:t>193</w:t>
            </w:r>
          </w:p>
        </w:tc>
      </w:tr>
    </w:tbl>
    <w:p w:rsidR="009B5669" w:rsidRPr="00E51BCF" w:rsidRDefault="009B5669" w:rsidP="00937AA8"/>
    <w:p w:rsidR="00942AB6" w:rsidRPr="00E51BCF" w:rsidRDefault="00942AB6" w:rsidP="00942AB6">
      <w:pPr>
        <w:pBdr>
          <w:bottom w:val="dashSmallGap" w:sz="4" w:space="1" w:color="auto"/>
        </w:pBdr>
        <w:spacing w:after="0" w:line="240" w:lineRule="auto"/>
        <w:jc w:val="center"/>
        <w:rPr>
          <w:rFonts w:ascii="Arial" w:eastAsia="Times New Roman" w:hAnsi="Arial" w:cs="Arial"/>
          <w:sz w:val="20"/>
          <w:szCs w:val="20"/>
        </w:rPr>
      </w:pPr>
      <w:r w:rsidRPr="00E51BCF">
        <w:rPr>
          <w:rFonts w:ascii="Arial" w:eastAsia="Times New Roman" w:hAnsi="Arial" w:cs="Arial"/>
          <w:sz w:val="20"/>
          <w:szCs w:val="20"/>
        </w:rPr>
        <w:lastRenderedPageBreak/>
        <w:t>Financial Bid Form</w:t>
      </w:r>
    </w:p>
    <w:p w:rsidR="00942AB6" w:rsidRPr="00E51BCF" w:rsidRDefault="00942AB6" w:rsidP="00942AB6">
      <w:pPr>
        <w:spacing w:after="0" w:line="240" w:lineRule="auto"/>
        <w:ind w:left="4320" w:firstLine="720"/>
        <w:jc w:val="both"/>
        <w:rPr>
          <w:rFonts w:ascii="Arial" w:eastAsia="Times New Roman" w:hAnsi="Arial" w:cs="Arial"/>
          <w:sz w:val="20"/>
          <w:szCs w:val="20"/>
        </w:rPr>
      </w:pPr>
    </w:p>
    <w:p w:rsidR="00942AB6" w:rsidRPr="00E51BCF" w:rsidRDefault="00942AB6" w:rsidP="00942AB6">
      <w:pPr>
        <w:spacing w:after="0" w:line="240" w:lineRule="auto"/>
        <w:ind w:left="4320" w:firstLine="720"/>
        <w:jc w:val="both"/>
        <w:rPr>
          <w:rFonts w:ascii="Arial" w:eastAsia="Times New Roman" w:hAnsi="Arial" w:cs="Arial"/>
          <w:sz w:val="20"/>
          <w:szCs w:val="20"/>
        </w:rPr>
      </w:pPr>
      <w:r w:rsidRPr="00E51BCF">
        <w:rPr>
          <w:rFonts w:ascii="Arial" w:eastAsia="Times New Roman" w:hAnsi="Arial" w:cs="Arial"/>
          <w:sz w:val="20"/>
          <w:szCs w:val="20"/>
        </w:rPr>
        <w:t xml:space="preserve"> </w:t>
      </w:r>
      <w:r w:rsidR="00CA7BBD" w:rsidRPr="00E51BCF">
        <w:rPr>
          <w:rFonts w:ascii="Arial" w:eastAsia="Times New Roman" w:hAnsi="Arial" w:cs="Arial"/>
          <w:sz w:val="20"/>
          <w:szCs w:val="20"/>
        </w:rPr>
        <w:t xml:space="preserve">    Date:  _______________, 2016</w:t>
      </w:r>
    </w:p>
    <w:p w:rsidR="00942AB6" w:rsidRPr="00E51BCF" w:rsidRDefault="00942AB6" w:rsidP="00942AB6">
      <w:pPr>
        <w:spacing w:after="0" w:line="240" w:lineRule="auto"/>
        <w:ind w:left="4320" w:firstLine="720"/>
        <w:jc w:val="both"/>
        <w:rPr>
          <w:rFonts w:ascii="Arial" w:eastAsia="Times New Roman" w:hAnsi="Arial" w:cs="Arial"/>
          <w:sz w:val="20"/>
          <w:szCs w:val="20"/>
        </w:rPr>
      </w:pPr>
      <w:r w:rsidRPr="00E51BCF">
        <w:rPr>
          <w:rFonts w:ascii="Arial" w:eastAsia="Times New Roman" w:hAnsi="Arial" w:cs="Arial"/>
          <w:sz w:val="20"/>
          <w:szCs w:val="20"/>
        </w:rPr>
        <w:t xml:space="preserve">     Project No.: _______________</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A07E03" w:rsidP="00942AB6">
      <w:pPr>
        <w:spacing w:after="0" w:line="240" w:lineRule="auto"/>
        <w:jc w:val="both"/>
        <w:outlineLvl w:val="0"/>
        <w:rPr>
          <w:rFonts w:ascii="Arial" w:eastAsia="Times New Roman" w:hAnsi="Arial" w:cs="Arial"/>
          <w:sz w:val="20"/>
          <w:szCs w:val="20"/>
        </w:rPr>
      </w:pPr>
      <w:r w:rsidRPr="00E51BCF">
        <w:rPr>
          <w:rFonts w:ascii="Arial" w:eastAsia="Times New Roman" w:hAnsi="Arial" w:cs="Arial"/>
          <w:sz w:val="20"/>
          <w:szCs w:val="20"/>
        </w:rPr>
        <w:t>GERMELINA H. PASCUAL</w:t>
      </w:r>
    </w:p>
    <w:p w:rsidR="00942AB6" w:rsidRPr="00E51BCF" w:rsidRDefault="00A07E03"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Schools Division Superintendent</w:t>
      </w:r>
    </w:p>
    <w:p w:rsidR="00942AB6" w:rsidRPr="00E51BCF" w:rsidRDefault="00BB1F73"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De</w:t>
      </w:r>
      <w:r w:rsidR="00A07E03" w:rsidRPr="00E51BCF">
        <w:rPr>
          <w:rFonts w:ascii="Arial" w:eastAsia="Times New Roman" w:hAnsi="Arial" w:cs="Arial"/>
          <w:sz w:val="20"/>
          <w:szCs w:val="20"/>
        </w:rPr>
        <w:t>pED City Division of San Jose del Monte</w:t>
      </w:r>
    </w:p>
    <w:p w:rsidR="00942AB6" w:rsidRPr="00E51BCF" w:rsidRDefault="006B2AC1" w:rsidP="00942AB6">
      <w:pPr>
        <w:spacing w:after="0" w:line="240" w:lineRule="auto"/>
        <w:jc w:val="both"/>
        <w:rPr>
          <w:rFonts w:ascii="Arial" w:eastAsia="Times New Roman" w:hAnsi="Arial" w:cs="Arial"/>
          <w:i/>
          <w:sz w:val="20"/>
          <w:szCs w:val="20"/>
          <w:u w:val="single"/>
        </w:rPr>
      </w:pPr>
      <w:r w:rsidRPr="00E51BCF">
        <w:rPr>
          <w:rFonts w:ascii="Arial" w:eastAsia="Times New Roman" w:hAnsi="Arial" w:cs="Arial"/>
          <w:i/>
          <w:sz w:val="20"/>
          <w:szCs w:val="20"/>
          <w:u w:val="single"/>
        </w:rPr>
        <w:t>[Insert Complete Address]</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Attention: The Chairperson</w:t>
      </w: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ab/>
        <w:t xml:space="preserve">    Bids and Awards Committee</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Gentlemen and/or Ladies:</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jc w:val="both"/>
        <w:rPr>
          <w:rFonts w:ascii="Arial" w:eastAsia="Times New Roman" w:hAnsi="Arial" w:cs="Arial"/>
          <w:sz w:val="20"/>
          <w:szCs w:val="20"/>
        </w:rPr>
      </w:pPr>
      <w:r w:rsidRPr="00E51BCF">
        <w:rPr>
          <w:rFonts w:ascii="Arial" w:eastAsia="Times New Roman" w:hAnsi="Arial" w:cs="Arial"/>
          <w:sz w:val="20"/>
          <w:szCs w:val="20"/>
        </w:rPr>
        <w:t>We, the undersigned, declare that:</w:t>
      </w:r>
    </w:p>
    <w:p w:rsidR="00942AB6" w:rsidRPr="00E51BCF" w:rsidRDefault="00942AB6" w:rsidP="00942AB6">
      <w:pPr>
        <w:spacing w:after="0" w:line="24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a) We have examined and have no reservation to the Bidding Documents, including Bid Bulletin Numbers </w:t>
      </w:r>
      <w:r w:rsidR="007A641F" w:rsidRPr="00E51BCF">
        <w:rPr>
          <w:rFonts w:ascii="Arial" w:eastAsia="Times New Roman" w:hAnsi="Arial" w:cs="Arial"/>
          <w:i/>
          <w:sz w:val="20"/>
          <w:szCs w:val="20"/>
        </w:rPr>
        <w:t>[</w:t>
      </w:r>
      <w:r w:rsidR="00740D72" w:rsidRPr="00E51BCF">
        <w:rPr>
          <w:rFonts w:ascii="Arial" w:eastAsia="Times New Roman" w:hAnsi="Arial" w:cs="Arial"/>
          <w:i/>
          <w:sz w:val="20"/>
          <w:szCs w:val="20"/>
          <w:u w:val="single"/>
        </w:rPr>
        <w:t>state</w:t>
      </w:r>
      <w:r w:rsidRPr="00E51BCF">
        <w:rPr>
          <w:rFonts w:ascii="Arial" w:eastAsia="Times New Roman" w:hAnsi="Arial" w:cs="Arial"/>
          <w:i/>
          <w:sz w:val="20"/>
          <w:szCs w:val="20"/>
          <w:u w:val="single"/>
        </w:rPr>
        <w:t xml:space="preserve"> numbers</w:t>
      </w:r>
      <w:r w:rsidR="007A641F" w:rsidRPr="00E51BCF">
        <w:rPr>
          <w:rFonts w:ascii="Arial" w:eastAsia="Times New Roman" w:hAnsi="Arial" w:cs="Arial"/>
          <w:i/>
          <w:sz w:val="20"/>
          <w:szCs w:val="20"/>
        </w:rPr>
        <w:t>]</w:t>
      </w:r>
      <w:r w:rsidRPr="00E51BCF">
        <w:rPr>
          <w:rFonts w:ascii="Arial" w:eastAsia="Times New Roman" w:hAnsi="Arial" w:cs="Arial"/>
          <w:sz w:val="20"/>
          <w:szCs w:val="20"/>
        </w:rPr>
        <w:t xml:space="preserve">, for the Contract </w:t>
      </w:r>
      <w:r w:rsidR="007A641F" w:rsidRPr="00E51BCF">
        <w:rPr>
          <w:rFonts w:ascii="Arial" w:eastAsia="Times New Roman" w:hAnsi="Arial" w:cs="Arial"/>
          <w:i/>
          <w:sz w:val="20"/>
          <w:szCs w:val="20"/>
        </w:rPr>
        <w:t>[</w:t>
      </w:r>
      <w:r w:rsidRPr="00E51BCF">
        <w:rPr>
          <w:rFonts w:ascii="Arial" w:eastAsia="Times New Roman" w:hAnsi="Arial" w:cs="Arial"/>
          <w:i/>
          <w:sz w:val="20"/>
          <w:szCs w:val="20"/>
          <w:u w:val="single"/>
        </w:rPr>
        <w:t>Insert name of Contract</w:t>
      </w:r>
      <w:r w:rsidR="006B2AC1" w:rsidRPr="00E51BCF">
        <w:rPr>
          <w:rFonts w:ascii="Arial" w:eastAsia="Times New Roman" w:hAnsi="Arial" w:cs="Arial"/>
          <w:i/>
          <w:sz w:val="20"/>
          <w:szCs w:val="20"/>
          <w:u w:val="single"/>
        </w:rPr>
        <w:t>/Project</w:t>
      </w:r>
      <w:r w:rsidR="007A641F" w:rsidRPr="00E51BCF">
        <w:rPr>
          <w:rFonts w:ascii="Arial" w:eastAsia="Times New Roman" w:hAnsi="Arial" w:cs="Arial"/>
          <w:i/>
          <w:sz w:val="20"/>
          <w:szCs w:val="20"/>
        </w:rPr>
        <w:t>]</w:t>
      </w:r>
      <w:r w:rsidRPr="00E51BCF">
        <w:rPr>
          <w:rFonts w:ascii="Arial" w:eastAsia="Times New Roman" w:hAnsi="Arial" w:cs="Arial"/>
          <w:sz w:val="20"/>
          <w:szCs w:val="20"/>
        </w:rPr>
        <w:t>;</w:t>
      </w:r>
    </w:p>
    <w:p w:rsidR="00942AB6" w:rsidRPr="00E51BCF" w:rsidRDefault="00942AB6" w:rsidP="002E5DCC">
      <w:pPr>
        <w:spacing w:after="0" w:line="120" w:lineRule="auto"/>
        <w:ind w:left="274" w:hanging="274"/>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b) We offer to execute the Works for this Contract in accordance with the Bid and Bid Data Sheet, </w:t>
      </w:r>
      <w:r w:rsidR="008266A3" w:rsidRPr="00E51BCF">
        <w:rPr>
          <w:rFonts w:ascii="Arial" w:eastAsia="Times New Roman" w:hAnsi="Arial" w:cs="Arial"/>
          <w:sz w:val="20"/>
          <w:szCs w:val="20"/>
        </w:rPr>
        <w:t xml:space="preserve">the </w:t>
      </w:r>
      <w:r w:rsidRPr="00E51BCF">
        <w:rPr>
          <w:rFonts w:ascii="Arial" w:eastAsia="Times New Roman" w:hAnsi="Arial" w:cs="Arial"/>
          <w:sz w:val="20"/>
          <w:szCs w:val="20"/>
        </w:rPr>
        <w:t>General and Special Conditions of Contract</w:t>
      </w:r>
      <w:r w:rsidR="008266A3" w:rsidRPr="00E51BCF">
        <w:rPr>
          <w:rFonts w:ascii="Arial" w:eastAsia="Times New Roman" w:hAnsi="Arial" w:cs="Arial"/>
          <w:sz w:val="20"/>
          <w:szCs w:val="20"/>
        </w:rPr>
        <w:t>, and the bidding documents</w:t>
      </w:r>
      <w:r w:rsidRPr="00E51BCF">
        <w:rPr>
          <w:rFonts w:ascii="Arial" w:eastAsia="Times New Roman" w:hAnsi="Arial" w:cs="Arial"/>
          <w:sz w:val="20"/>
          <w:szCs w:val="20"/>
        </w:rPr>
        <w:t xml:space="preserve"> accompanying this Bid;</w:t>
      </w:r>
    </w:p>
    <w:p w:rsidR="00942AB6" w:rsidRPr="00E51BCF" w:rsidRDefault="00942AB6" w:rsidP="00942AB6">
      <w:pPr>
        <w:spacing w:after="0" w:line="240" w:lineRule="auto"/>
        <w:ind w:left="270" w:hanging="270"/>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    The total price of our Bid, excluding any discount offered below is:</w:t>
      </w: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    ______________________________________(Php ___________)</w:t>
      </w:r>
    </w:p>
    <w:p w:rsidR="00942AB6" w:rsidRPr="00E51BCF" w:rsidRDefault="00942AB6" w:rsidP="00942AB6">
      <w:pPr>
        <w:spacing w:after="0" w:line="240" w:lineRule="auto"/>
        <w:ind w:left="270" w:hanging="270"/>
        <w:jc w:val="both"/>
        <w:rPr>
          <w:rFonts w:ascii="Arial" w:eastAsia="Times New Roman" w:hAnsi="Arial" w:cs="Arial"/>
          <w:sz w:val="20"/>
          <w:szCs w:val="20"/>
        </w:rPr>
      </w:pPr>
    </w:p>
    <w:p w:rsidR="00942AB6" w:rsidRPr="00E51BCF" w:rsidRDefault="00942AB6" w:rsidP="00942AB6">
      <w:pPr>
        <w:tabs>
          <w:tab w:val="right" w:pos="8280"/>
        </w:tabs>
        <w:spacing w:after="0" w:line="240" w:lineRule="auto"/>
        <w:ind w:left="270"/>
        <w:jc w:val="both"/>
        <w:rPr>
          <w:rFonts w:ascii="Arial" w:eastAsia="Times New Roman" w:hAnsi="Arial" w:cs="Arial"/>
          <w:sz w:val="20"/>
          <w:szCs w:val="20"/>
        </w:rPr>
      </w:pPr>
      <w:r w:rsidRPr="00E51BCF">
        <w:rPr>
          <w:rFonts w:ascii="Arial" w:eastAsia="Times New Roman" w:hAnsi="Arial" w:cs="Arial"/>
          <w:sz w:val="20"/>
          <w:szCs w:val="20"/>
        </w:rPr>
        <w:t xml:space="preserve">The discounts offered and the methodology for their application are: </w:t>
      </w:r>
      <w:r w:rsidRPr="00E51BCF">
        <w:rPr>
          <w:rFonts w:ascii="Arial" w:eastAsia="Times New Roman" w:hAnsi="Arial" w:cs="Arial"/>
          <w:i/>
          <w:sz w:val="20"/>
          <w:szCs w:val="20"/>
          <w:u w:val="single"/>
        </w:rPr>
        <w:t>[insert information</w:t>
      </w:r>
      <w:r w:rsidR="008230C8" w:rsidRPr="00E51BCF">
        <w:rPr>
          <w:rFonts w:ascii="Arial" w:eastAsia="Times New Roman" w:hAnsi="Arial" w:cs="Arial"/>
          <w:i/>
          <w:sz w:val="20"/>
          <w:szCs w:val="20"/>
          <w:u w:val="single"/>
        </w:rPr>
        <w:t xml:space="preserve"> e.g.,”No discount is being offered;” or “</w:t>
      </w:r>
      <w:r w:rsidR="006557C6" w:rsidRPr="00E51BCF">
        <w:rPr>
          <w:rFonts w:ascii="Arial" w:eastAsia="Times New Roman" w:hAnsi="Arial" w:cs="Arial"/>
          <w:i/>
          <w:sz w:val="20"/>
          <w:szCs w:val="20"/>
          <w:u w:val="single"/>
        </w:rPr>
        <w:t xml:space="preserve">The amount of discount being offered by us is (state amount in words and in figures) to be deducted from the </w:t>
      </w:r>
      <w:r w:rsidR="008230C8" w:rsidRPr="00E51BCF">
        <w:rPr>
          <w:rFonts w:ascii="Arial" w:eastAsia="Times New Roman" w:hAnsi="Arial" w:cs="Arial"/>
          <w:i/>
          <w:sz w:val="20"/>
          <w:szCs w:val="20"/>
          <w:u w:val="single"/>
        </w:rPr>
        <w:t xml:space="preserve">total </w:t>
      </w:r>
      <w:r w:rsidR="006557C6" w:rsidRPr="00E51BCF">
        <w:rPr>
          <w:rFonts w:ascii="Arial" w:eastAsia="Times New Roman" w:hAnsi="Arial" w:cs="Arial"/>
          <w:i/>
          <w:sz w:val="20"/>
          <w:szCs w:val="20"/>
          <w:u w:val="single"/>
        </w:rPr>
        <w:t xml:space="preserve">price of our bid mentioned in this Financial Bid Form, the Bill of Quantities and/or the </w:t>
      </w:r>
      <w:r w:rsidR="002E5DCC" w:rsidRPr="00E51BCF">
        <w:rPr>
          <w:rFonts w:ascii="Arial" w:eastAsia="Times New Roman" w:hAnsi="Arial" w:cs="Arial"/>
          <w:i/>
          <w:sz w:val="20"/>
          <w:szCs w:val="20"/>
          <w:u w:val="single"/>
        </w:rPr>
        <w:t>Program of Works</w:t>
      </w:r>
      <w:r w:rsidR="00CF5FBB" w:rsidRPr="00E51BCF">
        <w:rPr>
          <w:rFonts w:ascii="Arial" w:eastAsia="Times New Roman" w:hAnsi="Arial" w:cs="Arial"/>
          <w:i/>
          <w:sz w:val="20"/>
          <w:szCs w:val="20"/>
          <w:u w:val="single"/>
        </w:rPr>
        <w:t xml:space="preserve">. Therefore, the TOTAL PRICE of our bid less the discount is </w:t>
      </w:r>
      <w:r w:rsidR="008230C8" w:rsidRPr="00E51BCF">
        <w:rPr>
          <w:rFonts w:ascii="Arial" w:eastAsia="Times New Roman" w:hAnsi="Arial" w:cs="Arial"/>
          <w:i/>
          <w:sz w:val="20"/>
          <w:szCs w:val="20"/>
          <w:u w:val="single"/>
        </w:rPr>
        <w:t>(</w:t>
      </w:r>
      <w:r w:rsidR="00CF5FBB" w:rsidRPr="00E51BCF">
        <w:rPr>
          <w:rFonts w:ascii="Arial" w:eastAsia="Times New Roman" w:hAnsi="Arial" w:cs="Arial"/>
          <w:i/>
          <w:sz w:val="20"/>
          <w:szCs w:val="20"/>
          <w:u w:val="single"/>
        </w:rPr>
        <w:t>state amount in words and in figures</w:t>
      </w:r>
      <w:r w:rsidR="008230C8" w:rsidRPr="00E51BCF">
        <w:rPr>
          <w:rFonts w:ascii="Arial" w:eastAsia="Times New Roman" w:hAnsi="Arial" w:cs="Arial"/>
          <w:i/>
          <w:sz w:val="20"/>
          <w:szCs w:val="20"/>
          <w:u w:val="single"/>
        </w:rPr>
        <w:t>)</w:t>
      </w:r>
      <w:r w:rsidR="002E5DCC" w:rsidRPr="00E51BCF">
        <w:rPr>
          <w:rFonts w:ascii="Arial" w:eastAsia="Times New Roman" w:hAnsi="Arial" w:cs="Arial"/>
          <w:i/>
          <w:sz w:val="20"/>
          <w:szCs w:val="20"/>
          <w:u w:val="single"/>
        </w:rPr>
        <w:t>”</w:t>
      </w:r>
      <w:r w:rsidRPr="00E51BCF">
        <w:rPr>
          <w:rFonts w:ascii="Arial" w:eastAsia="Times New Roman" w:hAnsi="Arial" w:cs="Arial"/>
          <w:i/>
          <w:sz w:val="20"/>
          <w:szCs w:val="20"/>
          <w:u w:val="single"/>
        </w:rPr>
        <w:t>]</w:t>
      </w:r>
      <w:r w:rsidRPr="00E51BCF">
        <w:rPr>
          <w:rFonts w:ascii="Arial" w:eastAsia="Times New Roman" w:hAnsi="Arial" w:cs="Arial"/>
          <w:sz w:val="20"/>
          <w:szCs w:val="20"/>
        </w:rPr>
        <w:t>;</w:t>
      </w:r>
    </w:p>
    <w:p w:rsidR="00942AB6" w:rsidRPr="00E51BCF" w:rsidRDefault="00942AB6" w:rsidP="00942AB6">
      <w:pPr>
        <w:spacing w:after="0" w:line="240" w:lineRule="auto"/>
        <w:ind w:left="270" w:hanging="270"/>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c) Our Bid shall be valid for a period of </w:t>
      </w:r>
      <w:r w:rsidR="007A641F" w:rsidRPr="00E51BCF">
        <w:rPr>
          <w:rFonts w:ascii="Arial" w:eastAsia="Times New Roman" w:hAnsi="Arial" w:cs="Arial"/>
          <w:sz w:val="20"/>
          <w:szCs w:val="20"/>
        </w:rPr>
        <w:t>[</w:t>
      </w:r>
      <w:r w:rsidRPr="00E51BCF">
        <w:rPr>
          <w:rFonts w:ascii="Arial" w:eastAsia="Times New Roman" w:hAnsi="Arial" w:cs="Arial"/>
          <w:i/>
          <w:sz w:val="20"/>
          <w:szCs w:val="20"/>
          <w:u w:val="single"/>
        </w:rPr>
        <w:t>insert number</w:t>
      </w:r>
      <w:r w:rsidR="007A641F" w:rsidRPr="00E51BCF">
        <w:rPr>
          <w:rFonts w:ascii="Arial" w:eastAsia="Times New Roman" w:hAnsi="Arial" w:cs="Arial"/>
          <w:i/>
          <w:sz w:val="20"/>
          <w:szCs w:val="20"/>
        </w:rPr>
        <w:t>]</w:t>
      </w:r>
      <w:r w:rsidR="002E5DCC" w:rsidRPr="00E51BCF">
        <w:rPr>
          <w:rFonts w:ascii="Arial" w:eastAsia="Times New Roman" w:hAnsi="Arial" w:cs="Arial"/>
          <w:sz w:val="20"/>
          <w:szCs w:val="20"/>
        </w:rPr>
        <w:t xml:space="preserve">calendar </w:t>
      </w:r>
      <w:r w:rsidRPr="00E51BCF">
        <w:rPr>
          <w:rFonts w:ascii="Arial" w:eastAsia="Times New Roman" w:hAnsi="Arial" w:cs="Arial"/>
          <w:sz w:val="20"/>
          <w:szCs w:val="20"/>
        </w:rPr>
        <w:t>days from the date fixed for the Bid submission deadline in accordance with the Bidding Documents, and it shall remain binding upon us and may be accepted at any time before the expiration of that period;</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d) If our Bid is accepted, we commit to obtain a Performance Security in the amount of </w:t>
      </w:r>
      <w:r w:rsidR="007A641F" w:rsidRPr="00E51BCF">
        <w:rPr>
          <w:rFonts w:ascii="Arial" w:eastAsia="Times New Roman" w:hAnsi="Arial" w:cs="Arial"/>
          <w:i/>
          <w:sz w:val="20"/>
          <w:szCs w:val="20"/>
        </w:rPr>
        <w:t>[</w:t>
      </w:r>
      <w:r w:rsidR="00E80BEC" w:rsidRPr="00E51BCF">
        <w:rPr>
          <w:rFonts w:ascii="Arial" w:eastAsia="Times New Roman" w:hAnsi="Arial" w:cs="Arial"/>
          <w:i/>
          <w:sz w:val="20"/>
          <w:szCs w:val="20"/>
        </w:rPr>
        <w:t>insert percentage or number</w:t>
      </w:r>
      <w:r w:rsidR="007A641F" w:rsidRPr="00E51BCF">
        <w:rPr>
          <w:rFonts w:ascii="Arial" w:eastAsia="Times New Roman" w:hAnsi="Arial" w:cs="Arial"/>
          <w:i/>
          <w:sz w:val="20"/>
          <w:szCs w:val="20"/>
        </w:rPr>
        <w:t>]</w:t>
      </w:r>
      <w:r w:rsidRPr="00E51BCF">
        <w:rPr>
          <w:rFonts w:ascii="Arial" w:eastAsia="Times New Roman" w:hAnsi="Arial" w:cs="Arial"/>
          <w:sz w:val="20"/>
          <w:szCs w:val="20"/>
        </w:rPr>
        <w:t xml:space="preserve"> percent of the Contract Price for the due performance of the Contract;</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e) Our firm, including any subcontractors or suppliers for any part of the Contract, have nationalities from the following eligible countries: </w:t>
      </w:r>
      <w:r w:rsidR="007A641F" w:rsidRPr="00E51BCF">
        <w:rPr>
          <w:rFonts w:ascii="Arial" w:eastAsia="Times New Roman" w:hAnsi="Arial" w:cs="Arial"/>
          <w:i/>
          <w:sz w:val="20"/>
          <w:szCs w:val="20"/>
        </w:rPr>
        <w:t>[</w:t>
      </w:r>
      <w:r w:rsidRPr="00E51BCF">
        <w:rPr>
          <w:rFonts w:ascii="Arial" w:eastAsia="Times New Roman" w:hAnsi="Arial" w:cs="Arial"/>
          <w:i/>
          <w:sz w:val="20"/>
          <w:szCs w:val="20"/>
          <w:u w:val="single"/>
        </w:rPr>
        <w:t>insert information</w:t>
      </w:r>
      <w:r w:rsidR="007A641F" w:rsidRPr="00E51BCF">
        <w:rPr>
          <w:rFonts w:ascii="Arial" w:eastAsia="Times New Roman" w:hAnsi="Arial" w:cs="Arial"/>
          <w:i/>
          <w:sz w:val="20"/>
          <w:szCs w:val="20"/>
        </w:rPr>
        <w:t>]</w:t>
      </w:r>
      <w:r w:rsidRPr="00E51BCF">
        <w:rPr>
          <w:rFonts w:ascii="Arial" w:eastAsia="Times New Roman" w:hAnsi="Arial" w:cs="Arial"/>
          <w:sz w:val="20"/>
          <w:szCs w:val="20"/>
        </w:rPr>
        <w:t>;</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 xml:space="preserve">f) We are not participating, as Bidders, in more than one Bid in this bidding process, other than </w:t>
      </w:r>
      <w:r w:rsidR="002E5DCC" w:rsidRPr="00E51BCF">
        <w:rPr>
          <w:rFonts w:ascii="Arial" w:eastAsia="Times New Roman" w:hAnsi="Arial" w:cs="Arial"/>
          <w:sz w:val="20"/>
          <w:szCs w:val="20"/>
        </w:rPr>
        <w:t>our</w:t>
      </w:r>
      <w:r w:rsidRPr="00E51BCF">
        <w:rPr>
          <w:rFonts w:ascii="Arial" w:eastAsia="Times New Roman" w:hAnsi="Arial" w:cs="Arial"/>
          <w:sz w:val="20"/>
          <w:szCs w:val="20"/>
        </w:rPr>
        <w:t xml:space="preserve"> offers </w:t>
      </w:r>
      <w:r w:rsidR="002E5DCC" w:rsidRPr="00E51BCF">
        <w:rPr>
          <w:rFonts w:ascii="Arial" w:eastAsia="Times New Roman" w:hAnsi="Arial" w:cs="Arial"/>
          <w:sz w:val="20"/>
          <w:szCs w:val="20"/>
        </w:rPr>
        <w:t xml:space="preserve">tendered </w:t>
      </w:r>
      <w:r w:rsidRPr="00E51BCF">
        <w:rPr>
          <w:rFonts w:ascii="Arial" w:eastAsia="Times New Roman" w:hAnsi="Arial" w:cs="Arial"/>
          <w:sz w:val="20"/>
          <w:szCs w:val="20"/>
        </w:rPr>
        <w:t>in accordance with the Bidding Documents;</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g) Our firm, its affiliates or subsidiaries, including any subcontractors or suppliers for any part of the Contract, has not been declared ineligible by the Funding Source;</w:t>
      </w:r>
    </w:p>
    <w:p w:rsidR="00942AB6" w:rsidRPr="00E51BCF" w:rsidRDefault="00942AB6" w:rsidP="002E5DCC">
      <w:pPr>
        <w:spacing w:after="0" w:line="120" w:lineRule="auto"/>
        <w:jc w:val="both"/>
        <w:rPr>
          <w:rFonts w:ascii="Arial" w:eastAsia="Times New Roman" w:hAnsi="Arial" w:cs="Arial"/>
          <w:sz w:val="20"/>
          <w:szCs w:val="20"/>
        </w:rPr>
      </w:pPr>
    </w:p>
    <w:p w:rsidR="00942AB6" w:rsidRPr="00E51BCF" w:rsidRDefault="00942AB6" w:rsidP="00942AB6">
      <w:pPr>
        <w:spacing w:after="0" w:line="240" w:lineRule="auto"/>
        <w:ind w:left="270" w:hanging="270"/>
        <w:jc w:val="both"/>
        <w:rPr>
          <w:rFonts w:ascii="Arial" w:eastAsia="Times New Roman" w:hAnsi="Arial" w:cs="Arial"/>
          <w:sz w:val="20"/>
          <w:szCs w:val="20"/>
        </w:rPr>
      </w:pPr>
      <w:r w:rsidRPr="00E51BCF">
        <w:rPr>
          <w:rFonts w:ascii="Arial" w:eastAsia="Times New Roman" w:hAnsi="Arial" w:cs="Arial"/>
          <w:sz w:val="20"/>
          <w:szCs w:val="20"/>
        </w:rPr>
        <w:t>h) We understand that this Bid, together with your written acceptance thereof included in your notification of award, shall constitute a binding contract between us, until a formal Contract is prepared and executed; and</w:t>
      </w:r>
    </w:p>
    <w:p w:rsidR="002E5DCC" w:rsidRPr="00E51BCF" w:rsidRDefault="002E5DCC" w:rsidP="002E5DCC">
      <w:pPr>
        <w:spacing w:after="0" w:line="120" w:lineRule="auto"/>
        <w:ind w:left="274" w:hanging="274"/>
        <w:jc w:val="both"/>
        <w:rPr>
          <w:rFonts w:ascii="Arial" w:eastAsia="Times New Roman" w:hAnsi="Arial" w:cs="Arial"/>
          <w:sz w:val="20"/>
          <w:szCs w:val="20"/>
        </w:rPr>
      </w:pPr>
    </w:p>
    <w:p w:rsidR="00942AB6" w:rsidRPr="00E51BCF" w:rsidRDefault="00942AB6" w:rsidP="00942AB6">
      <w:pPr>
        <w:spacing w:after="0" w:line="240" w:lineRule="auto"/>
        <w:ind w:left="270" w:hanging="270"/>
        <w:rPr>
          <w:rFonts w:ascii="Arial" w:eastAsia="Times New Roman" w:hAnsi="Arial" w:cs="Arial"/>
          <w:sz w:val="20"/>
          <w:szCs w:val="20"/>
        </w:rPr>
      </w:pPr>
      <w:r w:rsidRPr="00E51BCF">
        <w:rPr>
          <w:rFonts w:ascii="Arial" w:eastAsia="Times New Roman" w:hAnsi="Arial" w:cs="Arial"/>
          <w:sz w:val="20"/>
          <w:szCs w:val="20"/>
        </w:rPr>
        <w:t>i)  We understand that you are not bound to accept the Lowest Evaluated Bid or any other Bid that you may receive.</w:t>
      </w:r>
    </w:p>
    <w:p w:rsidR="00942AB6" w:rsidRPr="00E51BCF" w:rsidRDefault="00942AB6" w:rsidP="002E5DCC">
      <w:pPr>
        <w:spacing w:after="0" w:line="120" w:lineRule="auto"/>
        <w:rPr>
          <w:rFonts w:ascii="Arial" w:eastAsia="Times New Roman" w:hAnsi="Arial" w:cs="Arial"/>
          <w:sz w:val="20"/>
          <w:szCs w:val="20"/>
        </w:rPr>
      </w:pPr>
    </w:p>
    <w:p w:rsidR="00942AB6" w:rsidRPr="00E51BCF" w:rsidRDefault="00942AB6" w:rsidP="00942AB6">
      <w:pPr>
        <w:spacing w:after="0" w:line="240" w:lineRule="auto"/>
        <w:rPr>
          <w:rFonts w:ascii="Arial" w:eastAsia="Times New Roman" w:hAnsi="Arial" w:cs="Arial"/>
          <w:sz w:val="20"/>
          <w:szCs w:val="20"/>
        </w:rPr>
      </w:pP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Name</w:t>
      </w:r>
      <w:r w:rsidR="006B2AC1" w:rsidRPr="00E51BCF">
        <w:rPr>
          <w:rFonts w:ascii="Arial" w:eastAsia="Times New Roman" w:hAnsi="Arial" w:cs="Arial"/>
          <w:sz w:val="20"/>
          <w:szCs w:val="20"/>
        </w:rPr>
        <w:t xml:space="preserve"> of authorized signatory</w:t>
      </w:r>
      <w:r w:rsidRPr="00E51BCF">
        <w:rPr>
          <w:rFonts w:ascii="Arial" w:eastAsia="Times New Roman" w:hAnsi="Arial" w:cs="Arial"/>
          <w:sz w:val="20"/>
          <w:szCs w:val="20"/>
        </w:rPr>
        <w:t>: _________________________________________________</w:t>
      </w:r>
    </w:p>
    <w:p w:rsidR="00942AB6" w:rsidRPr="00E51BCF" w:rsidRDefault="006B2AC1"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Designation/</w:t>
      </w:r>
      <w:r w:rsidR="00942AB6" w:rsidRPr="00E51BCF">
        <w:rPr>
          <w:rFonts w:ascii="Arial" w:eastAsia="Times New Roman" w:hAnsi="Arial" w:cs="Arial"/>
          <w:sz w:val="20"/>
          <w:szCs w:val="20"/>
        </w:rPr>
        <w:t>In the capacity of: _____________</w:t>
      </w:r>
      <w:r w:rsidRPr="00E51BCF">
        <w:rPr>
          <w:rFonts w:ascii="Arial" w:eastAsia="Times New Roman" w:hAnsi="Arial" w:cs="Arial"/>
          <w:sz w:val="20"/>
          <w:szCs w:val="20"/>
        </w:rPr>
        <w:t>________</w:t>
      </w:r>
      <w:r w:rsidR="00942AB6" w:rsidRPr="00E51BCF">
        <w:rPr>
          <w:rFonts w:ascii="Arial" w:eastAsia="Times New Roman" w:hAnsi="Arial" w:cs="Arial"/>
          <w:sz w:val="20"/>
          <w:szCs w:val="20"/>
        </w:rPr>
        <w:t>___________________________</w:t>
      </w:r>
    </w:p>
    <w:p w:rsidR="00942AB6" w:rsidRPr="00E51BCF" w:rsidRDefault="006B2AC1"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Signature of authorized signatory:</w:t>
      </w:r>
      <w:r w:rsidR="00942AB6" w:rsidRPr="00E51BCF">
        <w:rPr>
          <w:rFonts w:ascii="Arial" w:eastAsia="Times New Roman" w:hAnsi="Arial" w:cs="Arial"/>
          <w:sz w:val="20"/>
          <w:szCs w:val="20"/>
        </w:rPr>
        <w:t>______________________________________________</w:t>
      </w:r>
    </w:p>
    <w:p w:rsidR="00942AB6" w:rsidRPr="00E51BCF" w:rsidRDefault="00942AB6" w:rsidP="00942AB6">
      <w:pPr>
        <w:spacing w:after="0" w:line="240" w:lineRule="auto"/>
        <w:rPr>
          <w:rFonts w:ascii="Arial" w:eastAsia="Times New Roman" w:hAnsi="Arial" w:cs="Arial"/>
          <w:sz w:val="20"/>
          <w:szCs w:val="20"/>
        </w:rPr>
      </w:pP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Duly authorized to si</w:t>
      </w:r>
      <w:r w:rsidR="00067443" w:rsidRPr="00E51BCF">
        <w:rPr>
          <w:rFonts w:ascii="Arial" w:eastAsia="Times New Roman" w:hAnsi="Arial" w:cs="Arial"/>
          <w:sz w:val="20"/>
          <w:szCs w:val="20"/>
        </w:rPr>
        <w:t>gn the Bid for and on behalf of</w:t>
      </w:r>
      <w:r w:rsidRPr="00E51BCF">
        <w:rPr>
          <w:rFonts w:ascii="Arial" w:eastAsia="Times New Roman" w:hAnsi="Arial" w:cs="Arial"/>
          <w:sz w:val="20"/>
          <w:szCs w:val="20"/>
        </w:rPr>
        <w:t>: _______</w:t>
      </w:r>
      <w:r w:rsidR="006B2AC1" w:rsidRPr="00E51BCF">
        <w:rPr>
          <w:rFonts w:ascii="Arial" w:eastAsia="Times New Roman" w:hAnsi="Arial" w:cs="Arial"/>
          <w:sz w:val="20"/>
          <w:szCs w:val="20"/>
        </w:rPr>
        <w:t>____</w:t>
      </w:r>
      <w:r w:rsidRPr="00E51BCF">
        <w:rPr>
          <w:rFonts w:ascii="Arial" w:eastAsia="Times New Roman" w:hAnsi="Arial" w:cs="Arial"/>
          <w:sz w:val="20"/>
          <w:szCs w:val="20"/>
        </w:rPr>
        <w:t>____________________</w:t>
      </w:r>
    </w:p>
    <w:p w:rsidR="00942AB6" w:rsidRPr="00E51BCF" w:rsidRDefault="007A641F"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w:t>
      </w:r>
      <w:r w:rsidR="00942AB6" w:rsidRPr="00E51BCF">
        <w:rPr>
          <w:rFonts w:ascii="Arial" w:eastAsia="Times New Roman" w:hAnsi="Arial" w:cs="Arial"/>
          <w:sz w:val="20"/>
          <w:szCs w:val="20"/>
        </w:rPr>
        <w:t xml:space="preserve">Registered </w:t>
      </w:r>
      <w:r w:rsidRPr="00E51BCF">
        <w:rPr>
          <w:rFonts w:ascii="Arial" w:eastAsia="Times New Roman" w:hAnsi="Arial" w:cs="Arial"/>
          <w:sz w:val="20"/>
          <w:szCs w:val="20"/>
        </w:rPr>
        <w:t>Company/Business Name of Bidder]</w:t>
      </w: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Address: ________________________________</w:t>
      </w:r>
    </w:p>
    <w:p w:rsidR="00942AB6" w:rsidRPr="00E51BCF" w:rsidRDefault="00942AB6" w:rsidP="00942AB6">
      <w:pPr>
        <w:spacing w:after="0" w:line="240" w:lineRule="auto"/>
        <w:rPr>
          <w:rFonts w:ascii="Arial" w:eastAsia="Times New Roman" w:hAnsi="Arial" w:cs="Arial"/>
          <w:sz w:val="20"/>
          <w:szCs w:val="20"/>
        </w:rPr>
      </w:pP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r>
      <w:r w:rsidRPr="00E51BCF">
        <w:rPr>
          <w:rFonts w:ascii="Arial" w:eastAsia="Times New Roman" w:hAnsi="Arial" w:cs="Arial"/>
          <w:sz w:val="20"/>
          <w:szCs w:val="20"/>
        </w:rPr>
        <w:tab/>
        <w:t>Telephone No.: ___________________________</w:t>
      </w:r>
    </w:p>
    <w:p w:rsidR="00942AB6" w:rsidRPr="00E51BCF" w:rsidRDefault="00942AB6" w:rsidP="00942AB6">
      <w:pPr>
        <w:spacing w:after="0" w:line="240" w:lineRule="auto"/>
        <w:ind w:left="3600"/>
        <w:rPr>
          <w:rFonts w:ascii="Arial" w:eastAsia="Times New Roman" w:hAnsi="Arial" w:cs="Arial"/>
          <w:sz w:val="20"/>
          <w:szCs w:val="20"/>
        </w:rPr>
      </w:pPr>
      <w:r w:rsidRPr="00E51BCF">
        <w:rPr>
          <w:rFonts w:ascii="Arial" w:eastAsia="Times New Roman" w:hAnsi="Arial" w:cs="Arial"/>
          <w:sz w:val="20"/>
          <w:szCs w:val="20"/>
        </w:rPr>
        <w:t>Telefax No.: ______________________________</w:t>
      </w:r>
    </w:p>
    <w:p w:rsidR="00C418FE" w:rsidRPr="00E51BCF" w:rsidRDefault="00942AB6" w:rsidP="00942AB6">
      <w:pPr>
        <w:ind w:left="2880" w:firstLine="720"/>
        <w:rPr>
          <w:rFonts w:ascii="Arial" w:eastAsia="Times New Roman" w:hAnsi="Arial" w:cs="Arial"/>
          <w:sz w:val="20"/>
          <w:szCs w:val="20"/>
        </w:rPr>
      </w:pPr>
      <w:r w:rsidRPr="00E51BCF">
        <w:rPr>
          <w:rFonts w:ascii="Arial" w:eastAsia="Times New Roman" w:hAnsi="Arial" w:cs="Arial"/>
          <w:sz w:val="20"/>
          <w:szCs w:val="20"/>
        </w:rPr>
        <w:t>E-mail Address: ___________________________</w:t>
      </w:r>
    </w:p>
    <w:p w:rsidR="00867D2F" w:rsidRPr="00E51BCF" w:rsidRDefault="00867D2F" w:rsidP="003D5DDA">
      <w:pPr>
        <w:spacing w:after="0" w:line="240" w:lineRule="auto"/>
        <w:jc w:val="center"/>
        <w:rPr>
          <w:rFonts w:ascii="Arial Narrow" w:hAnsi="Arial Narrow"/>
          <w:i/>
        </w:rPr>
      </w:pPr>
      <w:r w:rsidRPr="00E51BCF">
        <w:rPr>
          <w:rFonts w:ascii="Arial Narrow" w:hAnsi="Arial Narrow"/>
          <w:i/>
        </w:rPr>
        <w:lastRenderedPageBreak/>
        <w:t>Republic of the Philippines</w:t>
      </w:r>
    </w:p>
    <w:p w:rsidR="00867D2F" w:rsidRPr="00E51BCF" w:rsidRDefault="007B06D4" w:rsidP="003D5DDA">
      <w:pPr>
        <w:spacing w:after="0" w:line="240" w:lineRule="auto"/>
        <w:jc w:val="center"/>
        <w:rPr>
          <w:rFonts w:ascii="Arial Narrow" w:hAnsi="Arial Narrow"/>
        </w:rPr>
      </w:pPr>
      <w:r>
        <w:rPr>
          <w:rFonts w:ascii="Arial Narrow" w:hAnsi="Arial Narrow"/>
          <w:i/>
          <w:noProof/>
          <w:lang w:val="en-PH" w:eastAsia="en-PH"/>
        </w:rPr>
        <mc:AlternateContent>
          <mc:Choice Requires="wps">
            <w:drawing>
              <wp:anchor distT="0" distB="0" distL="114300" distR="114300" simplePos="0" relativeHeight="251676672" behindDoc="0" locked="0" layoutInCell="1" allowOverlap="1">
                <wp:simplePos x="0" y="0"/>
                <wp:positionH relativeFrom="column">
                  <wp:posOffset>-577215</wp:posOffset>
                </wp:positionH>
                <wp:positionV relativeFrom="paragraph">
                  <wp:posOffset>20320</wp:posOffset>
                </wp:positionV>
                <wp:extent cx="508635" cy="8234680"/>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8234680"/>
                        </a:xfrm>
                        <a:prstGeom prst="rect">
                          <a:avLst/>
                        </a:prstGeom>
                        <a:noFill/>
                        <a:ln>
                          <a:noFill/>
                        </a:ln>
                        <a:extLst>
                          <a:ext uri="{909E8E84-426E-40dd-AFC4-6F175D3DCCD1}"/>
                          <a:ext uri="{91240B29-F687-4f45-9708-019B960494DF}"/>
                        </a:extLst>
                      </wps:spPr>
                      <wps:txbx>
                        <w:txbxContent>
                          <w:p w:rsidR="00A96AD8" w:rsidRDefault="00A96AD8" w:rsidP="00B84893">
                            <w:pPr>
                              <w:spacing w:after="0" w:line="240" w:lineRule="auto"/>
                              <w:rPr>
                                <w:sz w:val="20"/>
                                <w:szCs w:val="20"/>
                              </w:rPr>
                            </w:pPr>
                            <w:r w:rsidRPr="00867D2F">
                              <w:rPr>
                                <w:sz w:val="20"/>
                                <w:szCs w:val="20"/>
                              </w:rPr>
                              <w:t>________</w:t>
                            </w:r>
                            <w:r>
                              <w:rPr>
                                <w:sz w:val="20"/>
                                <w:szCs w:val="20"/>
                              </w:rPr>
                              <w:t>____</w:t>
                            </w:r>
                            <w:r w:rsidRPr="00867D2F">
                              <w:rPr>
                                <w:sz w:val="20"/>
                                <w:szCs w:val="20"/>
                              </w:rPr>
                              <w:t>__________</w:t>
                            </w:r>
                            <w:r>
                              <w:rPr>
                                <w:sz w:val="20"/>
                                <w:szCs w:val="20"/>
                              </w:rPr>
                              <w:t>___</w:t>
                            </w:r>
                            <w:r>
                              <w:rPr>
                                <w:sz w:val="20"/>
                                <w:szCs w:val="20"/>
                              </w:rPr>
                              <w:tab/>
                            </w:r>
                            <w:r w:rsidRPr="00867D2F">
                              <w:rPr>
                                <w:sz w:val="20"/>
                                <w:szCs w:val="20"/>
                              </w:rPr>
                              <w:t>________</w:t>
                            </w:r>
                            <w:r>
                              <w:rPr>
                                <w:sz w:val="20"/>
                                <w:szCs w:val="20"/>
                              </w:rPr>
                              <w:t>________________</w:t>
                            </w:r>
                            <w:r>
                              <w:rPr>
                                <w:sz w:val="20"/>
                                <w:szCs w:val="20"/>
                              </w:rPr>
                              <w:tab/>
                            </w:r>
                            <w:r w:rsidRPr="00867D2F">
                              <w:rPr>
                                <w:sz w:val="20"/>
                                <w:szCs w:val="20"/>
                              </w:rPr>
                              <w:t xml:space="preserve">______________________             ____________________________ </w:t>
                            </w:r>
                            <w:r w:rsidRPr="00867D2F">
                              <w:rPr>
                                <w:sz w:val="20"/>
                                <w:szCs w:val="20"/>
                              </w:rPr>
                              <w:tab/>
                            </w:r>
                            <w:r>
                              <w:rPr>
                                <w:sz w:val="20"/>
                                <w:szCs w:val="20"/>
                              </w:rPr>
                              <w:t xml:space="preserve">                               </w:t>
                            </w:r>
                          </w:p>
                          <w:p w:rsidR="00A96AD8" w:rsidRPr="00867D2F" w:rsidRDefault="00A96AD8" w:rsidP="00B84893">
                            <w:pPr>
                              <w:spacing w:after="0" w:line="240" w:lineRule="auto"/>
                              <w:rPr>
                                <w:rFonts w:ascii="Arial" w:hAnsi="Arial" w:cs="Arial"/>
                                <w:sz w:val="20"/>
                                <w:szCs w:val="20"/>
                              </w:rPr>
                            </w:pPr>
                            <w:r>
                              <w:rPr>
                                <w:sz w:val="20"/>
                                <w:szCs w:val="20"/>
                              </w:rPr>
                              <w:t xml:space="preserve">             </w:t>
                            </w:r>
                            <w:r w:rsidRPr="00867D2F">
                              <w:rPr>
                                <w:rFonts w:ascii="Arial" w:hAnsi="Arial" w:cs="Arial"/>
                                <w:sz w:val="20"/>
                                <w:szCs w:val="20"/>
                              </w:rPr>
                              <w:t>OWNER</w:t>
                            </w:r>
                            <w:r w:rsidRPr="00867D2F">
                              <w:rPr>
                                <w:rFonts w:ascii="Arial" w:hAnsi="Arial" w:cs="Arial"/>
                                <w:sz w:val="20"/>
                                <w:szCs w:val="20"/>
                              </w:rPr>
                              <w:tab/>
                              <w:t xml:space="preserve">                          O</w:t>
                            </w:r>
                            <w:r>
                              <w:rPr>
                                <w:rFonts w:ascii="Arial" w:hAnsi="Arial" w:cs="Arial"/>
                                <w:sz w:val="20"/>
                                <w:szCs w:val="20"/>
                              </w:rPr>
                              <w:t>WNER’S WITNESS</w:t>
                            </w:r>
                            <w:r>
                              <w:rPr>
                                <w:rFonts w:ascii="Arial" w:hAnsi="Arial" w:cs="Arial"/>
                                <w:sz w:val="20"/>
                                <w:szCs w:val="20"/>
                              </w:rPr>
                              <w:tab/>
                            </w:r>
                            <w:r>
                              <w:rPr>
                                <w:rFonts w:ascii="Arial" w:hAnsi="Arial" w:cs="Arial"/>
                                <w:sz w:val="20"/>
                                <w:szCs w:val="20"/>
                              </w:rPr>
                              <w:tab/>
                              <w:t xml:space="preserve">           CONTRAC</w:t>
                            </w:r>
                            <w:r w:rsidRPr="00867D2F">
                              <w:rPr>
                                <w:rFonts w:ascii="Arial" w:hAnsi="Arial" w:cs="Arial"/>
                                <w:sz w:val="20"/>
                                <w:szCs w:val="20"/>
                              </w:rPr>
                              <w:t>TOR</w:t>
                            </w:r>
                            <w:r w:rsidRPr="00867D2F">
                              <w:rPr>
                                <w:rFonts w:ascii="Arial" w:hAnsi="Arial" w:cs="Arial"/>
                                <w:sz w:val="20"/>
                                <w:szCs w:val="20"/>
                              </w:rPr>
                              <w:tab/>
                            </w:r>
                            <w:r>
                              <w:rPr>
                                <w:rFonts w:ascii="Arial" w:hAnsi="Arial" w:cs="Arial"/>
                                <w:sz w:val="20"/>
                                <w:szCs w:val="20"/>
                              </w:rPr>
                              <w:t xml:space="preserve">     CONTRAC</w:t>
                            </w:r>
                            <w:r w:rsidRPr="00867D2F">
                              <w:rPr>
                                <w:rFonts w:ascii="Arial" w:hAnsi="Arial" w:cs="Arial"/>
                                <w:sz w:val="20"/>
                                <w:szCs w:val="20"/>
                              </w:rPr>
                              <w:t>TOR’S WITNESS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45.45pt;margin-top:1.6pt;width:40.05pt;height:64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4WSwIAAFEEAAAOAAAAZHJzL2Uyb0RvYy54bWysVNuOmzAQfa/Uf7D8znKJQwCFrHLZVJW2&#10;F2m3H+AYE1DBdm0nEFX9947NZpu2b1VfLDyXMzPneFjej32HzlybVooSx3cRRlwwWbXiWOIvz/sg&#10;w8hYKiraScFLfOEG36/evlkOquCJbGRXcY0ARJhiUCVurFVFGBrW8J6aO6m4AGctdU8tXPUxrDQd&#10;AL3vwiSK0nCQulJaMm4MWHeTE688fl1zZj/VteEWdSWG3qw/tT8P7gxXS1ocNVVNy17aoP/QRU9b&#10;AUVfoXbUUnTS7V9Qfcu0NLK2d0z2oazrlnE/A0wTR39M89RQxf0sQI5RrzSZ/wfLPp4/a9RWJU5y&#10;jATtQaNnPlq0kSMixPEzKFNA2JOCQDuCHXT2sxr1KNlXg4TcNlQc+VprOTScVtBf7DLDm9QJxziQ&#10;w/BBVlCHnqz0QGOte0ce0IEAHXS6vGrjemFgnEdZOptjxMCVJTOSZl68kBbXbKWNfcdlj9xHiTVo&#10;79Hp+dFY1w0triGumJD7tuu8/p34zQCBkwVqQ6rzuS68nN/zKH/IHjISkCR9CEhUVcF6vyVBuo8X&#10;891st93u4h/Ts7pJihMSbZI82KfZIiA1mQf5IsqCKM43eRqRnOz2PglKX4t68hxfE3N2PIxep/yq&#10;yUFWF2BTy+lRwxLChzuTBTA4wJsusfl2oppj1L0XIEoeE+KWwF/IfJHARd96DrceKlgjYVUsRtPn&#10;1k6Lc1K6PTZQbHoGQq5ByLr1HDvFp8Ze5Id366l/2TG3GLd3H/XrT7D6CQAA//8DAFBLAwQUAAYA&#10;CAAAACEA+ukSn+AAAAAKAQAADwAAAGRycy9kb3ducmV2LnhtbEyPwU7DMBBE70j8g7VI3FK7jYRo&#10;GqdCICpxQW2AQ29OvCQR8TrEbpP+PcsJjqt5mn2Tb2fXizOOofOkYblQIJBqbztqNLy/PSf3IEI0&#10;ZE3vCTVcMMC2uL7KTWb9RAc8l7ERXEIhMxraGIdMylC36ExY+AGJs08/OhP5HBtpRzNxuevlSqk7&#10;6UxH/KE1Az62WH+VJ6fho3q99IchPapuetnPu+99+bRrtL69mR82ICLO8Q+GX31Wh4KdKn8iG0Sv&#10;IVmrNaMa0hUIzpOl4ikVg6lSCmSRy/8Tih8AAAD//wMAUEsBAi0AFAAGAAgAAAAhALaDOJL+AAAA&#10;4QEAABMAAAAAAAAAAAAAAAAAAAAAAFtDb250ZW50X1R5cGVzXS54bWxQSwECLQAUAAYACAAAACEA&#10;OP0h/9YAAACUAQAACwAAAAAAAAAAAAAAAAAvAQAAX3JlbHMvLnJlbHNQSwECLQAUAAYACAAAACEA&#10;gSReFksCAABRBAAADgAAAAAAAAAAAAAAAAAuAgAAZHJzL2Uyb0RvYy54bWxQSwECLQAUAAYACAAA&#10;ACEA+ukSn+AAAAAKAQAADwAAAAAAAAAAAAAAAAClBAAAZHJzL2Rvd25yZXYueG1sUEsFBgAAAAAE&#10;AAQA8wAAALIFAAAAAA==&#10;" filled="f" stroked="f">
                <v:textbox style="layout-flow:vertical;mso-layout-flow-alt:bottom-to-top">
                  <w:txbxContent>
                    <w:p w:rsidR="00A96AD8" w:rsidRDefault="00A96AD8" w:rsidP="00B84893">
                      <w:pPr>
                        <w:spacing w:after="0" w:line="240" w:lineRule="auto"/>
                        <w:rPr>
                          <w:sz w:val="20"/>
                          <w:szCs w:val="20"/>
                        </w:rPr>
                      </w:pPr>
                      <w:r w:rsidRPr="00867D2F">
                        <w:rPr>
                          <w:sz w:val="20"/>
                          <w:szCs w:val="20"/>
                        </w:rPr>
                        <w:t>________</w:t>
                      </w:r>
                      <w:r>
                        <w:rPr>
                          <w:sz w:val="20"/>
                          <w:szCs w:val="20"/>
                        </w:rPr>
                        <w:t>____</w:t>
                      </w:r>
                      <w:r w:rsidRPr="00867D2F">
                        <w:rPr>
                          <w:sz w:val="20"/>
                          <w:szCs w:val="20"/>
                        </w:rPr>
                        <w:t>__________</w:t>
                      </w:r>
                      <w:r>
                        <w:rPr>
                          <w:sz w:val="20"/>
                          <w:szCs w:val="20"/>
                        </w:rPr>
                        <w:t>___</w:t>
                      </w:r>
                      <w:r>
                        <w:rPr>
                          <w:sz w:val="20"/>
                          <w:szCs w:val="20"/>
                        </w:rPr>
                        <w:tab/>
                      </w:r>
                      <w:r w:rsidRPr="00867D2F">
                        <w:rPr>
                          <w:sz w:val="20"/>
                          <w:szCs w:val="20"/>
                        </w:rPr>
                        <w:t>________</w:t>
                      </w:r>
                      <w:r>
                        <w:rPr>
                          <w:sz w:val="20"/>
                          <w:szCs w:val="20"/>
                        </w:rPr>
                        <w:t>________________</w:t>
                      </w:r>
                      <w:r>
                        <w:rPr>
                          <w:sz w:val="20"/>
                          <w:szCs w:val="20"/>
                        </w:rPr>
                        <w:tab/>
                      </w:r>
                      <w:r w:rsidRPr="00867D2F">
                        <w:rPr>
                          <w:sz w:val="20"/>
                          <w:szCs w:val="20"/>
                        </w:rPr>
                        <w:t xml:space="preserve">______________________             ____________________________ </w:t>
                      </w:r>
                      <w:r w:rsidRPr="00867D2F">
                        <w:rPr>
                          <w:sz w:val="20"/>
                          <w:szCs w:val="20"/>
                        </w:rPr>
                        <w:tab/>
                      </w:r>
                      <w:r>
                        <w:rPr>
                          <w:sz w:val="20"/>
                          <w:szCs w:val="20"/>
                        </w:rPr>
                        <w:t xml:space="preserve">                               </w:t>
                      </w:r>
                    </w:p>
                    <w:p w:rsidR="00A96AD8" w:rsidRPr="00867D2F" w:rsidRDefault="00A96AD8" w:rsidP="00B84893">
                      <w:pPr>
                        <w:spacing w:after="0" w:line="240" w:lineRule="auto"/>
                        <w:rPr>
                          <w:rFonts w:ascii="Arial" w:hAnsi="Arial" w:cs="Arial"/>
                          <w:sz w:val="20"/>
                          <w:szCs w:val="20"/>
                        </w:rPr>
                      </w:pPr>
                      <w:r>
                        <w:rPr>
                          <w:sz w:val="20"/>
                          <w:szCs w:val="20"/>
                        </w:rPr>
                        <w:t xml:space="preserve">             </w:t>
                      </w:r>
                      <w:r w:rsidRPr="00867D2F">
                        <w:rPr>
                          <w:rFonts w:ascii="Arial" w:hAnsi="Arial" w:cs="Arial"/>
                          <w:sz w:val="20"/>
                          <w:szCs w:val="20"/>
                        </w:rPr>
                        <w:t>OWNER</w:t>
                      </w:r>
                      <w:r w:rsidRPr="00867D2F">
                        <w:rPr>
                          <w:rFonts w:ascii="Arial" w:hAnsi="Arial" w:cs="Arial"/>
                          <w:sz w:val="20"/>
                          <w:szCs w:val="20"/>
                        </w:rPr>
                        <w:tab/>
                        <w:t xml:space="preserve">                          O</w:t>
                      </w:r>
                      <w:r>
                        <w:rPr>
                          <w:rFonts w:ascii="Arial" w:hAnsi="Arial" w:cs="Arial"/>
                          <w:sz w:val="20"/>
                          <w:szCs w:val="20"/>
                        </w:rPr>
                        <w:t>WNER’S WITNESS</w:t>
                      </w:r>
                      <w:r>
                        <w:rPr>
                          <w:rFonts w:ascii="Arial" w:hAnsi="Arial" w:cs="Arial"/>
                          <w:sz w:val="20"/>
                          <w:szCs w:val="20"/>
                        </w:rPr>
                        <w:tab/>
                      </w:r>
                      <w:r>
                        <w:rPr>
                          <w:rFonts w:ascii="Arial" w:hAnsi="Arial" w:cs="Arial"/>
                          <w:sz w:val="20"/>
                          <w:szCs w:val="20"/>
                        </w:rPr>
                        <w:tab/>
                        <w:t xml:space="preserve">           CONTRAC</w:t>
                      </w:r>
                      <w:r w:rsidRPr="00867D2F">
                        <w:rPr>
                          <w:rFonts w:ascii="Arial" w:hAnsi="Arial" w:cs="Arial"/>
                          <w:sz w:val="20"/>
                          <w:szCs w:val="20"/>
                        </w:rPr>
                        <w:t>TOR</w:t>
                      </w:r>
                      <w:r w:rsidRPr="00867D2F">
                        <w:rPr>
                          <w:rFonts w:ascii="Arial" w:hAnsi="Arial" w:cs="Arial"/>
                          <w:sz w:val="20"/>
                          <w:szCs w:val="20"/>
                        </w:rPr>
                        <w:tab/>
                      </w:r>
                      <w:r>
                        <w:rPr>
                          <w:rFonts w:ascii="Arial" w:hAnsi="Arial" w:cs="Arial"/>
                          <w:sz w:val="20"/>
                          <w:szCs w:val="20"/>
                        </w:rPr>
                        <w:t xml:space="preserve">     CONTRAC</w:t>
                      </w:r>
                      <w:r w:rsidRPr="00867D2F">
                        <w:rPr>
                          <w:rFonts w:ascii="Arial" w:hAnsi="Arial" w:cs="Arial"/>
                          <w:sz w:val="20"/>
                          <w:szCs w:val="20"/>
                        </w:rPr>
                        <w:t>TOR’S WITNESS</w:t>
                      </w:r>
                    </w:p>
                  </w:txbxContent>
                </v:textbox>
              </v:shape>
            </w:pict>
          </mc:Fallback>
        </mc:AlternateContent>
      </w:r>
      <w:r w:rsidR="00867D2F" w:rsidRPr="00E51BCF">
        <w:rPr>
          <w:rFonts w:ascii="Arial Narrow" w:hAnsi="Arial Narrow"/>
        </w:rPr>
        <w:t>DEPARTMENT OF EDUCATION</w:t>
      </w:r>
    </w:p>
    <w:p w:rsidR="00867D2F" w:rsidRPr="00E51BCF" w:rsidRDefault="009406C6" w:rsidP="003D5DDA">
      <w:pPr>
        <w:spacing w:after="0" w:line="240" w:lineRule="auto"/>
        <w:jc w:val="center"/>
        <w:rPr>
          <w:rFonts w:ascii="Arial Narrow" w:hAnsi="Arial Narrow"/>
        </w:rPr>
      </w:pPr>
      <w:r w:rsidRPr="00E51BCF">
        <w:rPr>
          <w:rFonts w:ascii="Arial Narrow" w:hAnsi="Arial Narrow"/>
        </w:rPr>
        <w:t>Regional Office</w:t>
      </w:r>
      <w:r w:rsidR="00424CCE" w:rsidRPr="00E51BCF">
        <w:rPr>
          <w:rFonts w:ascii="Arial Narrow" w:hAnsi="Arial Narrow"/>
        </w:rPr>
        <w:t xml:space="preserve"> of Region ___</w:t>
      </w:r>
    </w:p>
    <w:p w:rsidR="00867D2F" w:rsidRPr="00E51BCF" w:rsidRDefault="00867D2F" w:rsidP="003D5DDA">
      <w:pPr>
        <w:spacing w:after="0" w:line="240" w:lineRule="auto"/>
        <w:jc w:val="center"/>
        <w:rPr>
          <w:rFonts w:ascii="Arial Narrow" w:hAnsi="Arial Narrow"/>
        </w:rPr>
      </w:pPr>
    </w:p>
    <w:p w:rsidR="00867D2F" w:rsidRPr="00E51BCF" w:rsidRDefault="00B256AF" w:rsidP="003D5DDA">
      <w:pPr>
        <w:spacing w:after="0" w:line="240" w:lineRule="auto"/>
        <w:jc w:val="center"/>
        <w:rPr>
          <w:rFonts w:ascii="Arial Narrow" w:hAnsi="Arial Narrow"/>
          <w:b/>
        </w:rPr>
      </w:pPr>
      <w:r w:rsidRPr="00E51BCF">
        <w:rPr>
          <w:rFonts w:ascii="Arial Narrow" w:hAnsi="Arial Narrow"/>
          <w:b/>
        </w:rPr>
        <w:t>Repair and Rehabilitation of School Buildings in Various School Sites in Region ___</w:t>
      </w:r>
    </w:p>
    <w:p w:rsidR="00867D2F" w:rsidRPr="00E51BCF" w:rsidRDefault="00867D2F" w:rsidP="003D5DDA">
      <w:pPr>
        <w:pStyle w:val="Heading4"/>
        <w:numPr>
          <w:ilvl w:val="0"/>
          <w:numId w:val="0"/>
        </w:numPr>
        <w:ind w:left="720"/>
        <w:jc w:val="center"/>
        <w:rPr>
          <w:rFonts w:ascii="Arial Narrow" w:hAnsi="Arial Narrow" w:cs="Arial"/>
          <w:sz w:val="20"/>
        </w:rPr>
      </w:pPr>
      <w:r w:rsidRPr="00E51BCF">
        <w:rPr>
          <w:rFonts w:ascii="Arial Narrow" w:hAnsi="Arial Narrow" w:cs="Arial"/>
          <w:sz w:val="20"/>
        </w:rPr>
        <w:t>Contract No.: ____________________</w:t>
      </w:r>
    </w:p>
    <w:p w:rsidR="003D5DDA" w:rsidRPr="00E51BCF" w:rsidRDefault="003D5DDA" w:rsidP="003D5DDA">
      <w:pPr>
        <w:pStyle w:val="Heading4"/>
        <w:numPr>
          <w:ilvl w:val="0"/>
          <w:numId w:val="0"/>
        </w:numPr>
        <w:ind w:left="720"/>
        <w:jc w:val="center"/>
        <w:rPr>
          <w:rFonts w:ascii="Arial Narrow" w:hAnsi="Arial Narrow" w:cs="Arial"/>
        </w:rPr>
      </w:pPr>
    </w:p>
    <w:p w:rsidR="00867D2F" w:rsidRPr="00E51BCF" w:rsidRDefault="00867D2F" w:rsidP="003D5DDA">
      <w:pPr>
        <w:pStyle w:val="Heading4"/>
        <w:numPr>
          <w:ilvl w:val="0"/>
          <w:numId w:val="0"/>
        </w:numPr>
        <w:ind w:left="720"/>
        <w:jc w:val="center"/>
        <w:rPr>
          <w:rFonts w:ascii="Arial Narrow" w:hAnsi="Arial Narrow" w:cs="Arial"/>
        </w:rPr>
      </w:pPr>
      <w:r w:rsidRPr="00E51BCF">
        <w:rPr>
          <w:rFonts w:ascii="Arial Narrow" w:hAnsi="Arial Narrow" w:cs="Arial"/>
        </w:rPr>
        <w:t>CONTRACT</w:t>
      </w:r>
    </w:p>
    <w:p w:rsidR="00867D2F" w:rsidRPr="00E51BCF" w:rsidRDefault="00867D2F" w:rsidP="003D5DDA">
      <w:pPr>
        <w:spacing w:after="0" w:line="240" w:lineRule="auto"/>
        <w:ind w:firstLine="720"/>
        <w:rPr>
          <w:rFonts w:ascii="Arial Narrow" w:hAnsi="Arial Narrow"/>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 xml:space="preserve">THIS CONTRACT, made and entered into this </w:t>
      </w:r>
      <w:r w:rsidRPr="00E51BCF">
        <w:rPr>
          <w:rFonts w:ascii="Arial Narrow" w:hAnsi="Arial Narrow" w:cs="Arial"/>
          <w:i/>
        </w:rPr>
        <w:t>[insert date]</w:t>
      </w:r>
      <w:r w:rsidRPr="00E51BCF">
        <w:rPr>
          <w:rFonts w:ascii="Arial Narrow" w:hAnsi="Arial Narrow" w:cs="Arial"/>
        </w:rPr>
        <w:t xml:space="preserve">day of </w:t>
      </w:r>
      <w:r w:rsidRPr="00E51BCF">
        <w:rPr>
          <w:rFonts w:ascii="Arial Narrow" w:hAnsi="Arial Narrow" w:cs="Arial"/>
          <w:i/>
          <w:u w:val="single"/>
        </w:rPr>
        <w:t>[</w:t>
      </w:r>
      <w:r w:rsidRPr="00E51BCF">
        <w:rPr>
          <w:rFonts w:ascii="Arial Narrow" w:hAnsi="Arial Narrow" w:cs="Arial"/>
          <w:i/>
        </w:rPr>
        <w:t>insert month]</w:t>
      </w:r>
      <w:r w:rsidRPr="00E51BCF">
        <w:rPr>
          <w:rFonts w:ascii="Arial Narrow" w:hAnsi="Arial Narrow" w:cs="Arial"/>
        </w:rPr>
        <w:t xml:space="preserve">, </w:t>
      </w:r>
      <w:r w:rsidRPr="00E51BCF">
        <w:rPr>
          <w:rFonts w:ascii="Arial Narrow" w:hAnsi="Arial Narrow" w:cs="Arial"/>
          <w:i/>
        </w:rPr>
        <w:t xml:space="preserve">[insert year] by and </w:t>
      </w:r>
      <w:r w:rsidRPr="00E51BCF">
        <w:rPr>
          <w:rFonts w:ascii="Arial Narrow" w:hAnsi="Arial Narrow" w:cs="Arial"/>
        </w:rPr>
        <w:t xml:space="preserve">between the Department of Education, </w:t>
      </w:r>
      <w:r w:rsidR="003C6AB3" w:rsidRPr="00E51BCF">
        <w:rPr>
          <w:rFonts w:ascii="Arial Narrow" w:hAnsi="Arial Narrow" w:cs="Arial"/>
        </w:rPr>
        <w:t xml:space="preserve">Regional Office </w:t>
      </w:r>
      <w:r w:rsidRPr="00E51BCF">
        <w:rPr>
          <w:rFonts w:ascii="Arial Narrow" w:hAnsi="Arial Narrow" w:cs="Arial"/>
        </w:rPr>
        <w:t xml:space="preserve">of </w:t>
      </w:r>
      <w:r w:rsidR="00990ED1" w:rsidRPr="00E51BCF">
        <w:rPr>
          <w:rFonts w:ascii="Arial Narrow" w:hAnsi="Arial Narrow" w:cs="Arial"/>
        </w:rPr>
        <w:t>Region __</w:t>
      </w:r>
      <w:r w:rsidRPr="00E51BCF">
        <w:rPr>
          <w:rFonts w:ascii="Arial Narrow" w:hAnsi="Arial Narrow" w:cs="Arial"/>
        </w:rPr>
        <w:t xml:space="preserve">, located at </w:t>
      </w:r>
      <w:r w:rsidRPr="00E51BCF">
        <w:rPr>
          <w:rFonts w:ascii="Arial Narrow" w:hAnsi="Arial Narrow" w:cs="Arial"/>
          <w:i/>
        </w:rPr>
        <w:t>[insert address],</w:t>
      </w:r>
      <w:r w:rsidRPr="00E51BCF">
        <w:rPr>
          <w:rFonts w:ascii="Arial Narrow" w:hAnsi="Arial Narrow" w:cs="Arial"/>
        </w:rPr>
        <w:t xml:space="preserve">represented herein by its </w:t>
      </w:r>
      <w:r w:rsidR="003C6AB3" w:rsidRPr="00E51BCF">
        <w:rPr>
          <w:rFonts w:ascii="Arial Narrow" w:hAnsi="Arial Narrow" w:cs="Arial"/>
        </w:rPr>
        <w:t>Regional Director</w:t>
      </w:r>
      <w:r w:rsidRPr="00E51BCF">
        <w:rPr>
          <w:rFonts w:ascii="Arial Narrow" w:hAnsi="Arial Narrow" w:cs="Arial"/>
          <w:i/>
        </w:rPr>
        <w:t>,</w:t>
      </w:r>
      <w:r w:rsidR="006B1ADA" w:rsidRPr="00E51BCF">
        <w:rPr>
          <w:rFonts w:ascii="Arial Narrow" w:hAnsi="Arial Narrow" w:cs="Arial"/>
          <w:i/>
        </w:rPr>
        <w:t xml:space="preserve">[insert complete name of </w:t>
      </w:r>
      <w:r w:rsidR="003C6AB3" w:rsidRPr="00E51BCF">
        <w:rPr>
          <w:rFonts w:ascii="Arial Narrow" w:hAnsi="Arial Narrow" w:cs="Arial"/>
          <w:i/>
        </w:rPr>
        <w:t>RD</w:t>
      </w:r>
      <w:r w:rsidR="006B1ADA" w:rsidRPr="00E51BCF">
        <w:rPr>
          <w:rFonts w:ascii="Arial Narrow" w:hAnsi="Arial Narrow" w:cs="Arial"/>
          <w:i/>
        </w:rPr>
        <w:t>],</w:t>
      </w:r>
      <w:r w:rsidRPr="00E51BCF">
        <w:rPr>
          <w:rFonts w:ascii="Arial Narrow" w:hAnsi="Arial Narrow" w:cs="Arial"/>
        </w:rPr>
        <w:t>hereinafter referred to as the “Owner”</w:t>
      </w:r>
      <w:r w:rsidR="00B64330" w:rsidRPr="00E51BCF">
        <w:rPr>
          <w:rFonts w:ascii="Arial Narrow" w:hAnsi="Arial Narrow" w:cs="Arial"/>
        </w:rPr>
        <w:t xml:space="preserve"> </w:t>
      </w:r>
      <w:r w:rsidRPr="00E51BCF">
        <w:rPr>
          <w:rFonts w:ascii="Arial Narrow" w:hAnsi="Arial Narrow" w:cs="Arial"/>
        </w:rPr>
        <w:t xml:space="preserve">of the one part and </w:t>
      </w:r>
      <w:r w:rsidRPr="00E51BCF">
        <w:rPr>
          <w:rFonts w:ascii="Arial Narrow" w:hAnsi="Arial Narrow" w:cs="Arial"/>
          <w:i/>
        </w:rPr>
        <w:t>[insert registered business name of Con</w:t>
      </w:r>
      <w:r w:rsidR="00990ED1" w:rsidRPr="00E51BCF">
        <w:rPr>
          <w:rFonts w:ascii="Arial Narrow" w:hAnsi="Arial Narrow" w:cs="Arial"/>
          <w:i/>
        </w:rPr>
        <w:t>tractor</w:t>
      </w:r>
      <w:r w:rsidRPr="00E51BCF">
        <w:rPr>
          <w:rFonts w:ascii="Arial Narrow" w:hAnsi="Arial Narrow" w:cs="Arial"/>
          <w:i/>
        </w:rPr>
        <w:t>], repre</w:t>
      </w:r>
      <w:r w:rsidR="008F6C6D" w:rsidRPr="00E51BCF">
        <w:rPr>
          <w:rFonts w:ascii="Arial Narrow" w:hAnsi="Arial Narrow" w:cs="Arial"/>
          <w:i/>
        </w:rPr>
        <w:t>sented herein by its [insert position/designation]</w:t>
      </w:r>
      <w:r w:rsidRPr="00E51BCF">
        <w:rPr>
          <w:rFonts w:ascii="Arial Narrow" w:hAnsi="Arial Narrow" w:cs="Arial"/>
        </w:rPr>
        <w:t xml:space="preserve">, </w:t>
      </w:r>
      <w:r w:rsidR="006B1ADA" w:rsidRPr="00E51BCF">
        <w:rPr>
          <w:rFonts w:ascii="Arial Narrow" w:hAnsi="Arial Narrow" w:cs="Arial"/>
          <w:i/>
        </w:rPr>
        <w:t>[</w:t>
      </w:r>
      <w:r w:rsidR="00990ED1" w:rsidRPr="00E51BCF">
        <w:rPr>
          <w:rFonts w:ascii="Arial Narrow" w:hAnsi="Arial Narrow" w:cs="Arial"/>
          <w:i/>
        </w:rPr>
        <w:t>insert complete name of Contrac</w:t>
      </w:r>
      <w:r w:rsidR="006B1ADA" w:rsidRPr="00E51BCF">
        <w:rPr>
          <w:rFonts w:ascii="Arial Narrow" w:hAnsi="Arial Narrow" w:cs="Arial"/>
          <w:i/>
        </w:rPr>
        <w:t>tor’s authorized representative]</w:t>
      </w:r>
      <w:r w:rsidR="006B1ADA" w:rsidRPr="00E51BCF">
        <w:rPr>
          <w:rFonts w:ascii="Arial Narrow" w:hAnsi="Arial Narrow" w:cs="Arial"/>
        </w:rPr>
        <w:t xml:space="preserve">, </w:t>
      </w:r>
      <w:r w:rsidRPr="00E51BCF">
        <w:rPr>
          <w:rFonts w:ascii="Arial Narrow" w:hAnsi="Arial Narrow" w:cs="Arial"/>
        </w:rPr>
        <w:t>with office address at ____________</w:t>
      </w:r>
      <w:r w:rsidRPr="00E51BCF">
        <w:rPr>
          <w:rFonts w:ascii="Arial Narrow" w:hAnsi="Arial Narrow" w:cs="Arial"/>
          <w:i/>
        </w:rPr>
        <w:t xml:space="preserve"> , </w:t>
      </w:r>
      <w:r w:rsidRPr="00E51BCF">
        <w:rPr>
          <w:rFonts w:ascii="Arial Narrow" w:hAnsi="Arial Narrow" w:cs="Arial"/>
        </w:rPr>
        <w:t>hereinafter referred to as the “Con</w:t>
      </w:r>
      <w:r w:rsidR="00990ED1" w:rsidRPr="00E51BCF">
        <w:rPr>
          <w:rFonts w:ascii="Arial Narrow" w:hAnsi="Arial Narrow" w:cs="Arial"/>
        </w:rPr>
        <w:t>tractor</w:t>
      </w:r>
      <w:r w:rsidRPr="00E51BCF">
        <w:rPr>
          <w:rFonts w:ascii="Arial Narrow" w:hAnsi="Arial Narrow" w:cs="Arial"/>
        </w:rPr>
        <w:t>” of the other part;</w:t>
      </w:r>
    </w:p>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WHEREAS, the Owner</w:t>
      </w:r>
      <w:r w:rsidR="00B64330" w:rsidRPr="00E51BCF">
        <w:rPr>
          <w:rFonts w:ascii="Arial Narrow" w:hAnsi="Arial Narrow" w:cs="Arial"/>
        </w:rPr>
        <w:t xml:space="preserve"> </w:t>
      </w:r>
      <w:r w:rsidRPr="00E51BCF">
        <w:rPr>
          <w:rFonts w:ascii="Arial Narrow" w:hAnsi="Arial Narrow" w:cs="Arial"/>
        </w:rPr>
        <w:t>invited bids for certain works stated in above Proj</w:t>
      </w:r>
      <w:r w:rsidR="00F5714E" w:rsidRPr="00E51BCF">
        <w:rPr>
          <w:rFonts w:ascii="Arial Narrow" w:hAnsi="Arial Narrow" w:cs="Arial"/>
        </w:rPr>
        <w:t xml:space="preserve">ect consisting of </w:t>
      </w:r>
      <w:r w:rsidR="00F5714E" w:rsidRPr="00E51BCF">
        <w:rPr>
          <w:rFonts w:ascii="Arial Narrow" w:hAnsi="Arial Narrow" w:cs="Arial"/>
          <w:i/>
          <w:u w:val="single"/>
        </w:rPr>
        <w:t>[insert number of lots]</w:t>
      </w:r>
      <w:r w:rsidRPr="00E51BCF">
        <w:rPr>
          <w:rFonts w:ascii="Arial Narrow" w:hAnsi="Arial Narrow" w:cs="Arial"/>
        </w:rPr>
        <w:t xml:space="preserve"> school project sites and received</w:t>
      </w:r>
      <w:r w:rsidR="00F5714E" w:rsidRPr="00E51BCF">
        <w:rPr>
          <w:rFonts w:ascii="Arial Narrow" w:hAnsi="Arial Narrow" w:cs="Arial"/>
        </w:rPr>
        <w:t xml:space="preserve"> bids from </w:t>
      </w:r>
      <w:r w:rsidR="00F5714E" w:rsidRPr="00E51BCF">
        <w:rPr>
          <w:rFonts w:ascii="Arial Narrow" w:hAnsi="Arial Narrow" w:cs="Arial"/>
          <w:i/>
          <w:u w:val="single"/>
        </w:rPr>
        <w:t>[insert number of bidders]</w:t>
      </w:r>
      <w:r w:rsidRPr="00E51BCF">
        <w:rPr>
          <w:rFonts w:ascii="Arial Narrow" w:hAnsi="Arial Narrow" w:cs="Arial"/>
        </w:rPr>
        <w:t xml:space="preserve"> bidders; the Owner opened, read and evaluated the </w:t>
      </w:r>
      <w:r w:rsidR="00F5714E" w:rsidRPr="00E51BCF">
        <w:rPr>
          <w:rFonts w:ascii="Arial Narrow" w:hAnsi="Arial Narrow" w:cs="Arial"/>
        </w:rPr>
        <w:t xml:space="preserve">bids of the </w:t>
      </w:r>
      <w:r w:rsidR="00F5714E" w:rsidRPr="00E51BCF">
        <w:rPr>
          <w:rFonts w:ascii="Arial Narrow" w:hAnsi="Arial Narrow" w:cs="Arial"/>
          <w:i/>
          <w:u w:val="single"/>
        </w:rPr>
        <w:t>[insert number of bidders]</w:t>
      </w:r>
      <w:r w:rsidRPr="00E51BCF">
        <w:rPr>
          <w:rFonts w:ascii="Arial Narrow" w:hAnsi="Arial Narrow" w:cs="Arial"/>
        </w:rPr>
        <w:t xml:space="preserve"> bidders; </w:t>
      </w:r>
      <w:r w:rsidR="00F5714E" w:rsidRPr="00E51BCF">
        <w:rPr>
          <w:rFonts w:ascii="Arial Narrow" w:hAnsi="Arial Narrow" w:cs="Arial"/>
          <w:i/>
          <w:u w:val="single"/>
        </w:rPr>
        <w:t>[insert number of bids]</w:t>
      </w:r>
      <w:r w:rsidR="00F5714E" w:rsidRPr="00E51BCF">
        <w:rPr>
          <w:rFonts w:ascii="Arial Narrow" w:hAnsi="Arial Narrow" w:cs="Arial"/>
        </w:rPr>
        <w:t>bids were received</w:t>
      </w:r>
      <w:r w:rsidR="00B64330" w:rsidRPr="00E51BCF">
        <w:rPr>
          <w:rFonts w:ascii="Arial Narrow" w:hAnsi="Arial Narrow" w:cs="Arial"/>
        </w:rPr>
        <w:t xml:space="preserve"> </w:t>
      </w:r>
      <w:r w:rsidR="00F5714E" w:rsidRPr="00E51BCF">
        <w:rPr>
          <w:rFonts w:ascii="Arial Narrow" w:hAnsi="Arial Narrow" w:cs="Arial"/>
        </w:rPr>
        <w:t>for Lot ___;</w:t>
      </w:r>
      <w:r w:rsidRPr="00E51BCF">
        <w:rPr>
          <w:rFonts w:ascii="Arial Narrow" w:hAnsi="Arial Narrow" w:cs="Arial"/>
        </w:rPr>
        <w:t xml:space="preserve">after the evaluation, the Owner post-qualified and </w:t>
      </w:r>
      <w:r w:rsidR="00990ED1" w:rsidRPr="00E51BCF">
        <w:rPr>
          <w:rFonts w:ascii="Arial Narrow" w:hAnsi="Arial Narrow" w:cs="Arial"/>
        </w:rPr>
        <w:t>declared the bid of the Contrac</w:t>
      </w:r>
      <w:r w:rsidRPr="00E51BCF">
        <w:rPr>
          <w:rFonts w:ascii="Arial Narrow" w:hAnsi="Arial Narrow" w:cs="Arial"/>
        </w:rPr>
        <w:t>tor as the lowest calculated responsive bid</w:t>
      </w:r>
      <w:r w:rsidR="00B64330" w:rsidRPr="00E51BCF">
        <w:rPr>
          <w:rFonts w:ascii="Arial Narrow" w:hAnsi="Arial Narrow" w:cs="Arial"/>
        </w:rPr>
        <w:t xml:space="preserve"> </w:t>
      </w:r>
      <w:r w:rsidR="00776862" w:rsidRPr="00E51BCF">
        <w:rPr>
          <w:rFonts w:ascii="Arial Narrow" w:hAnsi="Arial Narrow" w:cs="Arial"/>
        </w:rPr>
        <w:t>for said Lot</w:t>
      </w:r>
      <w:r w:rsidRPr="00E51BCF">
        <w:rPr>
          <w:rFonts w:ascii="Arial Narrow" w:hAnsi="Arial Narrow" w:cs="Arial"/>
        </w:rPr>
        <w:t>;</w:t>
      </w:r>
    </w:p>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WHEREAS, t</w:t>
      </w:r>
      <w:r w:rsidR="00672D7E" w:rsidRPr="00E51BCF">
        <w:rPr>
          <w:rFonts w:ascii="Arial Narrow" w:hAnsi="Arial Narrow" w:cs="Arial"/>
        </w:rPr>
        <w:t>he Owner passed and approved a resolution to award</w:t>
      </w:r>
      <w:r w:rsidRPr="00E51BCF">
        <w:rPr>
          <w:rFonts w:ascii="Arial Narrow" w:hAnsi="Arial Narrow" w:cs="Arial"/>
        </w:rPr>
        <w:t xml:space="preserve"> in favor of _________________</w:t>
      </w:r>
      <w:r w:rsidR="00672D7E" w:rsidRPr="00E51BCF">
        <w:rPr>
          <w:rFonts w:ascii="Arial Narrow" w:hAnsi="Arial Narrow" w:cs="Arial"/>
        </w:rPr>
        <w:t>__</w:t>
      </w:r>
      <w:r w:rsidRPr="00E51BCF">
        <w:rPr>
          <w:rFonts w:ascii="Arial Narrow" w:hAnsi="Arial Narrow" w:cs="Arial"/>
        </w:rPr>
        <w:t>, in the sum of PHILIPPINE PESOS  __________________</w:t>
      </w:r>
      <w:r w:rsidR="00672D7E" w:rsidRPr="00E51BCF">
        <w:rPr>
          <w:rFonts w:ascii="Arial Narrow" w:hAnsi="Arial Narrow" w:cs="Arial"/>
        </w:rPr>
        <w:t>__________________</w:t>
      </w:r>
      <w:r w:rsidRPr="00E51BCF">
        <w:rPr>
          <w:rFonts w:ascii="Arial Narrow" w:hAnsi="Arial Narrow" w:cs="Arial"/>
        </w:rPr>
        <w:t xml:space="preserve"> (PhP ____________________) only, hereinafter called the “Contract Price” with the following details:</w:t>
      </w:r>
    </w:p>
    <w:p w:rsidR="00867D2F" w:rsidRPr="00E51BCF" w:rsidRDefault="00867D2F" w:rsidP="003D5DDA">
      <w:pPr>
        <w:spacing w:after="0" w:line="240" w:lineRule="auto"/>
        <w:ind w:firstLine="720"/>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333"/>
        <w:gridCol w:w="3189"/>
      </w:tblGrid>
      <w:tr w:rsidR="007F5B89" w:rsidRPr="00E51BCF" w:rsidTr="007F5B89">
        <w:tc>
          <w:tcPr>
            <w:tcW w:w="378" w:type="dxa"/>
            <w:shd w:val="clear" w:color="auto" w:fill="auto"/>
          </w:tcPr>
          <w:p w:rsidR="007F5B89" w:rsidRPr="00E51BCF" w:rsidRDefault="007F5B89" w:rsidP="003D5DDA">
            <w:pPr>
              <w:spacing w:after="0" w:line="240" w:lineRule="auto"/>
              <w:jc w:val="center"/>
              <w:rPr>
                <w:rFonts w:ascii="Arial Narrow" w:hAnsi="Arial Narrow" w:cs="Arial"/>
              </w:rPr>
            </w:pPr>
            <w:r w:rsidRPr="00E51BCF">
              <w:rPr>
                <w:rFonts w:ascii="Arial Narrow" w:hAnsi="Arial Narrow" w:cs="Arial"/>
              </w:rPr>
              <w:t>Lot No.</w:t>
            </w:r>
          </w:p>
        </w:tc>
        <w:tc>
          <w:tcPr>
            <w:tcW w:w="5578" w:type="dxa"/>
            <w:vAlign w:val="center"/>
          </w:tcPr>
          <w:p w:rsidR="007F5B89" w:rsidRPr="00E51BCF" w:rsidRDefault="007F5B89" w:rsidP="007F5B89">
            <w:pPr>
              <w:spacing w:after="0" w:line="240" w:lineRule="auto"/>
              <w:jc w:val="center"/>
              <w:rPr>
                <w:rFonts w:ascii="Arial Narrow" w:hAnsi="Arial Narrow" w:cs="Arial"/>
              </w:rPr>
            </w:pPr>
            <w:r w:rsidRPr="00E51BCF">
              <w:rPr>
                <w:rFonts w:ascii="Arial Narrow" w:hAnsi="Arial Narrow" w:cs="Arial"/>
              </w:rPr>
              <w:t>Description of Works</w:t>
            </w:r>
          </w:p>
        </w:tc>
        <w:tc>
          <w:tcPr>
            <w:tcW w:w="3289" w:type="dxa"/>
            <w:shd w:val="clear" w:color="auto" w:fill="auto"/>
            <w:vAlign w:val="center"/>
          </w:tcPr>
          <w:p w:rsidR="007F5B89" w:rsidRPr="00E51BCF" w:rsidRDefault="007F5B89" w:rsidP="007F5B89">
            <w:pPr>
              <w:spacing w:after="0" w:line="240" w:lineRule="auto"/>
              <w:jc w:val="center"/>
              <w:rPr>
                <w:rFonts w:ascii="Arial Narrow" w:hAnsi="Arial Narrow" w:cs="Arial"/>
              </w:rPr>
            </w:pPr>
            <w:r w:rsidRPr="00E51BCF">
              <w:rPr>
                <w:rFonts w:ascii="Arial Narrow" w:hAnsi="Arial Narrow" w:cs="Arial"/>
              </w:rPr>
              <w:t>Amount of Award/Contract Price (PhP)</w:t>
            </w:r>
          </w:p>
        </w:tc>
      </w:tr>
      <w:tr w:rsidR="007F5B89" w:rsidRPr="00E51BCF" w:rsidTr="007F5B89">
        <w:tc>
          <w:tcPr>
            <w:tcW w:w="378" w:type="dxa"/>
            <w:shd w:val="clear" w:color="auto" w:fill="auto"/>
          </w:tcPr>
          <w:p w:rsidR="007F5B89" w:rsidRPr="00E51BCF" w:rsidRDefault="007F5B89" w:rsidP="003D5DDA">
            <w:pPr>
              <w:spacing w:after="0" w:line="240" w:lineRule="auto"/>
              <w:jc w:val="both"/>
              <w:rPr>
                <w:rFonts w:ascii="Arial Narrow" w:hAnsi="Arial Narrow" w:cs="Arial"/>
              </w:rPr>
            </w:pPr>
          </w:p>
        </w:tc>
        <w:tc>
          <w:tcPr>
            <w:tcW w:w="5578" w:type="dxa"/>
          </w:tcPr>
          <w:p w:rsidR="007F5B89" w:rsidRPr="00E51BCF" w:rsidRDefault="007F5B89" w:rsidP="003D5DDA">
            <w:pPr>
              <w:spacing w:after="0" w:line="240" w:lineRule="auto"/>
              <w:jc w:val="both"/>
              <w:rPr>
                <w:rFonts w:ascii="Arial Narrow" w:hAnsi="Arial Narrow" w:cs="Arial"/>
              </w:rPr>
            </w:pPr>
          </w:p>
        </w:tc>
        <w:tc>
          <w:tcPr>
            <w:tcW w:w="3289" w:type="dxa"/>
            <w:shd w:val="clear" w:color="auto" w:fill="auto"/>
          </w:tcPr>
          <w:p w:rsidR="007F5B89" w:rsidRPr="00E51BCF" w:rsidRDefault="007F5B89" w:rsidP="003D5DDA">
            <w:pPr>
              <w:spacing w:after="0" w:line="240" w:lineRule="auto"/>
              <w:jc w:val="both"/>
              <w:rPr>
                <w:rFonts w:ascii="Arial Narrow" w:hAnsi="Arial Narrow" w:cs="Arial"/>
              </w:rPr>
            </w:pPr>
          </w:p>
          <w:p w:rsidR="007F5B89" w:rsidRPr="00E51BCF" w:rsidRDefault="007F5B89" w:rsidP="003D5DDA">
            <w:pPr>
              <w:spacing w:after="0" w:line="240" w:lineRule="auto"/>
              <w:jc w:val="both"/>
              <w:rPr>
                <w:rFonts w:ascii="Arial Narrow" w:hAnsi="Arial Narrow" w:cs="Arial"/>
              </w:rPr>
            </w:pPr>
          </w:p>
          <w:p w:rsidR="007F5B89" w:rsidRPr="00E51BCF" w:rsidRDefault="007F5B89" w:rsidP="003D5DDA">
            <w:pPr>
              <w:spacing w:after="0" w:line="240" w:lineRule="auto"/>
              <w:jc w:val="both"/>
              <w:rPr>
                <w:rFonts w:ascii="Arial Narrow" w:hAnsi="Arial Narrow" w:cs="Arial"/>
              </w:rPr>
            </w:pPr>
          </w:p>
          <w:p w:rsidR="007F5B89" w:rsidRPr="00E51BCF" w:rsidRDefault="007F5B89" w:rsidP="003D5DDA">
            <w:pPr>
              <w:spacing w:after="0" w:line="240" w:lineRule="auto"/>
              <w:jc w:val="both"/>
              <w:rPr>
                <w:rFonts w:ascii="Arial Narrow" w:hAnsi="Arial Narrow" w:cs="Arial"/>
              </w:rPr>
            </w:pPr>
          </w:p>
        </w:tc>
      </w:tr>
    </w:tbl>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3D5DDA">
      <w:pPr>
        <w:spacing w:after="0" w:line="240" w:lineRule="auto"/>
        <w:ind w:firstLine="720"/>
        <w:jc w:val="both"/>
        <w:rPr>
          <w:rFonts w:ascii="Arial Narrow" w:hAnsi="Arial Narrow" w:cs="Arial"/>
        </w:rPr>
      </w:pPr>
      <w:r w:rsidRPr="00E51BCF">
        <w:rPr>
          <w:rFonts w:ascii="Arial Narrow" w:hAnsi="Arial Narrow" w:cs="Arial"/>
        </w:rPr>
        <w:t>NOW, THEREFORE, PREMISES CONSIDERED, the parties hereby agree as follows:</w:t>
      </w:r>
    </w:p>
    <w:p w:rsidR="00867D2F" w:rsidRPr="00E51BCF" w:rsidRDefault="00867D2F" w:rsidP="003D5DDA">
      <w:pPr>
        <w:spacing w:after="0" w:line="240" w:lineRule="auto"/>
        <w:ind w:firstLine="720"/>
        <w:jc w:val="both"/>
        <w:rPr>
          <w:rFonts w:ascii="Arial Narrow" w:hAnsi="Arial Narrow" w:cs="Arial"/>
        </w:rPr>
      </w:pPr>
    </w:p>
    <w:p w:rsidR="00867D2F" w:rsidRPr="00E51BCF" w:rsidRDefault="00867D2F" w:rsidP="004C79E4">
      <w:pPr>
        <w:numPr>
          <w:ilvl w:val="6"/>
          <w:numId w:val="220"/>
        </w:numPr>
        <w:tabs>
          <w:tab w:val="clear" w:pos="5040"/>
        </w:tabs>
        <w:overflowPunct w:val="0"/>
        <w:autoSpaceDE w:val="0"/>
        <w:autoSpaceDN w:val="0"/>
        <w:adjustRightInd w:val="0"/>
        <w:spacing w:after="0" w:line="240" w:lineRule="auto"/>
        <w:ind w:left="1440" w:hanging="720"/>
        <w:jc w:val="both"/>
        <w:textAlignment w:val="baseline"/>
        <w:rPr>
          <w:rFonts w:ascii="Arial Narrow" w:hAnsi="Arial Narrow" w:cs="Arial"/>
        </w:rPr>
      </w:pPr>
      <w:r w:rsidRPr="00E51BCF">
        <w:rPr>
          <w:rFonts w:ascii="Arial Narrow" w:hAnsi="Arial Narrow" w:cs="Arial"/>
        </w:rPr>
        <w:t>In this Contract, words and expressions shall have the same meanings as are respectively assigned to them in the Conditions of Contract;</w:t>
      </w:r>
    </w:p>
    <w:p w:rsidR="00CF4BF4" w:rsidRPr="00E51BCF" w:rsidRDefault="00CF4BF4" w:rsidP="00CF4BF4">
      <w:pPr>
        <w:overflowPunct w:val="0"/>
        <w:autoSpaceDE w:val="0"/>
        <w:autoSpaceDN w:val="0"/>
        <w:adjustRightInd w:val="0"/>
        <w:spacing w:after="0" w:line="240" w:lineRule="auto"/>
        <w:ind w:left="1440"/>
        <w:jc w:val="both"/>
        <w:textAlignment w:val="baseline"/>
        <w:rPr>
          <w:rFonts w:ascii="Arial Narrow" w:hAnsi="Arial Narrow" w:cs="Arial"/>
        </w:rPr>
      </w:pPr>
    </w:p>
    <w:p w:rsidR="00867D2F" w:rsidRPr="00E51BCF" w:rsidRDefault="00867D2F" w:rsidP="004C79E4">
      <w:pPr>
        <w:numPr>
          <w:ilvl w:val="0"/>
          <w:numId w:val="220"/>
        </w:numPr>
        <w:tabs>
          <w:tab w:val="clear" w:pos="720"/>
        </w:tabs>
        <w:overflowPunct w:val="0"/>
        <w:autoSpaceDE w:val="0"/>
        <w:autoSpaceDN w:val="0"/>
        <w:adjustRightInd w:val="0"/>
        <w:spacing w:after="0" w:line="240" w:lineRule="auto"/>
        <w:ind w:left="1440"/>
        <w:jc w:val="both"/>
        <w:textAlignment w:val="baseline"/>
        <w:rPr>
          <w:rFonts w:ascii="Arial Narrow" w:hAnsi="Arial Narrow" w:cs="Arial"/>
        </w:rPr>
      </w:pPr>
      <w:r w:rsidRPr="00E51BCF">
        <w:rPr>
          <w:rFonts w:ascii="Arial Narrow" w:hAnsi="Arial Narrow" w:cs="Arial"/>
        </w:rPr>
        <w:t>The following documents shall be part of this Contract</w:t>
      </w:r>
      <w:r w:rsidR="003103B7" w:rsidRPr="00E51BCF">
        <w:rPr>
          <w:rFonts w:ascii="Arial Narrow" w:hAnsi="Arial Narrow" w:cs="Arial"/>
        </w:rPr>
        <w:t xml:space="preserve"> [in accord with IRR  Sec. 37.2.3.]</w:t>
      </w:r>
      <w:r w:rsidRPr="00E51BCF">
        <w:rPr>
          <w:rFonts w:ascii="Arial Narrow" w:hAnsi="Arial Narrow" w:cs="Arial"/>
        </w:rPr>
        <w:t>:</w:t>
      </w:r>
    </w:p>
    <w:p w:rsidR="006512C7" w:rsidRPr="00E51BCF" w:rsidRDefault="006512C7" w:rsidP="006512C7">
      <w:pPr>
        <w:overflowPunct w:val="0"/>
        <w:autoSpaceDE w:val="0"/>
        <w:autoSpaceDN w:val="0"/>
        <w:adjustRightInd w:val="0"/>
        <w:spacing w:after="0" w:line="240" w:lineRule="auto"/>
        <w:ind w:left="1440"/>
        <w:jc w:val="both"/>
        <w:textAlignment w:val="baseline"/>
        <w:rPr>
          <w:rFonts w:ascii="Arial Narrow" w:hAnsi="Arial Narrow" w:cs="Arial"/>
        </w:rPr>
      </w:pPr>
    </w:p>
    <w:p w:rsidR="006512C7" w:rsidRPr="00E51BCF" w:rsidRDefault="006512C7" w:rsidP="006512C7">
      <w:pPr>
        <w:pStyle w:val="Style1"/>
        <w:tabs>
          <w:tab w:val="clear" w:pos="1440"/>
        </w:tabs>
        <w:spacing w:before="0" w:after="0" w:line="0" w:lineRule="atLeast"/>
        <w:ind w:left="2160"/>
        <w:rPr>
          <w:rFonts w:ascii="Arial" w:hAnsi="Arial" w:cs="Arial"/>
          <w:sz w:val="20"/>
        </w:rPr>
      </w:pPr>
      <w:r w:rsidRPr="00E51BCF">
        <w:t xml:space="preserve">2.1. </w:t>
      </w:r>
      <w:r w:rsidRPr="00E51BCF">
        <w:tab/>
      </w:r>
      <w:r w:rsidRPr="00E51BCF">
        <w:rPr>
          <w:rFonts w:ascii="Arial" w:hAnsi="Arial" w:cs="Arial"/>
          <w:sz w:val="20"/>
        </w:rPr>
        <w:t>Bidding Documents issued by the Owner;</w:t>
      </w:r>
    </w:p>
    <w:p w:rsidR="006512C7" w:rsidRPr="00E51BCF" w:rsidRDefault="006512C7" w:rsidP="006512C7">
      <w:pPr>
        <w:pStyle w:val="Style1"/>
        <w:tabs>
          <w:tab w:val="clear" w:pos="1440"/>
        </w:tabs>
        <w:spacing w:before="0" w:after="0" w:line="0" w:lineRule="atLeast"/>
        <w:ind w:left="2160"/>
        <w:rPr>
          <w:rFonts w:ascii="Arial" w:hAnsi="Arial" w:cs="Arial"/>
          <w:sz w:val="20"/>
        </w:rPr>
      </w:pPr>
      <w:r w:rsidRPr="00E51BCF">
        <w:rPr>
          <w:rFonts w:ascii="Arial" w:hAnsi="Arial" w:cs="Arial"/>
          <w:sz w:val="20"/>
        </w:rPr>
        <w:t xml:space="preserve">2.2. </w:t>
      </w:r>
      <w:r w:rsidRPr="00E51BCF">
        <w:rPr>
          <w:rFonts w:ascii="Arial" w:hAnsi="Arial" w:cs="Arial"/>
          <w:sz w:val="20"/>
        </w:rPr>
        <w:tab/>
        <w:t>Bid Bulletin(s) issued by the Owner;</w:t>
      </w:r>
    </w:p>
    <w:p w:rsidR="006512C7" w:rsidRPr="00E51BCF" w:rsidRDefault="006512C7" w:rsidP="006512C7">
      <w:pPr>
        <w:pStyle w:val="Style1"/>
        <w:tabs>
          <w:tab w:val="clear" w:pos="1440"/>
        </w:tabs>
        <w:spacing w:before="0" w:after="0" w:line="0" w:lineRule="atLeast"/>
        <w:ind w:left="2160"/>
        <w:rPr>
          <w:rFonts w:ascii="Arial" w:hAnsi="Arial" w:cs="Arial"/>
          <w:sz w:val="20"/>
        </w:rPr>
      </w:pPr>
      <w:r w:rsidRPr="00E51BCF">
        <w:rPr>
          <w:rFonts w:ascii="Arial" w:hAnsi="Arial" w:cs="Arial"/>
          <w:sz w:val="20"/>
        </w:rPr>
        <w:t xml:space="preserve">2.3. </w:t>
      </w:r>
      <w:r w:rsidRPr="00E51BCF">
        <w:rPr>
          <w:rFonts w:ascii="Arial" w:hAnsi="Arial" w:cs="Arial"/>
          <w:sz w:val="20"/>
        </w:rPr>
        <w:tab/>
        <w:t>Winning bidder’s bid, including the Eligibility requirements, Technical and Financial Proposals, and all other documents/statements submitted;</w:t>
      </w:r>
    </w:p>
    <w:p w:rsidR="006512C7" w:rsidRPr="00E51BCF" w:rsidRDefault="006512C7" w:rsidP="006512C7">
      <w:pPr>
        <w:pStyle w:val="Style1"/>
        <w:tabs>
          <w:tab w:val="clear" w:pos="1440"/>
        </w:tabs>
        <w:spacing w:before="0" w:after="0"/>
        <w:ind w:left="2160"/>
        <w:rPr>
          <w:rFonts w:ascii="Arial" w:hAnsi="Arial" w:cs="Arial"/>
          <w:sz w:val="20"/>
        </w:rPr>
      </w:pPr>
      <w:r w:rsidRPr="00E51BCF">
        <w:rPr>
          <w:rFonts w:ascii="Arial" w:hAnsi="Arial" w:cs="Arial"/>
          <w:sz w:val="20"/>
        </w:rPr>
        <w:t xml:space="preserve">2.4. </w:t>
      </w:r>
      <w:r w:rsidRPr="00E51BCF">
        <w:rPr>
          <w:rFonts w:ascii="Arial" w:hAnsi="Arial" w:cs="Arial"/>
          <w:sz w:val="20"/>
        </w:rPr>
        <w:tab/>
        <w:t>Performance Security;</w:t>
      </w:r>
    </w:p>
    <w:p w:rsidR="006512C7" w:rsidRPr="00E51BCF" w:rsidRDefault="006512C7" w:rsidP="006512C7">
      <w:pPr>
        <w:pStyle w:val="Style1"/>
        <w:tabs>
          <w:tab w:val="clear" w:pos="1440"/>
        </w:tabs>
        <w:spacing w:before="0" w:after="0"/>
        <w:ind w:left="2160"/>
        <w:rPr>
          <w:rFonts w:ascii="Arial" w:hAnsi="Arial" w:cs="Arial"/>
          <w:sz w:val="20"/>
        </w:rPr>
      </w:pPr>
      <w:r w:rsidRPr="00E51BCF">
        <w:rPr>
          <w:rFonts w:ascii="Arial" w:hAnsi="Arial" w:cs="Arial"/>
          <w:sz w:val="20"/>
        </w:rPr>
        <w:t xml:space="preserve">2.5. </w:t>
      </w:r>
      <w:r w:rsidRPr="00E51BCF">
        <w:rPr>
          <w:rFonts w:ascii="Arial" w:hAnsi="Arial" w:cs="Arial"/>
          <w:sz w:val="20"/>
        </w:rPr>
        <w:tab/>
        <w:t>Credit line issued by a commercial or universal bank, if applicable;</w:t>
      </w:r>
    </w:p>
    <w:p w:rsidR="006512C7" w:rsidRPr="00E51BCF" w:rsidRDefault="006512C7" w:rsidP="006512C7">
      <w:pPr>
        <w:pStyle w:val="Style2"/>
        <w:numPr>
          <w:ilvl w:val="0"/>
          <w:numId w:val="0"/>
        </w:numPr>
        <w:spacing w:before="0" w:after="0"/>
        <w:ind w:left="2160" w:hanging="720"/>
        <w:rPr>
          <w:rFonts w:ascii="Arial" w:hAnsi="Arial" w:cs="Arial"/>
          <w:sz w:val="20"/>
        </w:rPr>
      </w:pPr>
      <w:r w:rsidRPr="00E51BCF">
        <w:rPr>
          <w:rFonts w:ascii="Arial" w:hAnsi="Arial" w:cs="Arial"/>
          <w:sz w:val="20"/>
        </w:rPr>
        <w:t xml:space="preserve">2.6. </w:t>
      </w:r>
      <w:r w:rsidRPr="00E51BCF">
        <w:rPr>
          <w:rFonts w:ascii="Arial" w:hAnsi="Arial" w:cs="Arial"/>
          <w:sz w:val="20"/>
        </w:rPr>
        <w:tab/>
        <w:t>Owner’s Notice of Award of contract; and</w:t>
      </w:r>
    </w:p>
    <w:p w:rsidR="006512C7" w:rsidRPr="00E51BCF" w:rsidRDefault="006512C7" w:rsidP="006512C7">
      <w:pPr>
        <w:pStyle w:val="Style2"/>
        <w:numPr>
          <w:ilvl w:val="0"/>
          <w:numId w:val="0"/>
        </w:numPr>
        <w:spacing w:before="0" w:after="0"/>
        <w:ind w:left="2160" w:hanging="720"/>
        <w:rPr>
          <w:rFonts w:ascii="Arial" w:hAnsi="Arial" w:cs="Arial"/>
          <w:sz w:val="20"/>
        </w:rPr>
      </w:pPr>
      <w:r w:rsidRPr="00E51BCF">
        <w:rPr>
          <w:rFonts w:ascii="Arial" w:hAnsi="Arial" w:cs="Arial"/>
          <w:sz w:val="20"/>
        </w:rPr>
        <w:t xml:space="preserve">2.7. </w:t>
      </w:r>
      <w:r w:rsidRPr="00E51BCF">
        <w:rPr>
          <w:rFonts w:ascii="Arial" w:hAnsi="Arial" w:cs="Arial"/>
          <w:sz w:val="20"/>
        </w:rPr>
        <w:tab/>
        <w:t xml:space="preserve">Construction schedule and S-curve, manpower </w:t>
      </w:r>
      <w:r w:rsidR="003103B7" w:rsidRPr="00E51BCF">
        <w:rPr>
          <w:rFonts w:ascii="Arial" w:hAnsi="Arial" w:cs="Arial"/>
          <w:sz w:val="20"/>
        </w:rPr>
        <w:t xml:space="preserve">utilization </w:t>
      </w:r>
      <w:r w:rsidRPr="00E51BCF">
        <w:rPr>
          <w:rFonts w:ascii="Arial" w:hAnsi="Arial" w:cs="Arial"/>
          <w:sz w:val="20"/>
        </w:rPr>
        <w:t>schedule, construction methods, equipment utilization schedule, construction safety and health program approved by the Department of Labor and Employment, PERT/CPM for the herein infrastructure works; and other contract documents that may be required by existing laws, if applicable</w:t>
      </w:r>
    </w:p>
    <w:p w:rsidR="006512C7" w:rsidRPr="00E51BCF" w:rsidRDefault="006512C7" w:rsidP="006512C7">
      <w:pPr>
        <w:overflowPunct w:val="0"/>
        <w:autoSpaceDE w:val="0"/>
        <w:autoSpaceDN w:val="0"/>
        <w:adjustRightInd w:val="0"/>
        <w:spacing w:after="0" w:line="240" w:lineRule="auto"/>
        <w:ind w:left="1440"/>
        <w:jc w:val="both"/>
        <w:textAlignment w:val="baseline"/>
        <w:rPr>
          <w:rFonts w:ascii="Arial Narrow" w:hAnsi="Arial Narrow" w:cs="Arial"/>
        </w:rPr>
      </w:pPr>
    </w:p>
    <w:p w:rsidR="00867D2F" w:rsidRPr="00E51BCF" w:rsidRDefault="00867D2F" w:rsidP="004C79E4">
      <w:pPr>
        <w:numPr>
          <w:ilvl w:val="0"/>
          <w:numId w:val="220"/>
        </w:numPr>
        <w:tabs>
          <w:tab w:val="clear" w:pos="720"/>
        </w:tabs>
        <w:overflowPunct w:val="0"/>
        <w:autoSpaceDE w:val="0"/>
        <w:autoSpaceDN w:val="0"/>
        <w:adjustRightInd w:val="0"/>
        <w:spacing w:after="0" w:line="240" w:lineRule="auto"/>
        <w:ind w:left="1440"/>
        <w:jc w:val="both"/>
        <w:textAlignment w:val="baseline"/>
        <w:rPr>
          <w:rFonts w:ascii="Arial Narrow" w:hAnsi="Arial Narrow" w:cs="Arial"/>
        </w:rPr>
      </w:pPr>
      <w:r w:rsidRPr="00E51BCF">
        <w:rPr>
          <w:rFonts w:ascii="Arial Narrow" w:hAnsi="Arial Narrow" w:cs="Arial"/>
        </w:rPr>
        <w:t xml:space="preserve">The contract </w:t>
      </w:r>
      <w:r w:rsidR="00B30421" w:rsidRPr="00E51BCF">
        <w:rPr>
          <w:rFonts w:ascii="Arial Narrow" w:hAnsi="Arial Narrow" w:cs="Arial"/>
        </w:rPr>
        <w:t xml:space="preserve">duration or </w:t>
      </w:r>
      <w:r w:rsidRPr="00E51BCF">
        <w:rPr>
          <w:rFonts w:ascii="Arial Narrow" w:hAnsi="Arial Narrow" w:cs="Arial"/>
        </w:rPr>
        <w:t>completion period shall be _</w:t>
      </w:r>
      <w:r w:rsidR="00B25CFF" w:rsidRPr="00E51BCF">
        <w:rPr>
          <w:rFonts w:ascii="Arial Narrow" w:hAnsi="Arial Narrow" w:cs="Arial"/>
        </w:rPr>
        <w:t>____ calendar days reckoned on</w:t>
      </w:r>
      <w:r w:rsidRPr="00E51BCF">
        <w:rPr>
          <w:rFonts w:ascii="Arial Narrow" w:hAnsi="Arial Narrow" w:cs="Arial"/>
        </w:rPr>
        <w:t xml:space="preserve"> the </w:t>
      </w:r>
      <w:r w:rsidR="00B25CFF" w:rsidRPr="00E51BCF">
        <w:rPr>
          <w:rFonts w:ascii="Arial Narrow" w:hAnsi="Arial Narrow" w:cs="Arial"/>
        </w:rPr>
        <w:t>“Start Date” of</w:t>
      </w:r>
      <w:r w:rsidRPr="00E51BCF">
        <w:rPr>
          <w:rFonts w:ascii="Arial Narrow" w:hAnsi="Arial Narrow" w:cs="Arial"/>
        </w:rPr>
        <w:t xml:space="preserve"> the contract duration or completion p</w:t>
      </w:r>
      <w:r w:rsidR="00B25CFF" w:rsidRPr="00E51BCF">
        <w:rPr>
          <w:rFonts w:ascii="Arial Narrow" w:hAnsi="Arial Narrow" w:cs="Arial"/>
        </w:rPr>
        <w:t xml:space="preserve">eriod; </w:t>
      </w:r>
      <w:r w:rsidR="00B25CFF" w:rsidRPr="00E51BCF">
        <w:rPr>
          <w:rFonts w:ascii="Arial" w:eastAsia="MS Mincho" w:hAnsi="Arial" w:cs="Arial"/>
          <w:sz w:val="20"/>
          <w:szCs w:val="20"/>
        </w:rPr>
        <w:t xml:space="preserve">The </w:t>
      </w:r>
      <w:r w:rsidR="00B25CFF" w:rsidRPr="00E51BCF">
        <w:rPr>
          <w:rFonts w:ascii="Arial Narrow" w:hAnsi="Arial Narrow" w:cs="Arial"/>
        </w:rPr>
        <w:t>“Start Date”</w:t>
      </w:r>
      <w:r w:rsidR="00B25CFF" w:rsidRPr="00E51BCF">
        <w:rPr>
          <w:rFonts w:ascii="Arial" w:eastAsia="MS Mincho" w:hAnsi="Arial" w:cs="Arial"/>
          <w:sz w:val="20"/>
          <w:szCs w:val="20"/>
        </w:rPr>
        <w:t xml:space="preserve"> is seven (7) calendar days from receipt of the Notice to Proceed</w:t>
      </w:r>
      <w:r w:rsidR="00B30421" w:rsidRPr="00E51BCF">
        <w:rPr>
          <w:rFonts w:ascii="Arial" w:eastAsia="MS Mincho" w:hAnsi="Arial" w:cs="Arial"/>
          <w:sz w:val="20"/>
          <w:szCs w:val="20"/>
        </w:rPr>
        <w:t xml:space="preserve"> by the Constructor</w:t>
      </w:r>
      <w:r w:rsidR="00B25CFF" w:rsidRPr="00E51BCF">
        <w:rPr>
          <w:rFonts w:ascii="Arial" w:eastAsia="MS Mincho" w:hAnsi="Arial" w:cs="Arial"/>
          <w:i/>
          <w:sz w:val="20"/>
          <w:szCs w:val="20"/>
        </w:rPr>
        <w:t>.</w:t>
      </w:r>
    </w:p>
    <w:p w:rsidR="003D5DDA" w:rsidRPr="00E51BCF" w:rsidRDefault="003D5DDA" w:rsidP="003D5DDA">
      <w:pPr>
        <w:spacing w:after="0" w:line="240" w:lineRule="auto"/>
        <w:ind w:left="2880" w:firstLine="720"/>
        <w:rPr>
          <w:rFonts w:ascii="Arial" w:eastAsia="Times New Roman" w:hAnsi="Arial" w:cs="Arial"/>
          <w:sz w:val="20"/>
          <w:szCs w:val="20"/>
        </w:rPr>
      </w:pPr>
    </w:p>
    <w:p w:rsidR="003D5DDA" w:rsidRPr="00E51BCF" w:rsidRDefault="003D5DDA"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lastRenderedPageBreak/>
        <w:t>In consideration of the Contract Price mentioned herein to be p</w:t>
      </w:r>
      <w:r w:rsidR="00990ED1" w:rsidRPr="00E51BCF">
        <w:rPr>
          <w:rFonts w:ascii="Arial Narrow" w:eastAsia="Times New Roman" w:hAnsi="Arial Narrow" w:cs="Arial"/>
        </w:rPr>
        <w:t>aid by the Owner to the Contrac</w:t>
      </w:r>
      <w:r w:rsidRPr="00E51BCF">
        <w:rPr>
          <w:rFonts w:ascii="Arial Narrow" w:eastAsia="Times New Roman" w:hAnsi="Arial Narrow" w:cs="Arial"/>
        </w:rPr>
        <w:t>tor, the Co</w:t>
      </w:r>
      <w:r w:rsidR="00990ED1" w:rsidRPr="00E51BCF">
        <w:rPr>
          <w:rFonts w:ascii="Arial Narrow" w:eastAsia="Times New Roman" w:hAnsi="Arial Narrow" w:cs="Arial"/>
        </w:rPr>
        <w:t>ntrac</w:t>
      </w:r>
      <w:r w:rsidR="00547269" w:rsidRPr="00E51BCF">
        <w:rPr>
          <w:rFonts w:ascii="Arial Narrow" w:eastAsia="Times New Roman" w:hAnsi="Arial Narrow" w:cs="Arial"/>
        </w:rPr>
        <w:t>tor hereby covenants, to</w:t>
      </w:r>
      <w:r w:rsidRPr="00E51BCF">
        <w:rPr>
          <w:rFonts w:ascii="Arial Narrow" w:eastAsia="Times New Roman" w:hAnsi="Arial Narrow" w:cs="Arial"/>
        </w:rPr>
        <w:t xml:space="preserve"> the Owner, to execute and complete such works and to remedy all defects therein in conformity in all respects  with the provisions of this Contract;</w:t>
      </w:r>
    </w:p>
    <w:p w:rsidR="003D5DDA" w:rsidRPr="00E51BCF" w:rsidRDefault="003D5DDA" w:rsidP="003D5DDA">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D5DDA" w:rsidRPr="00E51BCF" w:rsidRDefault="003D5DDA"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Owner here</w:t>
      </w:r>
      <w:r w:rsidR="00990ED1" w:rsidRPr="00E51BCF">
        <w:rPr>
          <w:rFonts w:ascii="Arial Narrow" w:eastAsia="Times New Roman" w:hAnsi="Arial Narrow" w:cs="Arial"/>
        </w:rPr>
        <w:t>by covenants to pay the Contrac</w:t>
      </w:r>
      <w:r w:rsidRPr="00E51BCF">
        <w:rPr>
          <w:rFonts w:ascii="Arial Narrow" w:eastAsia="Times New Roman" w:hAnsi="Arial Narrow" w:cs="Arial"/>
        </w:rPr>
        <w:t>tor in consideration of the execution and completion of such Works and the remedying of all defects therein, the Contract Price or such other sum as may become payable under the provisions of this Contract at the times and in the manner prescribed by the Contract.</w:t>
      </w:r>
    </w:p>
    <w:p w:rsidR="003D5DDA" w:rsidRPr="00E51BCF" w:rsidRDefault="003D5DDA" w:rsidP="003D5DDA">
      <w:pPr>
        <w:spacing w:after="0" w:line="240" w:lineRule="auto"/>
        <w:ind w:left="720"/>
        <w:rPr>
          <w:rFonts w:ascii="Arial Narrow" w:eastAsia="Times New Roman" w:hAnsi="Arial Narrow" w:cs="Arial"/>
        </w:rPr>
      </w:pPr>
    </w:p>
    <w:p w:rsidR="003D5DDA" w:rsidRPr="00E51BCF" w:rsidRDefault="003D5DDA"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Contract Pr</w:t>
      </w:r>
      <w:r w:rsidR="00990ED1" w:rsidRPr="00E51BCF">
        <w:rPr>
          <w:rFonts w:ascii="Arial Narrow" w:eastAsia="Times New Roman" w:hAnsi="Arial Narrow" w:cs="Arial"/>
        </w:rPr>
        <w:t>ice shall be paid to the Contra</w:t>
      </w:r>
      <w:r w:rsidRPr="00E51BCF">
        <w:rPr>
          <w:rFonts w:ascii="Arial Narrow" w:eastAsia="Times New Roman" w:hAnsi="Arial Narrow" w:cs="Arial"/>
        </w:rPr>
        <w:t>ctor through the Government disbursement procedures subject to the payment, retention money, and warranty provisions in the General Conditions of Contract, the Special Conditions of Contract, and the IRR of RA 9184;</w:t>
      </w:r>
    </w:p>
    <w:p w:rsidR="003D5DDA" w:rsidRPr="00E51BCF" w:rsidRDefault="003D5DDA" w:rsidP="003D5DDA">
      <w:pPr>
        <w:spacing w:after="0" w:line="240" w:lineRule="auto"/>
        <w:ind w:left="720"/>
        <w:rPr>
          <w:rFonts w:ascii="Arial Narrow" w:eastAsia="Times New Roman" w:hAnsi="Arial Narrow" w:cs="Arial"/>
        </w:rPr>
      </w:pPr>
    </w:p>
    <w:p w:rsidR="003D5DDA" w:rsidRPr="00E51BCF" w:rsidRDefault="00990ED1"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Contrac</w:t>
      </w:r>
      <w:r w:rsidR="003D5DDA" w:rsidRPr="00E51BCF">
        <w:rPr>
          <w:rFonts w:ascii="Arial Narrow" w:eastAsia="Times New Roman" w:hAnsi="Arial Narrow" w:cs="Arial"/>
        </w:rPr>
        <w:t>tor shall pay the Owner for liquidated damages (LD), and not by way of penalty, an amount equal to one-tenth (1/10) of one percent (1%) of the cost of the unperformed portion of the works for every day of delay. The Owner shall deduct the liquidated damages from payments or any money due or w</w:t>
      </w:r>
      <w:r w:rsidRPr="00E51BCF">
        <w:rPr>
          <w:rFonts w:ascii="Arial Narrow" w:eastAsia="Times New Roman" w:hAnsi="Arial Narrow" w:cs="Arial"/>
        </w:rPr>
        <w:t>hich may become due the Contrac</w:t>
      </w:r>
      <w:r w:rsidR="003D5DDA" w:rsidRPr="00E51BCF">
        <w:rPr>
          <w:rFonts w:ascii="Arial Narrow" w:eastAsia="Times New Roman" w:hAnsi="Arial Narrow" w:cs="Arial"/>
        </w:rPr>
        <w:t>tor under this Contract and/or collect such liquidated damages from the retention money or other s</w:t>
      </w:r>
      <w:r w:rsidRPr="00E51BCF">
        <w:rPr>
          <w:rFonts w:ascii="Arial Narrow" w:eastAsia="Times New Roman" w:hAnsi="Arial Narrow" w:cs="Arial"/>
        </w:rPr>
        <w:t>ecurities posted by the Contrac</w:t>
      </w:r>
      <w:r w:rsidR="003D5DDA" w:rsidRPr="00E51BCF">
        <w:rPr>
          <w:rFonts w:ascii="Arial Narrow" w:eastAsia="Times New Roman" w:hAnsi="Arial Narrow" w:cs="Arial"/>
        </w:rPr>
        <w:t>tor whichever is convenient to the Owner. Once the cumulative amount of liquidated damages reaches ten percent (10%) of the amount of this Contract, the Owner shall rescind this Contract, without prejudice to other courses of action and remedies open to the Owner;</w:t>
      </w:r>
    </w:p>
    <w:p w:rsidR="003D5DDA" w:rsidRPr="00E51BCF" w:rsidRDefault="003D5DDA" w:rsidP="003D5DDA">
      <w:pPr>
        <w:spacing w:after="0" w:line="240" w:lineRule="auto"/>
        <w:ind w:left="720"/>
        <w:rPr>
          <w:rFonts w:ascii="Arial Narrow" w:eastAsia="Times New Roman" w:hAnsi="Arial Narrow" w:cs="Arial"/>
        </w:rPr>
      </w:pPr>
    </w:p>
    <w:p w:rsidR="003D5DDA" w:rsidRPr="00E51BCF" w:rsidRDefault="00990ED1" w:rsidP="004C79E4">
      <w:pPr>
        <w:numPr>
          <w:ilvl w:val="0"/>
          <w:numId w:val="220"/>
        </w:numPr>
        <w:overflowPunct w:val="0"/>
        <w:autoSpaceDE w:val="0"/>
        <w:autoSpaceDN w:val="0"/>
        <w:adjustRightInd w:val="0"/>
        <w:spacing w:after="0" w:line="240" w:lineRule="auto"/>
        <w:ind w:left="1440"/>
        <w:jc w:val="both"/>
        <w:textAlignment w:val="baseline"/>
        <w:rPr>
          <w:rFonts w:ascii="Arial Narrow" w:eastAsia="Times New Roman" w:hAnsi="Arial Narrow" w:cs="Arial"/>
        </w:rPr>
      </w:pPr>
      <w:r w:rsidRPr="00E51BCF">
        <w:rPr>
          <w:rFonts w:ascii="Arial Narrow" w:eastAsia="Times New Roman" w:hAnsi="Arial Narrow" w:cs="Arial"/>
        </w:rPr>
        <w:t>The Contrac</w:t>
      </w:r>
      <w:r w:rsidR="003D5DDA" w:rsidRPr="00E51BCF">
        <w:rPr>
          <w:rFonts w:ascii="Arial Narrow" w:eastAsia="Times New Roman" w:hAnsi="Arial Narrow" w:cs="Arial"/>
        </w:rPr>
        <w:t>tor shall post a Warranty Security valid for one (1) year from the date of Certificate of Final Acceptance issued by the Owner, in any of the following amounts and forms:</w:t>
      </w:r>
    </w:p>
    <w:p w:rsidR="003D5DDA" w:rsidRPr="00E51BCF" w:rsidRDefault="003D5DDA" w:rsidP="003D5DDA">
      <w:pPr>
        <w:spacing w:after="0" w:line="240" w:lineRule="auto"/>
        <w:ind w:left="720"/>
        <w:rPr>
          <w:rFonts w:ascii="Arial Narrow" w:eastAsia="Times New Roman" w:hAnsi="Arial Narrow"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979"/>
      </w:tblGrid>
      <w:tr w:rsidR="003D5DDA" w:rsidRPr="00E51BCF" w:rsidTr="00A23AB8">
        <w:tc>
          <w:tcPr>
            <w:tcW w:w="2538" w:type="dxa"/>
            <w:shd w:val="clear" w:color="auto" w:fill="auto"/>
            <w:vAlign w:val="center"/>
          </w:tcPr>
          <w:p w:rsidR="003D5DDA" w:rsidRPr="00E51BCF" w:rsidRDefault="003D5DDA" w:rsidP="003D5DDA">
            <w:pPr>
              <w:overflowPunct w:val="0"/>
              <w:autoSpaceDE w:val="0"/>
              <w:autoSpaceDN w:val="0"/>
              <w:adjustRightInd w:val="0"/>
              <w:spacing w:after="0" w:line="240" w:lineRule="auto"/>
              <w:textAlignment w:val="baseline"/>
              <w:rPr>
                <w:rFonts w:ascii="Arial Narrow" w:eastAsia="Times New Roman" w:hAnsi="Arial Narrow" w:cs="Arial"/>
              </w:rPr>
            </w:pPr>
            <w:r w:rsidRPr="00E51BCF">
              <w:rPr>
                <w:rFonts w:ascii="Arial Narrow" w:eastAsia="Times New Roman" w:hAnsi="Arial Narrow" w:cs="Arial"/>
              </w:rPr>
              <w:t>5% of the Contract Price</w:t>
            </w:r>
          </w:p>
        </w:tc>
        <w:tc>
          <w:tcPr>
            <w:tcW w:w="4979" w:type="dxa"/>
            <w:shd w:val="clear" w:color="auto" w:fill="auto"/>
          </w:tcPr>
          <w:p w:rsidR="003D5DDA" w:rsidRPr="00E51BCF" w:rsidRDefault="003D5DDA" w:rsidP="003D5DDA">
            <w:pPr>
              <w:overflowPunct w:val="0"/>
              <w:autoSpaceDE w:val="0"/>
              <w:autoSpaceDN w:val="0"/>
              <w:adjustRightInd w:val="0"/>
              <w:spacing w:after="0" w:line="240" w:lineRule="auto"/>
              <w:jc w:val="both"/>
              <w:textAlignment w:val="baseline"/>
              <w:rPr>
                <w:rFonts w:ascii="Arial Narrow" w:eastAsia="Times New Roman" w:hAnsi="Arial Narrow" w:cs="Arial"/>
              </w:rPr>
            </w:pPr>
            <w:r w:rsidRPr="00E51BCF">
              <w:rPr>
                <w:rFonts w:ascii="Arial Narrow" w:eastAsia="Times New Roman" w:hAnsi="Arial Narrow" w:cs="Arial"/>
              </w:rPr>
              <w:t>Cash; or Letter of Credit issued by a Universal or Commercial Bank, if issued by a foreign bank, the LC shall be confirmed or authenticated by a Universal or Commercial Bank.</w:t>
            </w:r>
          </w:p>
        </w:tc>
      </w:tr>
      <w:tr w:rsidR="003D5DDA" w:rsidRPr="00E51BCF" w:rsidTr="00A23AB8">
        <w:tc>
          <w:tcPr>
            <w:tcW w:w="2538" w:type="dxa"/>
            <w:shd w:val="clear" w:color="auto" w:fill="auto"/>
            <w:vAlign w:val="center"/>
          </w:tcPr>
          <w:p w:rsidR="003D5DDA" w:rsidRPr="00E51BCF" w:rsidRDefault="003D5DDA" w:rsidP="003D5DDA">
            <w:pPr>
              <w:overflowPunct w:val="0"/>
              <w:autoSpaceDE w:val="0"/>
              <w:autoSpaceDN w:val="0"/>
              <w:adjustRightInd w:val="0"/>
              <w:spacing w:after="0" w:line="240" w:lineRule="auto"/>
              <w:textAlignment w:val="baseline"/>
              <w:rPr>
                <w:rFonts w:ascii="Arial Narrow" w:eastAsia="Times New Roman" w:hAnsi="Arial Narrow" w:cs="Arial"/>
              </w:rPr>
            </w:pPr>
            <w:r w:rsidRPr="00E51BCF">
              <w:rPr>
                <w:rFonts w:ascii="Arial Narrow" w:eastAsia="Times New Roman" w:hAnsi="Arial Narrow" w:cs="Arial"/>
              </w:rPr>
              <w:t>10% of the Contract Price</w:t>
            </w:r>
          </w:p>
        </w:tc>
        <w:tc>
          <w:tcPr>
            <w:tcW w:w="4979" w:type="dxa"/>
            <w:shd w:val="clear" w:color="auto" w:fill="auto"/>
          </w:tcPr>
          <w:p w:rsidR="003D5DDA" w:rsidRPr="00E51BCF" w:rsidRDefault="003D5DDA" w:rsidP="003D5DDA">
            <w:pPr>
              <w:overflowPunct w:val="0"/>
              <w:autoSpaceDE w:val="0"/>
              <w:autoSpaceDN w:val="0"/>
              <w:adjustRightInd w:val="0"/>
              <w:spacing w:after="0" w:line="240" w:lineRule="auto"/>
              <w:jc w:val="both"/>
              <w:textAlignment w:val="baseline"/>
              <w:rPr>
                <w:rFonts w:ascii="Arial Narrow" w:eastAsia="Times New Roman" w:hAnsi="Arial Narrow" w:cs="Arial"/>
              </w:rPr>
            </w:pPr>
            <w:r w:rsidRPr="00E51BCF">
              <w:rPr>
                <w:rFonts w:ascii="Arial Narrow" w:eastAsia="Times New Roman" w:hAnsi="Arial Narrow" w:cs="Arial"/>
              </w:rPr>
              <w:t>Bank Guarantee confirmed by a Universal or Commercial Bank</w:t>
            </w:r>
          </w:p>
        </w:tc>
      </w:tr>
      <w:tr w:rsidR="00C708BE" w:rsidRPr="00E51BCF" w:rsidTr="00A23AB8">
        <w:tc>
          <w:tcPr>
            <w:tcW w:w="2538" w:type="dxa"/>
            <w:shd w:val="clear" w:color="auto" w:fill="auto"/>
            <w:vAlign w:val="center"/>
          </w:tcPr>
          <w:p w:rsidR="00C708BE" w:rsidRPr="00E51BCF" w:rsidRDefault="00C708BE" w:rsidP="003D5DDA">
            <w:pPr>
              <w:overflowPunct w:val="0"/>
              <w:autoSpaceDE w:val="0"/>
              <w:autoSpaceDN w:val="0"/>
              <w:adjustRightInd w:val="0"/>
              <w:spacing w:after="0" w:line="240" w:lineRule="auto"/>
              <w:textAlignment w:val="baseline"/>
              <w:rPr>
                <w:rFonts w:ascii="Arial Narrow" w:eastAsia="Times New Roman" w:hAnsi="Arial Narrow" w:cs="Arial"/>
              </w:rPr>
            </w:pPr>
            <w:r w:rsidRPr="00E51BCF">
              <w:rPr>
                <w:rFonts w:ascii="Arial Narrow" w:eastAsia="Times New Roman" w:hAnsi="Arial Narrow" w:cs="Arial"/>
              </w:rPr>
              <w:t>30% of the Contract Price</w:t>
            </w:r>
          </w:p>
        </w:tc>
        <w:tc>
          <w:tcPr>
            <w:tcW w:w="4979" w:type="dxa"/>
            <w:shd w:val="clear" w:color="auto" w:fill="auto"/>
          </w:tcPr>
          <w:p w:rsidR="00C708BE" w:rsidRPr="00E51BCF" w:rsidRDefault="00C708BE" w:rsidP="003D5DDA">
            <w:pPr>
              <w:overflowPunct w:val="0"/>
              <w:autoSpaceDE w:val="0"/>
              <w:autoSpaceDN w:val="0"/>
              <w:adjustRightInd w:val="0"/>
              <w:spacing w:after="0" w:line="240" w:lineRule="auto"/>
              <w:jc w:val="both"/>
              <w:textAlignment w:val="baseline"/>
              <w:rPr>
                <w:rFonts w:ascii="Arial Narrow" w:eastAsia="Times New Roman" w:hAnsi="Arial Narrow" w:cs="Arial"/>
              </w:rPr>
            </w:pPr>
            <w:r w:rsidRPr="00E51BCF">
              <w:rPr>
                <w:rFonts w:ascii="Arial Narrow" w:eastAsia="Times New Roman" w:hAnsi="Arial Narrow" w:cs="Arial"/>
              </w:rPr>
              <w:t>Surety Bond callable upon demand issued by the GSIS or any Surety or Insurance Company duly certified by the Insurance Commission.</w:t>
            </w:r>
          </w:p>
        </w:tc>
      </w:tr>
    </w:tbl>
    <w:p w:rsidR="003D5DDA" w:rsidRPr="00E51BCF" w:rsidRDefault="003D5DDA" w:rsidP="003D5DDA">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D5DDA" w:rsidRPr="00E51BCF" w:rsidRDefault="003D5DDA" w:rsidP="003D5DDA">
      <w:pPr>
        <w:overflowPunct w:val="0"/>
        <w:autoSpaceDE w:val="0"/>
        <w:autoSpaceDN w:val="0"/>
        <w:adjustRightInd w:val="0"/>
        <w:spacing w:after="0" w:line="240" w:lineRule="auto"/>
        <w:jc w:val="both"/>
        <w:textAlignment w:val="baseline"/>
        <w:rPr>
          <w:rFonts w:ascii="Arial Narrow" w:eastAsia="Times New Roman" w:hAnsi="Arial Narrow" w:cs="Arial"/>
        </w:rPr>
      </w:pPr>
    </w:p>
    <w:p w:rsidR="003D5DDA" w:rsidRPr="00E51BCF" w:rsidRDefault="003D5DDA" w:rsidP="003D5DDA">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IN WITNESS WHEREOF, the parties hereto have caused this Contract to be e</w:t>
      </w:r>
      <w:r w:rsidR="00672D7E" w:rsidRPr="00E51BCF">
        <w:rPr>
          <w:rFonts w:ascii="Arial Narrow" w:eastAsia="Times New Roman" w:hAnsi="Arial Narrow" w:cs="Arial"/>
        </w:rPr>
        <w:t>xecuted in accordance with the</w:t>
      </w:r>
      <w:r w:rsidRPr="00E51BCF">
        <w:rPr>
          <w:rFonts w:ascii="Arial Narrow" w:eastAsia="Times New Roman" w:hAnsi="Arial Narrow" w:cs="Arial"/>
        </w:rPr>
        <w:t xml:space="preserve"> laws on the day and year first above written.</w:t>
      </w:r>
    </w:p>
    <w:p w:rsidR="003D5DDA" w:rsidRPr="00E51BCF" w:rsidRDefault="003D5DDA" w:rsidP="003D5DDA">
      <w:pPr>
        <w:tabs>
          <w:tab w:val="left" w:pos="4680"/>
          <w:tab w:val="left" w:pos="7020"/>
        </w:tabs>
        <w:suppressAutoHyphens/>
        <w:spacing w:after="0" w:line="240" w:lineRule="auto"/>
        <w:jc w:val="both"/>
        <w:rPr>
          <w:rFonts w:ascii="Arial Narrow" w:eastAsia="Times New Roman" w:hAnsi="Arial Narrow" w:cs="Arial"/>
        </w:rPr>
      </w:pPr>
    </w:p>
    <w:p w:rsidR="003D5DDA" w:rsidRPr="00E51BCF" w:rsidRDefault="003D5DDA" w:rsidP="003D5DDA">
      <w:pPr>
        <w:tabs>
          <w:tab w:val="left" w:pos="4680"/>
          <w:tab w:val="left" w:pos="7020"/>
        </w:tabs>
        <w:suppressAutoHyphens/>
        <w:spacing w:after="0" w:line="240" w:lineRule="auto"/>
        <w:jc w:val="both"/>
        <w:rPr>
          <w:rFonts w:ascii="Arial Narrow" w:eastAsia="Times New Roman" w:hAnsi="Arial Narrow" w:cs="Arial"/>
        </w:rPr>
      </w:pPr>
    </w:p>
    <w:p w:rsidR="003D5DDA" w:rsidRPr="00E51BCF" w:rsidRDefault="003D5DDA" w:rsidP="003D5DDA">
      <w:pPr>
        <w:tabs>
          <w:tab w:val="left" w:pos="4680"/>
          <w:tab w:val="left" w:pos="7020"/>
        </w:tabs>
        <w:suppressAutoHyphens/>
        <w:spacing w:after="0" w:line="240" w:lineRule="auto"/>
        <w:jc w:val="center"/>
        <w:rPr>
          <w:rFonts w:ascii="Arial Narrow" w:eastAsia="Times New Roman" w:hAnsi="Arial Narrow" w:cs="Arial"/>
        </w:rPr>
      </w:pPr>
      <w:r w:rsidRPr="00E51BCF">
        <w:rPr>
          <w:rFonts w:ascii="Arial Narrow" w:eastAsia="Times New Roman" w:hAnsi="Arial Narrow" w:cs="Arial"/>
        </w:rPr>
        <w:t>SIGNED, SEALED AND DELIVERED BY:</w:t>
      </w:r>
    </w:p>
    <w:p w:rsidR="003D5DDA" w:rsidRPr="00E51BCF" w:rsidRDefault="00F65520" w:rsidP="003D5DDA">
      <w:pPr>
        <w:tabs>
          <w:tab w:val="left" w:pos="4680"/>
          <w:tab w:val="left" w:pos="702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Arial"/>
        </w:rPr>
        <w:fldChar w:fldCharType="begin"/>
      </w:r>
      <w:r w:rsidR="003D5DDA" w:rsidRPr="00E51BCF">
        <w:rPr>
          <w:rFonts w:ascii="Arial Narrow" w:eastAsia="Times New Roman" w:hAnsi="Arial Narrow" w:cs="Arial"/>
        </w:rPr>
        <w:instrText>ADVANCE \D 6.0</w:instrText>
      </w:r>
      <w:r w:rsidRPr="00E51BCF">
        <w:rPr>
          <w:rFonts w:ascii="Arial Narrow" w:eastAsia="Times New Roman" w:hAnsi="Arial Narrow" w:cs="Arial"/>
        </w:rPr>
        <w:fldChar w:fldCharType="end"/>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 xml:space="preserve">___________________________________        </w:t>
      </w:r>
      <w:r w:rsidR="00A704EE" w:rsidRPr="00E51BCF">
        <w:rPr>
          <w:rFonts w:ascii="Arial Narrow" w:eastAsia="Times New Roman" w:hAnsi="Arial Narrow" w:cs="Times New Roman"/>
          <w:spacing w:val="-2"/>
          <w:szCs w:val="20"/>
        </w:rPr>
        <w:tab/>
      </w:r>
      <w:r w:rsidR="00A704EE"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 xml:space="preserve">  ____________________</w:t>
      </w:r>
      <w:r w:rsidR="00A704EE" w:rsidRPr="00E51BCF">
        <w:rPr>
          <w:rFonts w:ascii="Arial Narrow" w:eastAsia="Times New Roman" w:hAnsi="Arial Narrow" w:cs="Times New Roman"/>
          <w:spacing w:val="-2"/>
          <w:szCs w:val="20"/>
        </w:rPr>
        <w:t>_______</w:t>
      </w:r>
      <w:r w:rsidRPr="00E51BCF">
        <w:rPr>
          <w:rFonts w:ascii="Arial Narrow" w:eastAsia="Times New Roman" w:hAnsi="Arial Narrow" w:cs="Times New Roman"/>
          <w:spacing w:val="-2"/>
          <w:szCs w:val="20"/>
        </w:rPr>
        <w:t>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i/>
          <w:spacing w:val="-2"/>
          <w:szCs w:val="20"/>
        </w:rPr>
        <w:t xml:space="preserve">                         OWNER</w:t>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Pr="00E51BCF">
        <w:rPr>
          <w:rFonts w:ascii="Arial Narrow" w:eastAsia="Times New Roman" w:hAnsi="Arial Narrow" w:cs="Times New Roman"/>
          <w:i/>
          <w:spacing w:val="-2"/>
          <w:szCs w:val="20"/>
        </w:rPr>
        <w:tab/>
      </w:r>
      <w:r w:rsidR="00A704EE" w:rsidRPr="00E51BCF">
        <w:rPr>
          <w:rFonts w:ascii="Arial Narrow" w:eastAsia="Times New Roman" w:hAnsi="Arial Narrow" w:cs="Times New Roman"/>
          <w:i/>
          <w:spacing w:val="-2"/>
          <w:szCs w:val="20"/>
        </w:rPr>
        <w:tab/>
      </w:r>
      <w:r w:rsidR="00990ED1" w:rsidRPr="00E51BCF">
        <w:rPr>
          <w:rFonts w:ascii="Arial Narrow" w:eastAsia="Times New Roman" w:hAnsi="Arial Narrow" w:cs="Times New Roman"/>
          <w:i/>
          <w:spacing w:val="-2"/>
          <w:szCs w:val="20"/>
        </w:rPr>
        <w:t xml:space="preserve">             CONTRAC</w:t>
      </w:r>
      <w:r w:rsidRPr="00E51BCF">
        <w:rPr>
          <w:rFonts w:ascii="Arial Narrow" w:eastAsia="Times New Roman" w:hAnsi="Arial Narrow" w:cs="Times New Roman"/>
          <w:i/>
          <w:spacing w:val="-2"/>
          <w:szCs w:val="20"/>
        </w:rPr>
        <w:t>TOR</w:t>
      </w:r>
    </w:p>
    <w:p w:rsidR="003D5DDA" w:rsidRPr="00E51BCF" w:rsidRDefault="003D5DDA" w:rsidP="003D5DDA">
      <w:pPr>
        <w:tabs>
          <w:tab w:val="center" w:pos="4512"/>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center" w:pos="4512"/>
        </w:tabs>
        <w:suppressAutoHyphens/>
        <w:spacing w:after="0" w:line="240" w:lineRule="auto"/>
        <w:jc w:val="center"/>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SIGNED IN THE PRESENCE OF:</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 xml:space="preserve">___________________________________        </w:t>
      </w:r>
      <w:r w:rsidR="00A704EE" w:rsidRPr="00E51BCF">
        <w:rPr>
          <w:rFonts w:ascii="Arial Narrow" w:eastAsia="Times New Roman" w:hAnsi="Arial Narrow" w:cs="Times New Roman"/>
          <w:spacing w:val="-2"/>
          <w:szCs w:val="20"/>
        </w:rPr>
        <w:tab/>
      </w:r>
      <w:r w:rsidR="00A704EE"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 xml:space="preserve"> __________________</w:t>
      </w:r>
      <w:r w:rsidR="00A704EE" w:rsidRPr="00E51BCF">
        <w:rPr>
          <w:rFonts w:ascii="Arial Narrow" w:eastAsia="Times New Roman" w:hAnsi="Arial Narrow" w:cs="Times New Roman"/>
          <w:spacing w:val="-2"/>
          <w:szCs w:val="20"/>
        </w:rPr>
        <w:t>_________</w:t>
      </w:r>
      <w:r w:rsidRPr="00E51BCF">
        <w:rPr>
          <w:rFonts w:ascii="Arial Narrow" w:eastAsia="Times New Roman" w:hAnsi="Arial Narrow" w:cs="Times New Roman"/>
          <w:spacing w:val="-2"/>
          <w:szCs w:val="20"/>
        </w:rPr>
        <w:t>____________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i/>
          <w:spacing w:val="-2"/>
          <w:szCs w:val="20"/>
        </w:rPr>
      </w:pPr>
      <w:r w:rsidRPr="00E51BCF">
        <w:rPr>
          <w:rFonts w:ascii="Arial Narrow" w:eastAsia="Times New Roman" w:hAnsi="Arial Narrow" w:cs="Times New Roman"/>
          <w:i/>
          <w:spacing w:val="-2"/>
          <w:szCs w:val="20"/>
        </w:rPr>
        <w:t xml:space="preserve">               OWNER’S WITNESS</w:t>
      </w:r>
      <w:r w:rsidRPr="00E51BCF">
        <w:rPr>
          <w:rFonts w:ascii="Arial Narrow" w:eastAsia="Times New Roman" w:hAnsi="Arial Narrow" w:cs="Times New Roman"/>
          <w:i/>
          <w:spacing w:val="-2"/>
          <w:szCs w:val="20"/>
        </w:rPr>
        <w:tab/>
      </w:r>
      <w:r w:rsidR="00A704EE" w:rsidRPr="00E51BCF">
        <w:rPr>
          <w:rFonts w:ascii="Arial Narrow" w:eastAsia="Times New Roman" w:hAnsi="Arial Narrow" w:cs="Times New Roman"/>
          <w:i/>
          <w:spacing w:val="-2"/>
          <w:szCs w:val="20"/>
        </w:rPr>
        <w:tab/>
      </w:r>
      <w:r w:rsidR="00A704EE" w:rsidRPr="00E51BCF">
        <w:rPr>
          <w:rFonts w:ascii="Arial Narrow" w:eastAsia="Times New Roman" w:hAnsi="Arial Narrow" w:cs="Times New Roman"/>
          <w:i/>
          <w:spacing w:val="-2"/>
          <w:szCs w:val="20"/>
        </w:rPr>
        <w:tab/>
      </w:r>
      <w:r w:rsidR="00990ED1" w:rsidRPr="00E51BCF">
        <w:rPr>
          <w:rFonts w:ascii="Arial Narrow" w:eastAsia="Times New Roman" w:hAnsi="Arial Narrow" w:cs="Times New Roman"/>
          <w:i/>
          <w:spacing w:val="-2"/>
          <w:szCs w:val="20"/>
        </w:rPr>
        <w:t>CONTRAC</w:t>
      </w:r>
      <w:r w:rsidRPr="00E51BCF">
        <w:rPr>
          <w:rFonts w:ascii="Arial Narrow" w:eastAsia="Times New Roman" w:hAnsi="Arial Narrow" w:cs="Times New Roman"/>
          <w:i/>
          <w:spacing w:val="-2"/>
          <w:szCs w:val="20"/>
        </w:rPr>
        <w:t>TOR’S WITNESS</w:t>
      </w: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990ED1" w:rsidRPr="00E51BCF" w:rsidRDefault="00990ED1" w:rsidP="003D5DDA">
      <w:pPr>
        <w:tabs>
          <w:tab w:val="left" w:pos="0"/>
        </w:tabs>
        <w:suppressAutoHyphens/>
        <w:spacing w:after="0" w:line="240" w:lineRule="auto"/>
        <w:jc w:val="both"/>
        <w:rPr>
          <w:rFonts w:ascii="Arial Narrow" w:eastAsia="Times New Roman" w:hAnsi="Arial Narrow" w:cs="Times New Roman"/>
          <w:spacing w:val="-2"/>
          <w:szCs w:val="20"/>
        </w:rPr>
      </w:pPr>
    </w:p>
    <w:p w:rsidR="007E40C0" w:rsidRPr="00E51BCF" w:rsidRDefault="007E40C0" w:rsidP="003D5DDA">
      <w:pPr>
        <w:tabs>
          <w:tab w:val="left" w:pos="0"/>
        </w:tabs>
        <w:suppressAutoHyphens/>
        <w:spacing w:after="0" w:line="240" w:lineRule="auto"/>
        <w:jc w:val="both"/>
        <w:rPr>
          <w:rFonts w:ascii="Arial Narrow" w:eastAsia="Times New Roman" w:hAnsi="Arial Narrow" w:cs="Times New Roman"/>
          <w:spacing w:val="-2"/>
          <w:szCs w:val="20"/>
        </w:rPr>
      </w:pPr>
    </w:p>
    <w:p w:rsidR="00A07E03" w:rsidRPr="00E51BCF" w:rsidRDefault="00A07E03" w:rsidP="003D5DDA">
      <w:pPr>
        <w:tabs>
          <w:tab w:val="left" w:pos="0"/>
        </w:tabs>
        <w:suppressAutoHyphens/>
        <w:spacing w:after="0" w:line="240" w:lineRule="auto"/>
        <w:jc w:val="both"/>
        <w:rPr>
          <w:rFonts w:ascii="Arial Narrow" w:eastAsia="Times New Roman" w:hAnsi="Arial Narrow" w:cs="Times New Roman"/>
          <w:spacing w:val="-2"/>
          <w:szCs w:val="20"/>
        </w:rPr>
      </w:pPr>
    </w:p>
    <w:p w:rsidR="00A07E03" w:rsidRPr="00E51BCF" w:rsidRDefault="00A07E03"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lastRenderedPageBreak/>
        <w:t>REPUBLIC OF THE PHILIPPINES)</w:t>
      </w:r>
    </w:p>
    <w:p w:rsidR="003D5DDA" w:rsidRPr="00E51BCF" w:rsidRDefault="007B06D4" w:rsidP="003D5DDA">
      <w:pPr>
        <w:tabs>
          <w:tab w:val="left" w:pos="0"/>
        </w:tabs>
        <w:suppressAutoHyphens/>
        <w:spacing w:after="0" w:line="240" w:lineRule="auto"/>
        <w:jc w:val="both"/>
        <w:rPr>
          <w:rFonts w:ascii="Arial Narrow" w:eastAsia="Times New Roman" w:hAnsi="Arial Narrow" w:cs="Times New Roman"/>
          <w:spacing w:val="-2"/>
          <w:szCs w:val="20"/>
        </w:rPr>
      </w:pPr>
      <w:r>
        <w:rPr>
          <w:rFonts w:ascii="Arial Narrow" w:eastAsia="Times New Roman" w:hAnsi="Arial Narrow" w:cs="Arial"/>
          <w:noProof/>
          <w:lang w:val="en-PH" w:eastAsia="en-PH"/>
        </w:rPr>
        <mc:AlternateContent>
          <mc:Choice Requires="wps">
            <w:drawing>
              <wp:anchor distT="0" distB="0" distL="114300" distR="114300" simplePos="0" relativeHeight="251692032" behindDoc="0" locked="0" layoutInCell="1" allowOverlap="1">
                <wp:simplePos x="0" y="0"/>
                <wp:positionH relativeFrom="column">
                  <wp:posOffset>-550545</wp:posOffset>
                </wp:positionH>
                <wp:positionV relativeFrom="paragraph">
                  <wp:posOffset>67310</wp:posOffset>
                </wp:positionV>
                <wp:extent cx="508635" cy="82346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8234680"/>
                        </a:xfrm>
                        <a:prstGeom prst="rect">
                          <a:avLst/>
                        </a:prstGeom>
                        <a:noFill/>
                        <a:ln>
                          <a:noFill/>
                        </a:ln>
                        <a:extLst>
                          <a:ext uri="{909E8E84-426E-40dd-AFC4-6F175D3DCCD1}"/>
                          <a:ext uri="{91240B29-F687-4f45-9708-019B960494DF}"/>
                        </a:extLst>
                      </wps:spPr>
                      <wps:txbx>
                        <w:txbxContent>
                          <w:p w:rsidR="00A96AD8" w:rsidRDefault="00A96AD8" w:rsidP="007E40C0">
                            <w:pPr>
                              <w:spacing w:after="0" w:line="240" w:lineRule="auto"/>
                              <w:rPr>
                                <w:sz w:val="20"/>
                                <w:szCs w:val="20"/>
                              </w:rPr>
                            </w:pPr>
                            <w:r w:rsidRPr="00867D2F">
                              <w:rPr>
                                <w:sz w:val="20"/>
                                <w:szCs w:val="20"/>
                              </w:rPr>
                              <w:t>________</w:t>
                            </w:r>
                            <w:r>
                              <w:rPr>
                                <w:sz w:val="20"/>
                                <w:szCs w:val="20"/>
                              </w:rPr>
                              <w:t>____</w:t>
                            </w:r>
                            <w:r w:rsidRPr="00867D2F">
                              <w:rPr>
                                <w:sz w:val="20"/>
                                <w:szCs w:val="20"/>
                              </w:rPr>
                              <w:t>__________</w:t>
                            </w:r>
                            <w:r>
                              <w:rPr>
                                <w:sz w:val="20"/>
                                <w:szCs w:val="20"/>
                              </w:rPr>
                              <w:t>___</w:t>
                            </w:r>
                            <w:r>
                              <w:rPr>
                                <w:sz w:val="20"/>
                                <w:szCs w:val="20"/>
                              </w:rPr>
                              <w:tab/>
                            </w:r>
                            <w:r w:rsidRPr="00867D2F">
                              <w:rPr>
                                <w:sz w:val="20"/>
                                <w:szCs w:val="20"/>
                              </w:rPr>
                              <w:t>________</w:t>
                            </w:r>
                            <w:r>
                              <w:rPr>
                                <w:sz w:val="20"/>
                                <w:szCs w:val="20"/>
                              </w:rPr>
                              <w:t>________________</w:t>
                            </w:r>
                            <w:r>
                              <w:rPr>
                                <w:sz w:val="20"/>
                                <w:szCs w:val="20"/>
                              </w:rPr>
                              <w:tab/>
                            </w:r>
                            <w:r w:rsidRPr="00867D2F">
                              <w:rPr>
                                <w:sz w:val="20"/>
                                <w:szCs w:val="20"/>
                              </w:rPr>
                              <w:t xml:space="preserve">______________________             ____________________________ </w:t>
                            </w:r>
                            <w:r w:rsidRPr="00867D2F">
                              <w:rPr>
                                <w:sz w:val="20"/>
                                <w:szCs w:val="20"/>
                              </w:rPr>
                              <w:tab/>
                            </w:r>
                            <w:r>
                              <w:rPr>
                                <w:sz w:val="20"/>
                                <w:szCs w:val="20"/>
                              </w:rPr>
                              <w:t xml:space="preserve">                             </w:t>
                            </w:r>
                          </w:p>
                          <w:p w:rsidR="00A96AD8" w:rsidRPr="00867D2F" w:rsidRDefault="00A96AD8" w:rsidP="007E40C0">
                            <w:pPr>
                              <w:spacing w:after="0" w:line="240" w:lineRule="auto"/>
                              <w:rPr>
                                <w:rFonts w:ascii="Arial" w:hAnsi="Arial" w:cs="Arial"/>
                                <w:sz w:val="20"/>
                                <w:szCs w:val="20"/>
                              </w:rPr>
                            </w:pPr>
                            <w:r>
                              <w:rPr>
                                <w:sz w:val="20"/>
                                <w:szCs w:val="20"/>
                              </w:rPr>
                              <w:t xml:space="preserve">                </w:t>
                            </w:r>
                            <w:r w:rsidRPr="00867D2F">
                              <w:rPr>
                                <w:rFonts w:ascii="Arial" w:hAnsi="Arial" w:cs="Arial"/>
                                <w:sz w:val="20"/>
                                <w:szCs w:val="20"/>
                              </w:rPr>
                              <w:t>OWNER</w:t>
                            </w:r>
                            <w:r>
                              <w:rPr>
                                <w:rFonts w:ascii="Arial" w:hAnsi="Arial" w:cs="Arial"/>
                                <w:sz w:val="20"/>
                                <w:szCs w:val="20"/>
                              </w:rPr>
                              <w:tab/>
                              <w:t xml:space="preserve">               </w:t>
                            </w:r>
                            <w:r w:rsidRPr="00867D2F">
                              <w:rPr>
                                <w:rFonts w:ascii="Arial" w:hAnsi="Arial" w:cs="Arial"/>
                                <w:sz w:val="20"/>
                                <w:szCs w:val="20"/>
                              </w:rPr>
                              <w:t xml:space="preserve"> O</w:t>
                            </w:r>
                            <w:r>
                              <w:rPr>
                                <w:rFonts w:ascii="Arial" w:hAnsi="Arial" w:cs="Arial"/>
                                <w:sz w:val="20"/>
                                <w:szCs w:val="20"/>
                              </w:rPr>
                              <w:t>WNER’S WITNESS                   CONTRAC</w:t>
                            </w:r>
                            <w:r w:rsidRPr="00867D2F">
                              <w:rPr>
                                <w:rFonts w:ascii="Arial" w:hAnsi="Arial" w:cs="Arial"/>
                                <w:sz w:val="20"/>
                                <w:szCs w:val="20"/>
                              </w:rPr>
                              <w:t>TOR</w:t>
                            </w:r>
                            <w:r w:rsidRPr="00867D2F">
                              <w:rPr>
                                <w:rFonts w:ascii="Arial" w:hAnsi="Arial" w:cs="Arial"/>
                                <w:sz w:val="20"/>
                                <w:szCs w:val="20"/>
                              </w:rPr>
                              <w:tab/>
                            </w:r>
                            <w:r>
                              <w:rPr>
                                <w:rFonts w:ascii="Arial" w:hAnsi="Arial" w:cs="Arial"/>
                                <w:sz w:val="20"/>
                                <w:szCs w:val="20"/>
                              </w:rPr>
                              <w:t xml:space="preserve">            CONTRAC</w:t>
                            </w:r>
                            <w:r w:rsidRPr="00867D2F">
                              <w:rPr>
                                <w:rFonts w:ascii="Arial" w:hAnsi="Arial" w:cs="Arial"/>
                                <w:sz w:val="20"/>
                                <w:szCs w:val="20"/>
                              </w:rPr>
                              <w:t>TOR’S WITNESS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3.35pt;margin-top:5.3pt;width:40.05pt;height:64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X5TAIAAFIEAAAOAAAAZHJzL2Uyb0RvYy54bWysVMlu2zAQvRfoPxC8y1pMy5IQOXDsuCiQ&#10;LkDSD6ApyhIqkSxJWwqK/HuHlOO47a3ohRBneTPzHkc3t2PfoRPXppWixPEswogLJqtWHEr87WkX&#10;ZBgZS0VFOyl4iZ+5wber9+9uBlXwRDayq7hGACJMMagSN9aqIgwNa3hPzUwqLsBZS91TC1d9CCtN&#10;B0DvuzCJojQcpK6UlowbA9bt5MQrj1/XnNkvdW24RV2JoTfrT+3PvTvD1Q0tDpqqpmXnNug/dNHT&#10;VkDRC9SWWoqOuv0Lqm+ZlkbWdsZkH8q6bhn3M8A0cfTHNI8NVdzPAuQYdaHJ/D9Y9vn0VaO2KjEh&#10;GAnag0ZPfLToTo4ITMDPoEwBYY8KAu0IdtDZz2rUg2TfDRJy01Bx4Gut5dBwWkF/scsMr1InHONA&#10;9sMnWUEderTSA4217h15QAcCdNDp+aKN64WBcRFl6XyBEQNXlsxJmnnxQlq8Zitt7Acue+Q+SqxB&#10;e49OTw/Gum5o8Rriigm5a7vO69+J3wwQOFmgNqQ6n+vCy/kzj/L77D4jAUnS+4BEVRWsdxsSpLt4&#10;udjOt5vNNn6ZntVVUpyQ6C7Jg12aLQNSk0WQL6MsiOL8Lk8jkpPtzidB6deinjzH18ScHfej1yn2&#10;cztm97J6Bjq1nF41bCF8uDNZAoUDPOoSmx9HqjlG3UcBquQxIW4L/IUslglc9LVnf+2hgjUSdsVi&#10;NH1u7LQ5R6XbQwPFpncg5BqUrFtP8ltjZ/3h4Xruz0vmNuP67qPefgWrXwAAAP//AwBQSwMEFAAG&#10;AAgAAAAhAFqwNuXgAAAACgEAAA8AAABkcnMvZG93bnJldi54bWxMj8FOwzAQRO9I/IO1SNxSG4rS&#10;KsSpEIhKXFAb4MDNiZckIl6H2G3Sv2c5ldNqNE+zM/lmdr044hg6TxpuFgoEUu1tR42G97fnZA0i&#10;REPW9J5QwwkDbIrLi9xk1k+0x2MZG8EhFDKjoY1xyKQMdYvOhIUfkNj78qMzkeXYSDuaicNdL2+V&#10;SqUzHfGH1gz42GL9XR6cho/q9dTvh+Wn6qaX3bz92ZVP20br66v54R5ExDmeYfirz9Wh4E6VP5AN&#10;oteQrNMVo2yoFAQDScq3Yr1UqzuQRS7/Tyh+AQAA//8DAFBLAQItABQABgAIAAAAIQC2gziS/gAA&#10;AOEBAAATAAAAAAAAAAAAAAAAAAAAAABbQ29udGVudF9UeXBlc10ueG1sUEsBAi0AFAAGAAgAAAAh&#10;ADj9If/WAAAAlAEAAAsAAAAAAAAAAAAAAAAALwEAAF9yZWxzLy5yZWxzUEsBAi0AFAAGAAgAAAAh&#10;AEXWpflMAgAAUgQAAA4AAAAAAAAAAAAAAAAALgIAAGRycy9lMm9Eb2MueG1sUEsBAi0AFAAGAAgA&#10;AAAhAFqwNuXgAAAACgEAAA8AAAAAAAAAAAAAAAAApgQAAGRycy9kb3ducmV2LnhtbFBLBQYAAAAA&#10;BAAEAPMAAACzBQAAAAA=&#10;" filled="f" stroked="f">
                <v:textbox style="layout-flow:vertical;mso-layout-flow-alt:bottom-to-top">
                  <w:txbxContent>
                    <w:p w:rsidR="00A96AD8" w:rsidRDefault="00A96AD8" w:rsidP="007E40C0">
                      <w:pPr>
                        <w:spacing w:after="0" w:line="240" w:lineRule="auto"/>
                        <w:rPr>
                          <w:sz w:val="20"/>
                          <w:szCs w:val="20"/>
                        </w:rPr>
                      </w:pPr>
                      <w:r w:rsidRPr="00867D2F">
                        <w:rPr>
                          <w:sz w:val="20"/>
                          <w:szCs w:val="20"/>
                        </w:rPr>
                        <w:t>________</w:t>
                      </w:r>
                      <w:r>
                        <w:rPr>
                          <w:sz w:val="20"/>
                          <w:szCs w:val="20"/>
                        </w:rPr>
                        <w:t>____</w:t>
                      </w:r>
                      <w:r w:rsidRPr="00867D2F">
                        <w:rPr>
                          <w:sz w:val="20"/>
                          <w:szCs w:val="20"/>
                        </w:rPr>
                        <w:t>__________</w:t>
                      </w:r>
                      <w:r>
                        <w:rPr>
                          <w:sz w:val="20"/>
                          <w:szCs w:val="20"/>
                        </w:rPr>
                        <w:t>___</w:t>
                      </w:r>
                      <w:r>
                        <w:rPr>
                          <w:sz w:val="20"/>
                          <w:szCs w:val="20"/>
                        </w:rPr>
                        <w:tab/>
                      </w:r>
                      <w:r w:rsidRPr="00867D2F">
                        <w:rPr>
                          <w:sz w:val="20"/>
                          <w:szCs w:val="20"/>
                        </w:rPr>
                        <w:t>________</w:t>
                      </w:r>
                      <w:r>
                        <w:rPr>
                          <w:sz w:val="20"/>
                          <w:szCs w:val="20"/>
                        </w:rPr>
                        <w:t>________________</w:t>
                      </w:r>
                      <w:r>
                        <w:rPr>
                          <w:sz w:val="20"/>
                          <w:szCs w:val="20"/>
                        </w:rPr>
                        <w:tab/>
                      </w:r>
                      <w:r w:rsidRPr="00867D2F">
                        <w:rPr>
                          <w:sz w:val="20"/>
                          <w:szCs w:val="20"/>
                        </w:rPr>
                        <w:t xml:space="preserve">______________________             ____________________________ </w:t>
                      </w:r>
                      <w:r w:rsidRPr="00867D2F">
                        <w:rPr>
                          <w:sz w:val="20"/>
                          <w:szCs w:val="20"/>
                        </w:rPr>
                        <w:tab/>
                      </w:r>
                      <w:r>
                        <w:rPr>
                          <w:sz w:val="20"/>
                          <w:szCs w:val="20"/>
                        </w:rPr>
                        <w:t xml:space="preserve">                             </w:t>
                      </w:r>
                    </w:p>
                    <w:p w:rsidR="00A96AD8" w:rsidRPr="00867D2F" w:rsidRDefault="00A96AD8" w:rsidP="007E40C0">
                      <w:pPr>
                        <w:spacing w:after="0" w:line="240" w:lineRule="auto"/>
                        <w:rPr>
                          <w:rFonts w:ascii="Arial" w:hAnsi="Arial" w:cs="Arial"/>
                          <w:sz w:val="20"/>
                          <w:szCs w:val="20"/>
                        </w:rPr>
                      </w:pPr>
                      <w:r>
                        <w:rPr>
                          <w:sz w:val="20"/>
                          <w:szCs w:val="20"/>
                        </w:rPr>
                        <w:t xml:space="preserve">                </w:t>
                      </w:r>
                      <w:r w:rsidRPr="00867D2F">
                        <w:rPr>
                          <w:rFonts w:ascii="Arial" w:hAnsi="Arial" w:cs="Arial"/>
                          <w:sz w:val="20"/>
                          <w:szCs w:val="20"/>
                        </w:rPr>
                        <w:t>OWNER</w:t>
                      </w:r>
                      <w:r>
                        <w:rPr>
                          <w:rFonts w:ascii="Arial" w:hAnsi="Arial" w:cs="Arial"/>
                          <w:sz w:val="20"/>
                          <w:szCs w:val="20"/>
                        </w:rPr>
                        <w:tab/>
                        <w:t xml:space="preserve">               </w:t>
                      </w:r>
                      <w:r w:rsidRPr="00867D2F">
                        <w:rPr>
                          <w:rFonts w:ascii="Arial" w:hAnsi="Arial" w:cs="Arial"/>
                          <w:sz w:val="20"/>
                          <w:szCs w:val="20"/>
                        </w:rPr>
                        <w:t xml:space="preserve"> O</w:t>
                      </w:r>
                      <w:r>
                        <w:rPr>
                          <w:rFonts w:ascii="Arial" w:hAnsi="Arial" w:cs="Arial"/>
                          <w:sz w:val="20"/>
                          <w:szCs w:val="20"/>
                        </w:rPr>
                        <w:t>WNER’S WITNESS                   CONTRAC</w:t>
                      </w:r>
                      <w:r w:rsidRPr="00867D2F">
                        <w:rPr>
                          <w:rFonts w:ascii="Arial" w:hAnsi="Arial" w:cs="Arial"/>
                          <w:sz w:val="20"/>
                          <w:szCs w:val="20"/>
                        </w:rPr>
                        <w:t>TOR</w:t>
                      </w:r>
                      <w:r w:rsidRPr="00867D2F">
                        <w:rPr>
                          <w:rFonts w:ascii="Arial" w:hAnsi="Arial" w:cs="Arial"/>
                          <w:sz w:val="20"/>
                          <w:szCs w:val="20"/>
                        </w:rPr>
                        <w:tab/>
                      </w:r>
                      <w:r>
                        <w:rPr>
                          <w:rFonts w:ascii="Arial" w:hAnsi="Arial" w:cs="Arial"/>
                          <w:sz w:val="20"/>
                          <w:szCs w:val="20"/>
                        </w:rPr>
                        <w:t xml:space="preserve">            CONTRAC</w:t>
                      </w:r>
                      <w:r w:rsidRPr="00867D2F">
                        <w:rPr>
                          <w:rFonts w:ascii="Arial" w:hAnsi="Arial" w:cs="Arial"/>
                          <w:sz w:val="20"/>
                          <w:szCs w:val="20"/>
                        </w:rPr>
                        <w:t>TOR’S WITNESS</w:t>
                      </w:r>
                    </w:p>
                  </w:txbxContent>
                </v:textbox>
              </v:shape>
            </w:pict>
          </mc:Fallback>
        </mc:AlternateContent>
      </w:r>
      <w:r w:rsidR="003D5DDA" w:rsidRPr="00E51BCF">
        <w:rPr>
          <w:rFonts w:ascii="Arial Narrow" w:eastAsia="Times New Roman" w:hAnsi="Arial Narrow" w:cs="Times New Roman"/>
          <w:spacing w:val="-2"/>
          <w:szCs w:val="20"/>
        </w:rPr>
        <w:t>CITY  OF _________</w:t>
      </w:r>
      <w:r w:rsidR="00DE0DB6" w:rsidRPr="00E51BCF">
        <w:rPr>
          <w:rFonts w:ascii="Arial Narrow" w:eastAsia="Times New Roman" w:hAnsi="Arial Narrow" w:cs="Times New Roman"/>
          <w:spacing w:val="-2"/>
          <w:szCs w:val="20"/>
        </w:rPr>
        <w:t>______</w:t>
      </w:r>
      <w:r w:rsidR="003D5DDA" w:rsidRPr="00E51BCF">
        <w:rPr>
          <w:rFonts w:ascii="Arial Narrow" w:eastAsia="Times New Roman" w:hAnsi="Arial Narrow" w:cs="Times New Roman"/>
          <w:spacing w:val="-2"/>
          <w:szCs w:val="20"/>
        </w:rPr>
        <w:t>___ ) S.S.</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center" w:pos="4512"/>
        </w:tabs>
        <w:suppressAutoHyphens/>
        <w:spacing w:after="0" w:line="240" w:lineRule="auto"/>
        <w:jc w:val="center"/>
        <w:rPr>
          <w:rFonts w:ascii="Arial Narrow" w:eastAsia="Times New Roman" w:hAnsi="Arial Narrow" w:cs="Times New Roman"/>
          <w:spacing w:val="-2"/>
          <w:szCs w:val="20"/>
        </w:rPr>
      </w:pPr>
      <w:r w:rsidRPr="00E51BCF">
        <w:rPr>
          <w:rFonts w:ascii="Arial Narrow" w:eastAsia="Times New Roman" w:hAnsi="Arial Narrow" w:cs="Times New Roman"/>
          <w:b/>
          <w:spacing w:val="-2"/>
          <w:szCs w:val="20"/>
        </w:rPr>
        <w:t>ACKNOWLEDGMENT</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spacing w:after="0" w:line="240" w:lineRule="auto"/>
        <w:jc w:val="both"/>
        <w:rPr>
          <w:rFonts w:ascii="Arial Narrow" w:eastAsia="Times New Roman" w:hAnsi="Arial Narrow" w:cs="Arial"/>
        </w:rPr>
      </w:pPr>
    </w:p>
    <w:p w:rsidR="003D5DDA" w:rsidRPr="00E51BCF" w:rsidRDefault="003D5DDA" w:rsidP="003D5DDA">
      <w:pPr>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Arial"/>
        </w:rPr>
        <w:t>BEFORE ME, a Notary Public for and in __________________, Philippines, this ___ d</w:t>
      </w:r>
      <w:r w:rsidR="00B579D5">
        <w:rPr>
          <w:rFonts w:ascii="Arial Narrow" w:eastAsia="Times New Roman" w:hAnsi="Arial Narrow" w:cs="Arial"/>
        </w:rPr>
        <w:t>ay of ____________________, 2018</w:t>
      </w:r>
      <w:r w:rsidRPr="00E51BCF">
        <w:rPr>
          <w:rFonts w:ascii="Arial Narrow" w:eastAsia="Times New Roman" w:hAnsi="Arial Narrow" w:cs="Arial"/>
        </w:rPr>
        <w:t xml:space="preserve">, personally appeared: </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GOVERNMENT ISSUED IDENTIFICATIONS</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(Passport, Driver’s License, SSS, GSIS, Philhealth…IDs)</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NAME</w:t>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r>
      <w:r w:rsidRPr="00E51BCF">
        <w:rPr>
          <w:rFonts w:ascii="Arial Narrow" w:eastAsia="Times New Roman" w:hAnsi="Arial Narrow" w:cs="Times New Roman"/>
          <w:spacing w:val="-2"/>
          <w:szCs w:val="20"/>
        </w:rPr>
        <w:tab/>
        <w:t>NUMBER</w:t>
      </w:r>
      <w:r w:rsidRPr="00E51BCF">
        <w:rPr>
          <w:rFonts w:ascii="Arial Narrow" w:eastAsia="Times New Roman" w:hAnsi="Arial Narrow" w:cs="Times New Roman"/>
          <w:spacing w:val="-2"/>
          <w:szCs w:val="20"/>
        </w:rPr>
        <w:tab/>
        <w:t>ISSUED ON</w:t>
      </w:r>
      <w:r w:rsidRPr="00E51BCF">
        <w:rPr>
          <w:rFonts w:ascii="Arial Narrow" w:eastAsia="Times New Roman" w:hAnsi="Arial Narrow" w:cs="Times New Roman"/>
          <w:spacing w:val="-2"/>
          <w:szCs w:val="20"/>
        </w:rPr>
        <w:tab/>
        <w:t>ISSUED AT</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OWNER               __________________                 ___________         ____________     ________________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5B7012"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CONTRAC</w:t>
      </w:r>
      <w:r w:rsidR="003D5DDA" w:rsidRPr="00E51BCF">
        <w:rPr>
          <w:rFonts w:ascii="Arial Narrow" w:eastAsia="Times New Roman" w:hAnsi="Arial Narrow" w:cs="Times New Roman"/>
          <w:spacing w:val="-2"/>
          <w:szCs w:val="20"/>
        </w:rPr>
        <w:t>TOR __________________                 ___________         ____________     ________________</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Known to me and to me known to be the same persons who executed the foregoing instrument and acknowledged to me that the same is the free and voluntary act and deed of the entities which they respectively represent.</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r w:rsidRPr="00E51BCF">
        <w:rPr>
          <w:rFonts w:ascii="Arial Narrow" w:eastAsia="Times New Roman" w:hAnsi="Arial Narrow" w:cs="Times New Roman"/>
          <w:spacing w:val="-2"/>
          <w:szCs w:val="20"/>
        </w:rPr>
        <w:t>The foregoing instrument is a CONTRACT consisting of  _____________ (__) pages (exclusive of attachments), including this page on which this acknowledgment is written and signed by the parties and their instrument witnesses on the left hand margin of each and every page hereof.</w:t>
      </w:r>
    </w:p>
    <w:p w:rsidR="003D5DDA" w:rsidRPr="00E51BCF" w:rsidRDefault="003D5DDA" w:rsidP="003D5DDA">
      <w:pPr>
        <w:tabs>
          <w:tab w:val="left" w:pos="0"/>
        </w:tabs>
        <w:suppressAutoHyphens/>
        <w:spacing w:after="0" w:line="240" w:lineRule="auto"/>
        <w:jc w:val="both"/>
        <w:rPr>
          <w:rFonts w:ascii="Arial Narrow" w:eastAsia="Times New Roman" w:hAnsi="Arial Narrow" w:cs="Times New Roman"/>
          <w:spacing w:val="-2"/>
          <w:szCs w:val="20"/>
        </w:rPr>
      </w:pP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rPr>
        <w:t>WITNESS MY HAND AND NOTARIAL SEAL, on the date and place first above written.</w:t>
      </w:r>
    </w:p>
    <w:p w:rsidR="003D5DDA" w:rsidRPr="00E51BCF" w:rsidRDefault="003D5DDA" w:rsidP="003D5DDA">
      <w:pPr>
        <w:spacing w:after="0" w:line="240" w:lineRule="auto"/>
        <w:jc w:val="both"/>
        <w:rPr>
          <w:rFonts w:ascii="Arial Narrow" w:eastAsia="Times New Roman" w:hAnsi="Arial Narrow" w:cs="Arial"/>
        </w:rPr>
      </w:pP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p>
    <w:p w:rsidR="003D5DDA" w:rsidRPr="00E51BCF" w:rsidRDefault="003D5DDA" w:rsidP="003D5DDA">
      <w:pPr>
        <w:spacing w:after="0" w:line="240" w:lineRule="auto"/>
        <w:ind w:left="4320" w:firstLine="720"/>
        <w:jc w:val="both"/>
        <w:rPr>
          <w:rFonts w:ascii="Arial Narrow" w:eastAsia="Times New Roman" w:hAnsi="Arial Narrow" w:cs="Arial"/>
        </w:rPr>
      </w:pPr>
      <w:r w:rsidRPr="00E51BCF">
        <w:rPr>
          <w:rFonts w:ascii="Arial Narrow" w:eastAsia="Times New Roman" w:hAnsi="Arial Narrow" w:cs="Arial"/>
        </w:rPr>
        <w:t xml:space="preserve">Notary Public </w:t>
      </w:r>
    </w:p>
    <w:p w:rsidR="003D5DDA" w:rsidRPr="00E51BCF" w:rsidRDefault="00B579D5" w:rsidP="003D5DDA">
      <w:pPr>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Until 31 December 2018</w:t>
      </w:r>
    </w:p>
    <w:p w:rsidR="003D5DDA" w:rsidRPr="00E51BCF" w:rsidRDefault="003D5DDA" w:rsidP="003D5DDA">
      <w:pPr>
        <w:spacing w:after="0" w:line="240" w:lineRule="auto"/>
        <w:jc w:val="both"/>
        <w:rPr>
          <w:rFonts w:ascii="Arial Narrow" w:eastAsia="Times New Roman" w:hAnsi="Arial Narrow" w:cs="Arial"/>
          <w:lang w:val="pt-BR"/>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r>
    </w:p>
    <w:p w:rsidR="003D5DDA" w:rsidRPr="00E51BCF" w:rsidRDefault="003D5DDA" w:rsidP="003D5DDA">
      <w:pPr>
        <w:spacing w:after="0" w:line="240" w:lineRule="auto"/>
        <w:jc w:val="both"/>
        <w:rPr>
          <w:rFonts w:ascii="Arial Narrow" w:eastAsia="Times New Roman" w:hAnsi="Arial Narrow" w:cs="Arial"/>
          <w:lang w:val="pt-BR"/>
        </w:rPr>
      </w:pPr>
    </w:p>
    <w:p w:rsidR="003D5DDA" w:rsidRPr="00E51BCF" w:rsidRDefault="003D5DDA" w:rsidP="003D5DDA">
      <w:pPr>
        <w:spacing w:after="0" w:line="240" w:lineRule="auto"/>
        <w:jc w:val="both"/>
        <w:rPr>
          <w:rFonts w:ascii="Arial Narrow" w:eastAsia="Times New Roman" w:hAnsi="Arial Narrow" w:cs="Arial"/>
          <w:lang w:val="pt-BR"/>
        </w:rPr>
      </w:pPr>
      <w:r w:rsidRPr="00E51BCF">
        <w:rPr>
          <w:rFonts w:ascii="Arial Narrow" w:eastAsia="Times New Roman" w:hAnsi="Arial Narrow" w:cs="Arial"/>
          <w:lang w:val="pt-BR"/>
        </w:rPr>
        <w:t>Doc.  No. _______</w:t>
      </w:r>
    </w:p>
    <w:p w:rsidR="003D5DDA" w:rsidRPr="00E51BCF" w:rsidRDefault="003D5DDA" w:rsidP="003D5DDA">
      <w:pPr>
        <w:spacing w:after="0" w:line="240" w:lineRule="auto"/>
        <w:jc w:val="both"/>
        <w:rPr>
          <w:rFonts w:ascii="Arial Narrow" w:eastAsia="Times New Roman" w:hAnsi="Arial Narrow" w:cs="Arial"/>
          <w:lang w:val="pt-BR"/>
        </w:rPr>
      </w:pPr>
      <w:r w:rsidRPr="00E51BCF">
        <w:rPr>
          <w:rFonts w:ascii="Arial Narrow" w:eastAsia="Times New Roman" w:hAnsi="Arial Narrow" w:cs="Arial"/>
          <w:lang w:val="pt-BR"/>
        </w:rPr>
        <w:t>Page No. _______</w:t>
      </w: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lang w:val="pt-BR"/>
        </w:rPr>
        <w:t xml:space="preserve">Book No. </w:t>
      </w:r>
      <w:r w:rsidRPr="00E51BCF">
        <w:rPr>
          <w:rFonts w:ascii="Arial Narrow" w:eastAsia="Times New Roman" w:hAnsi="Arial Narrow" w:cs="Arial"/>
        </w:rPr>
        <w:t>_______</w:t>
      </w:r>
    </w:p>
    <w:p w:rsidR="003D5DDA" w:rsidRPr="00E51BCF" w:rsidRDefault="003D5DDA" w:rsidP="003D5DDA">
      <w:pPr>
        <w:spacing w:after="0" w:line="240" w:lineRule="auto"/>
        <w:jc w:val="both"/>
        <w:rPr>
          <w:rFonts w:ascii="Arial Narrow" w:eastAsia="Times New Roman" w:hAnsi="Arial Narrow" w:cs="Arial"/>
        </w:rPr>
      </w:pPr>
      <w:r w:rsidRPr="00E51BCF">
        <w:rPr>
          <w:rFonts w:ascii="Arial Narrow" w:eastAsia="Times New Roman" w:hAnsi="Arial Narrow" w:cs="Arial"/>
        </w:rPr>
        <w:t>Series of _______.</w:t>
      </w:r>
    </w:p>
    <w:p w:rsidR="003D5DDA" w:rsidRPr="00E51BCF" w:rsidRDefault="003D5DDA"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pPr>
    </w:p>
    <w:p w:rsidR="00050AE7" w:rsidRPr="00E51BCF" w:rsidRDefault="00050AE7" w:rsidP="003D5DDA">
      <w:pPr>
        <w:spacing w:after="0" w:line="240" w:lineRule="auto"/>
        <w:rPr>
          <w:rFonts w:ascii="Arial" w:eastAsia="Times New Roman" w:hAnsi="Arial" w:cs="Arial"/>
          <w:sz w:val="20"/>
          <w:szCs w:val="20"/>
        </w:rPr>
        <w:sectPr w:rsidR="00050AE7" w:rsidRPr="00E51BCF" w:rsidSect="000C27E8">
          <w:headerReference w:type="default" r:id="rId29"/>
          <w:pgSz w:w="11909" w:h="16834" w:code="9"/>
          <w:pgMar w:top="1152" w:right="1152" w:bottom="1152" w:left="1728" w:header="720" w:footer="720" w:gutter="0"/>
          <w:cols w:space="720"/>
          <w:docGrid w:linePitch="360"/>
        </w:sectPr>
      </w:pPr>
    </w:p>
    <w:p w:rsidR="00050AE7" w:rsidRPr="00E51BCF" w:rsidRDefault="00050AE7" w:rsidP="00050AE7">
      <w:pPr>
        <w:pBdr>
          <w:bottom w:val="single" w:sz="4" w:space="1" w:color="auto"/>
        </w:pBdr>
        <w:jc w:val="center"/>
        <w:rPr>
          <w:b/>
        </w:rPr>
      </w:pPr>
      <w:r w:rsidRPr="00E51BCF">
        <w:rPr>
          <w:b/>
        </w:rPr>
        <w:lastRenderedPageBreak/>
        <w:t>Statemen</w:t>
      </w:r>
      <w:r w:rsidR="000B1650" w:rsidRPr="00E51BCF">
        <w:rPr>
          <w:b/>
        </w:rPr>
        <w:t xml:space="preserve">t </w:t>
      </w:r>
      <w:r w:rsidR="00320C8D" w:rsidRPr="00E51BCF">
        <w:rPr>
          <w:b/>
        </w:rPr>
        <w:t>Identifying Bidder’s Single Largest Completed Contract Similar to the Contract to be Bid</w:t>
      </w:r>
    </w:p>
    <w:p w:rsidR="00050AE7" w:rsidRPr="00E51BCF" w:rsidRDefault="00EF48AB" w:rsidP="00050AE7">
      <w:pPr>
        <w:spacing w:after="0" w:line="240" w:lineRule="auto"/>
        <w:rPr>
          <w:sz w:val="20"/>
          <w:szCs w:val="20"/>
        </w:rPr>
      </w:pPr>
      <w:r w:rsidRPr="00E51BCF">
        <w:rPr>
          <w:sz w:val="20"/>
          <w:szCs w:val="20"/>
        </w:rPr>
        <w:t xml:space="preserve">Registered </w:t>
      </w:r>
      <w:r w:rsidR="00050AE7" w:rsidRPr="00E51BCF">
        <w:rPr>
          <w:sz w:val="20"/>
          <w:szCs w:val="20"/>
        </w:rPr>
        <w:t>Business Name</w:t>
      </w:r>
      <w:r w:rsidRPr="00E51BCF">
        <w:rPr>
          <w:sz w:val="20"/>
          <w:szCs w:val="20"/>
        </w:rPr>
        <w:t xml:space="preserve"> of Bidder</w:t>
      </w:r>
      <w:r w:rsidR="00050AE7" w:rsidRPr="00E51BCF">
        <w:rPr>
          <w:sz w:val="20"/>
          <w:szCs w:val="20"/>
        </w:rPr>
        <w:t>: _____________________________</w:t>
      </w:r>
    </w:p>
    <w:p w:rsidR="00050AE7" w:rsidRPr="00E51BCF" w:rsidRDefault="00050AE7" w:rsidP="00050AE7">
      <w:pPr>
        <w:spacing w:after="0" w:line="240" w:lineRule="auto"/>
        <w:rPr>
          <w:sz w:val="20"/>
          <w:szCs w:val="20"/>
        </w:rPr>
      </w:pPr>
      <w:r w:rsidRPr="00E51BCF">
        <w:rPr>
          <w:sz w:val="20"/>
          <w:szCs w:val="20"/>
        </w:rPr>
        <w:t>Business Address</w:t>
      </w:r>
      <w:r w:rsidR="00EF48AB" w:rsidRPr="00E51BCF">
        <w:rPr>
          <w:sz w:val="20"/>
          <w:szCs w:val="20"/>
        </w:rPr>
        <w:tab/>
      </w:r>
      <w:r w:rsidR="00EF48AB" w:rsidRPr="00E51BCF">
        <w:rPr>
          <w:sz w:val="20"/>
          <w:szCs w:val="20"/>
        </w:rPr>
        <w:tab/>
      </w:r>
      <w:r w:rsidR="00EF48AB" w:rsidRPr="00E51BCF">
        <w:rPr>
          <w:sz w:val="20"/>
          <w:szCs w:val="20"/>
        </w:rPr>
        <w:tab/>
      </w:r>
      <w:r w:rsidRPr="00E51BCF">
        <w:rPr>
          <w:sz w:val="20"/>
          <w:szCs w:val="20"/>
        </w:rPr>
        <w:t>: ____________________________</w:t>
      </w:r>
    </w:p>
    <w:tbl>
      <w:tblPr>
        <w:tblStyle w:val="TableGrid5"/>
        <w:tblW w:w="0" w:type="auto"/>
        <w:tblLook w:val="04A0" w:firstRow="1" w:lastRow="0" w:firstColumn="1" w:lastColumn="0" w:noHBand="0" w:noVBand="1"/>
      </w:tblPr>
      <w:tblGrid>
        <w:gridCol w:w="3315"/>
        <w:gridCol w:w="2212"/>
        <w:gridCol w:w="1832"/>
        <w:gridCol w:w="1705"/>
        <w:gridCol w:w="1161"/>
        <w:gridCol w:w="2059"/>
        <w:gridCol w:w="2236"/>
      </w:tblGrid>
      <w:tr w:rsidR="00050AE7" w:rsidRPr="00E51BCF" w:rsidTr="0033011E">
        <w:tc>
          <w:tcPr>
            <w:tcW w:w="3327" w:type="dxa"/>
            <w:vMerge w:val="restart"/>
          </w:tcPr>
          <w:p w:rsidR="00050AE7" w:rsidRPr="00E51BCF" w:rsidRDefault="00050AE7" w:rsidP="00050AE7">
            <w:pPr>
              <w:rPr>
                <w:sz w:val="18"/>
                <w:szCs w:val="18"/>
              </w:rPr>
            </w:pPr>
            <w:r w:rsidRPr="00E51BCF">
              <w:rPr>
                <w:sz w:val="18"/>
                <w:szCs w:val="18"/>
              </w:rPr>
              <w:t>Name of Contract/Location/Contract Completion Period in calendar days</w:t>
            </w:r>
            <w:r w:rsidR="00CD6D35" w:rsidRPr="00E51BCF">
              <w:rPr>
                <w:sz w:val="18"/>
                <w:szCs w:val="18"/>
              </w:rPr>
              <w:t xml:space="preserve"> and</w:t>
            </w:r>
          </w:p>
          <w:p w:rsidR="00CD6D35" w:rsidRPr="00E51BCF" w:rsidRDefault="00CD6D35" w:rsidP="00050AE7">
            <w:pPr>
              <w:rPr>
                <w:b/>
                <w:sz w:val="18"/>
                <w:szCs w:val="18"/>
              </w:rPr>
            </w:pPr>
            <w:r w:rsidRPr="00E51BCF">
              <w:rPr>
                <w:b/>
                <w:sz w:val="18"/>
                <w:szCs w:val="18"/>
              </w:rPr>
              <w:t>Date of Contract</w:t>
            </w:r>
          </w:p>
        </w:tc>
        <w:tc>
          <w:tcPr>
            <w:tcW w:w="2226" w:type="dxa"/>
            <w:vMerge w:val="restart"/>
          </w:tcPr>
          <w:p w:rsidR="00050AE7" w:rsidRPr="00E51BCF" w:rsidRDefault="00050AE7" w:rsidP="00050AE7">
            <w:pPr>
              <w:rPr>
                <w:sz w:val="18"/>
                <w:szCs w:val="18"/>
              </w:rPr>
            </w:pPr>
            <w:r w:rsidRPr="00E51BCF">
              <w:rPr>
                <w:sz w:val="18"/>
                <w:szCs w:val="18"/>
              </w:rPr>
              <w:t>Owner’s Name, Address, Telephone Numbers</w:t>
            </w:r>
          </w:p>
        </w:tc>
        <w:tc>
          <w:tcPr>
            <w:tcW w:w="1845" w:type="dxa"/>
            <w:vMerge w:val="restart"/>
          </w:tcPr>
          <w:p w:rsidR="00050AE7" w:rsidRPr="00E51BCF" w:rsidRDefault="00050AE7" w:rsidP="00050AE7">
            <w:pPr>
              <w:rPr>
                <w:sz w:val="18"/>
                <w:szCs w:val="18"/>
              </w:rPr>
            </w:pPr>
            <w:r w:rsidRPr="00E51BCF">
              <w:rPr>
                <w:sz w:val="18"/>
                <w:szCs w:val="18"/>
              </w:rPr>
              <w:t>Nature of Work</w:t>
            </w:r>
          </w:p>
        </w:tc>
        <w:tc>
          <w:tcPr>
            <w:tcW w:w="2880" w:type="dxa"/>
            <w:gridSpan w:val="2"/>
          </w:tcPr>
          <w:p w:rsidR="00050AE7" w:rsidRPr="00E51BCF" w:rsidRDefault="00050AE7" w:rsidP="00050AE7">
            <w:pPr>
              <w:rPr>
                <w:sz w:val="18"/>
                <w:szCs w:val="18"/>
              </w:rPr>
            </w:pPr>
            <w:r w:rsidRPr="00E51BCF">
              <w:rPr>
                <w:sz w:val="18"/>
                <w:szCs w:val="18"/>
              </w:rPr>
              <w:t>Contractor’s Role</w:t>
            </w:r>
          </w:p>
        </w:tc>
        <w:tc>
          <w:tcPr>
            <w:tcW w:w="2070" w:type="dxa"/>
            <w:vMerge w:val="restart"/>
          </w:tcPr>
          <w:p w:rsidR="00050AE7" w:rsidRPr="00E51BCF" w:rsidRDefault="00050AE7" w:rsidP="00050AE7">
            <w:pPr>
              <w:rPr>
                <w:sz w:val="18"/>
                <w:szCs w:val="18"/>
              </w:rPr>
            </w:pPr>
            <w:r w:rsidRPr="00E51BCF">
              <w:rPr>
                <w:sz w:val="18"/>
                <w:szCs w:val="18"/>
              </w:rPr>
              <w:t>Amount of Award, amount at completion, actual contract duration</w:t>
            </w:r>
          </w:p>
        </w:tc>
        <w:tc>
          <w:tcPr>
            <w:tcW w:w="2250" w:type="dxa"/>
            <w:vMerge w:val="restart"/>
          </w:tcPr>
          <w:p w:rsidR="00050AE7" w:rsidRPr="00E51BCF" w:rsidRDefault="00050AE7" w:rsidP="00050AE7">
            <w:pPr>
              <w:rPr>
                <w:sz w:val="18"/>
                <w:szCs w:val="18"/>
              </w:rPr>
            </w:pPr>
            <w:r w:rsidRPr="00E51BCF">
              <w:rPr>
                <w:sz w:val="18"/>
                <w:szCs w:val="18"/>
              </w:rPr>
              <w:t>Date Awarded, Contract Effectivity Date, and Date completed</w:t>
            </w:r>
          </w:p>
        </w:tc>
      </w:tr>
      <w:tr w:rsidR="00050AE7" w:rsidRPr="00E51BCF" w:rsidTr="0033011E">
        <w:tc>
          <w:tcPr>
            <w:tcW w:w="3327" w:type="dxa"/>
            <w:vMerge/>
          </w:tcPr>
          <w:p w:rsidR="00050AE7" w:rsidRPr="00E51BCF" w:rsidRDefault="00050AE7" w:rsidP="00050AE7"/>
        </w:tc>
        <w:tc>
          <w:tcPr>
            <w:tcW w:w="2226" w:type="dxa"/>
            <w:vMerge/>
          </w:tcPr>
          <w:p w:rsidR="00050AE7" w:rsidRPr="00E51BCF" w:rsidRDefault="00050AE7" w:rsidP="00050AE7"/>
        </w:tc>
        <w:tc>
          <w:tcPr>
            <w:tcW w:w="1845" w:type="dxa"/>
            <w:vMerge/>
          </w:tcPr>
          <w:p w:rsidR="00050AE7" w:rsidRPr="00E51BCF" w:rsidRDefault="00050AE7" w:rsidP="00050AE7"/>
        </w:tc>
        <w:tc>
          <w:tcPr>
            <w:tcW w:w="1710" w:type="dxa"/>
          </w:tcPr>
          <w:p w:rsidR="00050AE7" w:rsidRPr="00E51BCF" w:rsidRDefault="00050AE7" w:rsidP="00050AE7">
            <w:r w:rsidRPr="00E51BCF">
              <w:t>Description</w:t>
            </w:r>
          </w:p>
        </w:tc>
        <w:tc>
          <w:tcPr>
            <w:tcW w:w="1170" w:type="dxa"/>
          </w:tcPr>
          <w:p w:rsidR="00050AE7" w:rsidRPr="00E51BCF" w:rsidRDefault="00050AE7" w:rsidP="00050AE7">
            <w:r w:rsidRPr="00E51BCF">
              <w:t>%</w:t>
            </w:r>
          </w:p>
        </w:tc>
        <w:tc>
          <w:tcPr>
            <w:tcW w:w="2070" w:type="dxa"/>
            <w:vMerge/>
          </w:tcPr>
          <w:p w:rsidR="00050AE7" w:rsidRPr="00E51BCF" w:rsidRDefault="00050AE7" w:rsidP="00050AE7"/>
        </w:tc>
        <w:tc>
          <w:tcPr>
            <w:tcW w:w="2250" w:type="dxa"/>
            <w:vMerge/>
          </w:tcPr>
          <w:p w:rsidR="00050AE7" w:rsidRPr="00E51BCF" w:rsidRDefault="00050AE7" w:rsidP="00050AE7"/>
        </w:tc>
      </w:tr>
      <w:tr w:rsidR="00050AE7" w:rsidRPr="00E51BCF" w:rsidTr="0033011E">
        <w:tc>
          <w:tcPr>
            <w:tcW w:w="3327" w:type="dxa"/>
          </w:tcPr>
          <w:p w:rsidR="00050AE7" w:rsidRPr="00E51BCF" w:rsidRDefault="00050AE7" w:rsidP="00050AE7">
            <w:pPr>
              <w:rPr>
                <w:sz w:val="20"/>
                <w:szCs w:val="20"/>
              </w:rPr>
            </w:pPr>
            <w:r w:rsidRPr="00E51BCF">
              <w:rPr>
                <w:sz w:val="20"/>
                <w:szCs w:val="20"/>
              </w:rPr>
              <w:t>Government</w:t>
            </w: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r w:rsidRPr="00E51BCF">
              <w:rPr>
                <w:sz w:val="20"/>
                <w:szCs w:val="20"/>
              </w:rPr>
              <w:t>Private</w:t>
            </w: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r w:rsidR="00050AE7" w:rsidRPr="00E51BCF" w:rsidTr="0033011E">
        <w:tc>
          <w:tcPr>
            <w:tcW w:w="3327" w:type="dxa"/>
          </w:tcPr>
          <w:p w:rsidR="00050AE7" w:rsidRPr="00E51BCF" w:rsidRDefault="00050AE7" w:rsidP="00050AE7">
            <w:pPr>
              <w:rPr>
                <w:sz w:val="20"/>
                <w:szCs w:val="20"/>
              </w:rPr>
            </w:pPr>
          </w:p>
        </w:tc>
        <w:tc>
          <w:tcPr>
            <w:tcW w:w="2226" w:type="dxa"/>
          </w:tcPr>
          <w:p w:rsidR="00050AE7" w:rsidRPr="00E51BCF" w:rsidRDefault="00050AE7" w:rsidP="00050AE7">
            <w:pPr>
              <w:rPr>
                <w:sz w:val="20"/>
                <w:szCs w:val="20"/>
              </w:rPr>
            </w:pPr>
          </w:p>
        </w:tc>
        <w:tc>
          <w:tcPr>
            <w:tcW w:w="1845"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r>
    </w:tbl>
    <w:p w:rsidR="00050AE7" w:rsidRPr="00E51BCF" w:rsidRDefault="00050AE7" w:rsidP="00050AE7">
      <w:pPr>
        <w:spacing w:after="0" w:line="240" w:lineRule="auto"/>
        <w:jc w:val="both"/>
        <w:rPr>
          <w:sz w:val="20"/>
          <w:szCs w:val="20"/>
        </w:rPr>
      </w:pPr>
      <w:r w:rsidRPr="00E51BCF">
        <w:rPr>
          <w:sz w:val="20"/>
          <w:szCs w:val="20"/>
        </w:rPr>
        <w:t xml:space="preserve">Note: The bidder shall support this statement with the duly signed Notice to Award or Notice to Proceed; and the duly signed Owner’s Certificate of Final Acceptance, </w:t>
      </w:r>
      <w:r w:rsidR="00CD6D35" w:rsidRPr="00E51BCF">
        <w:rPr>
          <w:sz w:val="20"/>
          <w:szCs w:val="20"/>
        </w:rPr>
        <w:t xml:space="preserve">or </w:t>
      </w:r>
      <w:r w:rsidRPr="00E51BCF">
        <w:rPr>
          <w:sz w:val="20"/>
          <w:szCs w:val="20"/>
        </w:rPr>
        <w:t xml:space="preserve">Certificate of Completion, </w:t>
      </w:r>
      <w:r w:rsidR="00316D0D" w:rsidRPr="00E51BCF">
        <w:rPr>
          <w:sz w:val="20"/>
          <w:szCs w:val="20"/>
        </w:rPr>
        <w:t xml:space="preserve">or the Constructor’s Performance Evaluation Summary (CPES) Final Rating, </w:t>
      </w:r>
      <w:r w:rsidRPr="00E51BCF">
        <w:rPr>
          <w:sz w:val="20"/>
          <w:szCs w:val="20"/>
        </w:rPr>
        <w:t>which must be satisfactory.  In addition, the bidder may attach herewith the duly signed Contracts, Agreements, POs, or Job Orders.</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Submitted by: __________________________________</w:t>
      </w:r>
    </w:p>
    <w:p w:rsidR="00050AE7" w:rsidRPr="00E51BCF" w:rsidRDefault="00050AE7" w:rsidP="00050AE7">
      <w:pPr>
        <w:spacing w:after="0" w:line="240" w:lineRule="auto"/>
        <w:rPr>
          <w:sz w:val="20"/>
          <w:szCs w:val="20"/>
        </w:rPr>
      </w:pPr>
      <w:r w:rsidRPr="00E51BCF">
        <w:rPr>
          <w:sz w:val="20"/>
          <w:szCs w:val="20"/>
        </w:rPr>
        <w:tab/>
        <w:t xml:space="preserve"> (Printed Name &amp; signature)</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Designation :  __________________________________</w:t>
      </w:r>
    </w:p>
    <w:p w:rsidR="00050AE7" w:rsidRPr="00E51BCF" w:rsidRDefault="00050AE7" w:rsidP="00050AE7">
      <w:pPr>
        <w:spacing w:after="0" w:line="240" w:lineRule="auto"/>
        <w:rPr>
          <w:sz w:val="20"/>
          <w:szCs w:val="20"/>
        </w:rPr>
      </w:pPr>
      <w:r w:rsidRPr="00E51BCF">
        <w:rPr>
          <w:sz w:val="20"/>
          <w:szCs w:val="20"/>
        </w:rPr>
        <w:t>Date             :  __________________________________</w:t>
      </w:r>
    </w:p>
    <w:p w:rsidR="00050AE7" w:rsidRPr="00E51BCF" w:rsidRDefault="00050AE7" w:rsidP="00050AE7">
      <w:pPr>
        <w:spacing w:after="0" w:line="240" w:lineRule="auto"/>
        <w:rPr>
          <w:sz w:val="20"/>
          <w:szCs w:val="20"/>
        </w:rPr>
      </w:pPr>
    </w:p>
    <w:p w:rsidR="00050AE7" w:rsidRDefault="00050AE7" w:rsidP="00050AE7">
      <w:pPr>
        <w:spacing w:after="0" w:line="240" w:lineRule="auto"/>
        <w:jc w:val="both"/>
        <w:rPr>
          <w:sz w:val="20"/>
          <w:szCs w:val="20"/>
        </w:rPr>
      </w:pPr>
      <w:r w:rsidRPr="00E51BCF">
        <w:rPr>
          <w:sz w:val="20"/>
          <w:szCs w:val="20"/>
        </w:rPr>
        <w:t>One of the technical documents required to be in the technical Comp</w:t>
      </w:r>
      <w:r w:rsidR="00311DE1" w:rsidRPr="00E51BCF">
        <w:rPr>
          <w:sz w:val="20"/>
          <w:szCs w:val="20"/>
        </w:rPr>
        <w:t xml:space="preserve">onent Envelope of a </w:t>
      </w:r>
      <w:r w:rsidR="00B64330" w:rsidRPr="00E51BCF">
        <w:rPr>
          <w:sz w:val="20"/>
          <w:szCs w:val="20"/>
        </w:rPr>
        <w:t>bidder is a statement i</w:t>
      </w:r>
      <w:r w:rsidR="00980231" w:rsidRPr="00E51BCF">
        <w:rPr>
          <w:sz w:val="20"/>
          <w:szCs w:val="20"/>
        </w:rPr>
        <w:t>dentifying the bidder’s single largest completed contract which similar</w:t>
      </w:r>
      <w:r w:rsidRPr="00E51BCF">
        <w:rPr>
          <w:sz w:val="20"/>
          <w:szCs w:val="20"/>
        </w:rPr>
        <w:t xml:space="preserve"> in nature and complexity to the contract to be bid. This statement will show that the value of the prospective bidder’s largest single completed contract similar to the contract to be bid, adjusted to current prices using the NSO consumer price indices, must be at least fifty percent (50%) of the ABC to be bid: Provided, however, That contractors under Small A and B categories without similar experience on the contract to be bid </w:t>
      </w:r>
      <w:r w:rsidR="00980231" w:rsidRPr="00E51BCF">
        <w:rPr>
          <w:b/>
          <w:sz w:val="20"/>
          <w:szCs w:val="20"/>
        </w:rPr>
        <w:t>may</w:t>
      </w:r>
      <w:r w:rsidRPr="00E51BCF">
        <w:rPr>
          <w:b/>
          <w:sz w:val="20"/>
          <w:szCs w:val="20"/>
        </w:rPr>
        <w:t xml:space="preserve"> be</w:t>
      </w:r>
      <w:r w:rsidRPr="00E51BCF">
        <w:rPr>
          <w:sz w:val="20"/>
          <w:szCs w:val="20"/>
        </w:rPr>
        <w:t xml:space="preserve"> allowed to bid if the cost of such contract is not more than fifty percent (50%)  of the allowable range of contract cost (ARCC) of their registration based on the guidelines as prescribed by the PCAB.</w:t>
      </w:r>
    </w:p>
    <w:p w:rsidR="00381352" w:rsidRPr="00E51BCF" w:rsidRDefault="00381352" w:rsidP="00050AE7">
      <w:pPr>
        <w:spacing w:after="0" w:line="240" w:lineRule="auto"/>
        <w:jc w:val="both"/>
        <w:rPr>
          <w:sz w:val="20"/>
          <w:szCs w:val="20"/>
        </w:rPr>
      </w:pPr>
    </w:p>
    <w:p w:rsidR="00050AE7" w:rsidRPr="00E51BCF" w:rsidRDefault="006D0304" w:rsidP="00050AE7">
      <w:pPr>
        <w:pBdr>
          <w:bottom w:val="single" w:sz="4" w:space="1" w:color="auto"/>
        </w:pBdr>
        <w:jc w:val="center"/>
        <w:rPr>
          <w:b/>
        </w:rPr>
      </w:pPr>
      <w:r w:rsidRPr="00E51BCF">
        <w:rPr>
          <w:b/>
        </w:rPr>
        <w:lastRenderedPageBreak/>
        <w:t>Statement of All On</w:t>
      </w:r>
      <w:r w:rsidR="00050AE7" w:rsidRPr="00E51BCF">
        <w:rPr>
          <w:b/>
        </w:rPr>
        <w:t>going Government and Private Construction Contracts and Contracts Awarded but not yet started</w:t>
      </w:r>
    </w:p>
    <w:p w:rsidR="00050AE7" w:rsidRPr="00E51BCF" w:rsidRDefault="00EF48AB" w:rsidP="00050AE7">
      <w:pPr>
        <w:spacing w:after="0" w:line="240" w:lineRule="auto"/>
        <w:rPr>
          <w:sz w:val="20"/>
          <w:szCs w:val="20"/>
        </w:rPr>
      </w:pPr>
      <w:r w:rsidRPr="00E51BCF">
        <w:rPr>
          <w:sz w:val="20"/>
          <w:szCs w:val="20"/>
        </w:rPr>
        <w:t xml:space="preserve">Registered </w:t>
      </w:r>
      <w:r w:rsidR="00050AE7" w:rsidRPr="00E51BCF">
        <w:rPr>
          <w:sz w:val="20"/>
          <w:szCs w:val="20"/>
        </w:rPr>
        <w:t>Business Name</w:t>
      </w:r>
      <w:r w:rsidRPr="00E51BCF">
        <w:rPr>
          <w:sz w:val="20"/>
          <w:szCs w:val="20"/>
        </w:rPr>
        <w:t xml:space="preserve"> of Bidder</w:t>
      </w:r>
      <w:r w:rsidR="00050AE7" w:rsidRPr="00E51BCF">
        <w:rPr>
          <w:sz w:val="20"/>
          <w:szCs w:val="20"/>
        </w:rPr>
        <w:t>: _____________________________</w:t>
      </w:r>
    </w:p>
    <w:p w:rsidR="00050AE7" w:rsidRPr="00E51BCF" w:rsidRDefault="00050AE7" w:rsidP="0033011E">
      <w:pPr>
        <w:spacing w:after="0" w:line="240" w:lineRule="auto"/>
        <w:ind w:right="166"/>
        <w:rPr>
          <w:sz w:val="20"/>
          <w:szCs w:val="20"/>
        </w:rPr>
      </w:pPr>
      <w:r w:rsidRPr="00E51BCF">
        <w:rPr>
          <w:sz w:val="20"/>
          <w:szCs w:val="20"/>
        </w:rPr>
        <w:t>Business Address</w:t>
      </w:r>
      <w:r w:rsidR="00EF48AB" w:rsidRPr="00E51BCF">
        <w:rPr>
          <w:sz w:val="20"/>
          <w:szCs w:val="20"/>
        </w:rPr>
        <w:tab/>
      </w:r>
      <w:r w:rsidR="00EF48AB" w:rsidRPr="00E51BCF">
        <w:rPr>
          <w:sz w:val="20"/>
          <w:szCs w:val="20"/>
        </w:rPr>
        <w:tab/>
      </w:r>
      <w:r w:rsidR="00EF48AB" w:rsidRPr="00E51BCF">
        <w:rPr>
          <w:sz w:val="20"/>
          <w:szCs w:val="20"/>
        </w:rPr>
        <w:tab/>
      </w:r>
      <w:r w:rsidRPr="00E51BCF">
        <w:rPr>
          <w:sz w:val="20"/>
          <w:szCs w:val="20"/>
        </w:rPr>
        <w:t>: ____________________________</w:t>
      </w:r>
    </w:p>
    <w:tbl>
      <w:tblPr>
        <w:tblStyle w:val="TableGrid6"/>
        <w:tblW w:w="14688" w:type="dxa"/>
        <w:tblLayout w:type="fixed"/>
        <w:tblLook w:val="04A0" w:firstRow="1" w:lastRow="0" w:firstColumn="1" w:lastColumn="0" w:noHBand="0" w:noVBand="1"/>
      </w:tblPr>
      <w:tblGrid>
        <w:gridCol w:w="2718"/>
        <w:gridCol w:w="2250"/>
        <w:gridCol w:w="1710"/>
        <w:gridCol w:w="1260"/>
        <w:gridCol w:w="720"/>
        <w:gridCol w:w="2070"/>
        <w:gridCol w:w="1170"/>
        <w:gridCol w:w="1170"/>
        <w:gridCol w:w="1620"/>
      </w:tblGrid>
      <w:tr w:rsidR="00050AE7" w:rsidRPr="00E51BCF" w:rsidTr="0033011E">
        <w:tc>
          <w:tcPr>
            <w:tcW w:w="2718" w:type="dxa"/>
            <w:vMerge w:val="restart"/>
          </w:tcPr>
          <w:p w:rsidR="00050AE7" w:rsidRPr="00E51BCF" w:rsidRDefault="00050AE7" w:rsidP="00050AE7">
            <w:pPr>
              <w:rPr>
                <w:sz w:val="20"/>
                <w:szCs w:val="20"/>
              </w:rPr>
            </w:pPr>
            <w:r w:rsidRPr="00E51BCF">
              <w:rPr>
                <w:sz w:val="20"/>
                <w:szCs w:val="20"/>
              </w:rPr>
              <w:t>Name of Contract/Location/Project Cost</w:t>
            </w:r>
            <w:r w:rsidR="00CA7E3A" w:rsidRPr="00E51BCF">
              <w:rPr>
                <w:sz w:val="20"/>
                <w:szCs w:val="20"/>
              </w:rPr>
              <w:t xml:space="preserve"> and </w:t>
            </w:r>
            <w:r w:rsidR="00CA7E3A" w:rsidRPr="00E51BCF">
              <w:rPr>
                <w:b/>
                <w:sz w:val="20"/>
                <w:szCs w:val="20"/>
              </w:rPr>
              <w:t>Date of Contract</w:t>
            </w:r>
          </w:p>
        </w:tc>
        <w:tc>
          <w:tcPr>
            <w:tcW w:w="2250" w:type="dxa"/>
            <w:vMerge w:val="restart"/>
          </w:tcPr>
          <w:p w:rsidR="00050AE7" w:rsidRPr="00E51BCF" w:rsidRDefault="00050AE7" w:rsidP="00050AE7">
            <w:pPr>
              <w:rPr>
                <w:sz w:val="20"/>
                <w:szCs w:val="20"/>
              </w:rPr>
            </w:pPr>
            <w:r w:rsidRPr="00E51BCF">
              <w:rPr>
                <w:sz w:val="20"/>
                <w:szCs w:val="20"/>
              </w:rPr>
              <w:t>Owner’s Name, Address, Telephone Numbers</w:t>
            </w:r>
          </w:p>
        </w:tc>
        <w:tc>
          <w:tcPr>
            <w:tcW w:w="1710" w:type="dxa"/>
            <w:vMerge w:val="restart"/>
          </w:tcPr>
          <w:p w:rsidR="00050AE7" w:rsidRPr="00E51BCF" w:rsidRDefault="00050AE7" w:rsidP="00050AE7">
            <w:pPr>
              <w:rPr>
                <w:sz w:val="20"/>
                <w:szCs w:val="20"/>
              </w:rPr>
            </w:pPr>
            <w:r w:rsidRPr="00E51BCF">
              <w:rPr>
                <w:sz w:val="20"/>
                <w:szCs w:val="20"/>
              </w:rPr>
              <w:t>Nature of Work</w:t>
            </w:r>
          </w:p>
        </w:tc>
        <w:tc>
          <w:tcPr>
            <w:tcW w:w="1980" w:type="dxa"/>
            <w:gridSpan w:val="2"/>
          </w:tcPr>
          <w:p w:rsidR="00050AE7" w:rsidRPr="00E51BCF" w:rsidRDefault="00050AE7" w:rsidP="00050AE7">
            <w:pPr>
              <w:rPr>
                <w:sz w:val="20"/>
                <w:szCs w:val="20"/>
              </w:rPr>
            </w:pPr>
            <w:r w:rsidRPr="00E51BCF">
              <w:rPr>
                <w:sz w:val="20"/>
                <w:szCs w:val="20"/>
              </w:rPr>
              <w:t>Contractor’s Role</w:t>
            </w:r>
          </w:p>
        </w:tc>
        <w:tc>
          <w:tcPr>
            <w:tcW w:w="2070" w:type="dxa"/>
            <w:vMerge w:val="restart"/>
          </w:tcPr>
          <w:p w:rsidR="00050AE7" w:rsidRPr="00E51BCF" w:rsidRDefault="00050AE7" w:rsidP="004C79E4">
            <w:pPr>
              <w:numPr>
                <w:ilvl w:val="0"/>
                <w:numId w:val="221"/>
              </w:numPr>
              <w:ind w:left="222" w:hanging="222"/>
              <w:contextualSpacing/>
              <w:rPr>
                <w:sz w:val="20"/>
                <w:szCs w:val="20"/>
              </w:rPr>
            </w:pPr>
            <w:r w:rsidRPr="00E51BCF">
              <w:rPr>
                <w:sz w:val="20"/>
                <w:szCs w:val="20"/>
              </w:rPr>
              <w:t>Date Awarded</w:t>
            </w:r>
          </w:p>
          <w:p w:rsidR="00050AE7" w:rsidRPr="00E51BCF" w:rsidRDefault="00050AE7" w:rsidP="004C79E4">
            <w:pPr>
              <w:numPr>
                <w:ilvl w:val="0"/>
                <w:numId w:val="221"/>
              </w:numPr>
              <w:ind w:left="222" w:hanging="222"/>
              <w:contextualSpacing/>
              <w:rPr>
                <w:sz w:val="20"/>
                <w:szCs w:val="20"/>
              </w:rPr>
            </w:pPr>
            <w:r w:rsidRPr="00E51BCF">
              <w:rPr>
                <w:sz w:val="20"/>
                <w:szCs w:val="20"/>
              </w:rPr>
              <w:t>Date Started</w:t>
            </w:r>
          </w:p>
          <w:p w:rsidR="00050AE7" w:rsidRPr="00E51BCF" w:rsidRDefault="00050AE7" w:rsidP="004C79E4">
            <w:pPr>
              <w:numPr>
                <w:ilvl w:val="0"/>
                <w:numId w:val="221"/>
              </w:numPr>
              <w:ind w:left="222" w:hanging="222"/>
              <w:contextualSpacing/>
              <w:rPr>
                <w:sz w:val="20"/>
                <w:szCs w:val="20"/>
              </w:rPr>
            </w:pPr>
            <w:r w:rsidRPr="00E51BCF">
              <w:rPr>
                <w:sz w:val="20"/>
                <w:szCs w:val="20"/>
              </w:rPr>
              <w:t>Date of completion</w:t>
            </w:r>
          </w:p>
        </w:tc>
        <w:tc>
          <w:tcPr>
            <w:tcW w:w="2340" w:type="dxa"/>
            <w:gridSpan w:val="2"/>
            <w:vMerge w:val="restart"/>
          </w:tcPr>
          <w:p w:rsidR="00050AE7" w:rsidRPr="00E51BCF" w:rsidRDefault="00050AE7" w:rsidP="00050AE7">
            <w:pPr>
              <w:rPr>
                <w:sz w:val="20"/>
                <w:szCs w:val="20"/>
              </w:rPr>
            </w:pPr>
            <w:r w:rsidRPr="00E51BCF">
              <w:rPr>
                <w:sz w:val="20"/>
                <w:szCs w:val="20"/>
              </w:rPr>
              <w:t>% of Accomplishment</w:t>
            </w:r>
          </w:p>
        </w:tc>
        <w:tc>
          <w:tcPr>
            <w:tcW w:w="1620" w:type="dxa"/>
            <w:vMerge w:val="restart"/>
          </w:tcPr>
          <w:p w:rsidR="00050AE7" w:rsidRPr="00E51BCF" w:rsidRDefault="00050AE7" w:rsidP="00050AE7">
            <w:pPr>
              <w:rPr>
                <w:sz w:val="20"/>
                <w:szCs w:val="20"/>
              </w:rPr>
            </w:pPr>
            <w:r w:rsidRPr="00E51BCF">
              <w:rPr>
                <w:sz w:val="20"/>
                <w:szCs w:val="20"/>
              </w:rPr>
              <w:t>Value of Outstanding Works</w:t>
            </w:r>
          </w:p>
        </w:tc>
      </w:tr>
      <w:tr w:rsidR="00050AE7" w:rsidRPr="00E51BCF" w:rsidTr="0033011E">
        <w:trPr>
          <w:trHeight w:val="244"/>
        </w:trPr>
        <w:tc>
          <w:tcPr>
            <w:tcW w:w="2718" w:type="dxa"/>
            <w:vMerge/>
          </w:tcPr>
          <w:p w:rsidR="00050AE7" w:rsidRPr="00E51BCF" w:rsidRDefault="00050AE7" w:rsidP="00050AE7">
            <w:pPr>
              <w:rPr>
                <w:sz w:val="20"/>
                <w:szCs w:val="20"/>
              </w:rPr>
            </w:pPr>
          </w:p>
        </w:tc>
        <w:tc>
          <w:tcPr>
            <w:tcW w:w="2250" w:type="dxa"/>
            <w:vMerge/>
          </w:tcPr>
          <w:p w:rsidR="00050AE7" w:rsidRPr="00E51BCF" w:rsidRDefault="00050AE7" w:rsidP="00050AE7">
            <w:pPr>
              <w:rPr>
                <w:sz w:val="20"/>
                <w:szCs w:val="20"/>
              </w:rPr>
            </w:pPr>
          </w:p>
        </w:tc>
        <w:tc>
          <w:tcPr>
            <w:tcW w:w="1710" w:type="dxa"/>
            <w:vMerge/>
          </w:tcPr>
          <w:p w:rsidR="00050AE7" w:rsidRPr="00E51BCF" w:rsidRDefault="00050AE7" w:rsidP="00050AE7">
            <w:pPr>
              <w:rPr>
                <w:sz w:val="20"/>
                <w:szCs w:val="20"/>
              </w:rPr>
            </w:pPr>
          </w:p>
        </w:tc>
        <w:tc>
          <w:tcPr>
            <w:tcW w:w="1260" w:type="dxa"/>
            <w:vMerge w:val="restart"/>
          </w:tcPr>
          <w:p w:rsidR="00050AE7" w:rsidRPr="00E51BCF" w:rsidRDefault="00050AE7" w:rsidP="00050AE7">
            <w:pPr>
              <w:rPr>
                <w:sz w:val="20"/>
                <w:szCs w:val="20"/>
              </w:rPr>
            </w:pPr>
            <w:r w:rsidRPr="00E51BCF">
              <w:rPr>
                <w:sz w:val="20"/>
                <w:szCs w:val="20"/>
              </w:rPr>
              <w:t>Description</w:t>
            </w:r>
          </w:p>
        </w:tc>
        <w:tc>
          <w:tcPr>
            <w:tcW w:w="720" w:type="dxa"/>
            <w:vMerge w:val="restart"/>
          </w:tcPr>
          <w:p w:rsidR="00050AE7" w:rsidRPr="00E51BCF" w:rsidRDefault="00050AE7" w:rsidP="00050AE7">
            <w:pPr>
              <w:rPr>
                <w:sz w:val="20"/>
                <w:szCs w:val="20"/>
              </w:rPr>
            </w:pPr>
            <w:r w:rsidRPr="00E51BCF">
              <w:rPr>
                <w:sz w:val="20"/>
                <w:szCs w:val="20"/>
              </w:rPr>
              <w:t>%</w:t>
            </w:r>
          </w:p>
        </w:tc>
        <w:tc>
          <w:tcPr>
            <w:tcW w:w="2070" w:type="dxa"/>
            <w:vMerge/>
          </w:tcPr>
          <w:p w:rsidR="00050AE7" w:rsidRPr="00E51BCF" w:rsidRDefault="00050AE7" w:rsidP="00050AE7">
            <w:pPr>
              <w:rPr>
                <w:sz w:val="20"/>
                <w:szCs w:val="20"/>
              </w:rPr>
            </w:pPr>
          </w:p>
        </w:tc>
        <w:tc>
          <w:tcPr>
            <w:tcW w:w="2340" w:type="dxa"/>
            <w:gridSpan w:val="2"/>
            <w:vMerge/>
          </w:tcPr>
          <w:p w:rsidR="00050AE7" w:rsidRPr="00E51BCF" w:rsidRDefault="00050AE7" w:rsidP="00050AE7">
            <w:pPr>
              <w:rPr>
                <w:sz w:val="20"/>
                <w:szCs w:val="20"/>
              </w:rPr>
            </w:pPr>
          </w:p>
        </w:tc>
        <w:tc>
          <w:tcPr>
            <w:tcW w:w="1620" w:type="dxa"/>
            <w:vMerge/>
          </w:tcPr>
          <w:p w:rsidR="00050AE7" w:rsidRPr="00E51BCF" w:rsidRDefault="00050AE7" w:rsidP="00050AE7">
            <w:pPr>
              <w:rPr>
                <w:sz w:val="20"/>
                <w:szCs w:val="20"/>
              </w:rPr>
            </w:pPr>
          </w:p>
        </w:tc>
      </w:tr>
      <w:tr w:rsidR="00050AE7" w:rsidRPr="00E51BCF" w:rsidTr="0033011E">
        <w:tc>
          <w:tcPr>
            <w:tcW w:w="2718" w:type="dxa"/>
            <w:vMerge/>
          </w:tcPr>
          <w:p w:rsidR="00050AE7" w:rsidRPr="00E51BCF" w:rsidRDefault="00050AE7" w:rsidP="00050AE7">
            <w:pPr>
              <w:rPr>
                <w:sz w:val="20"/>
                <w:szCs w:val="20"/>
              </w:rPr>
            </w:pPr>
          </w:p>
        </w:tc>
        <w:tc>
          <w:tcPr>
            <w:tcW w:w="2250" w:type="dxa"/>
            <w:vMerge/>
          </w:tcPr>
          <w:p w:rsidR="00050AE7" w:rsidRPr="00E51BCF" w:rsidRDefault="00050AE7" w:rsidP="00050AE7">
            <w:pPr>
              <w:rPr>
                <w:sz w:val="20"/>
                <w:szCs w:val="20"/>
              </w:rPr>
            </w:pPr>
          </w:p>
        </w:tc>
        <w:tc>
          <w:tcPr>
            <w:tcW w:w="1710" w:type="dxa"/>
            <w:vMerge/>
          </w:tcPr>
          <w:p w:rsidR="00050AE7" w:rsidRPr="00E51BCF" w:rsidRDefault="00050AE7" w:rsidP="00050AE7">
            <w:pPr>
              <w:rPr>
                <w:sz w:val="20"/>
                <w:szCs w:val="20"/>
              </w:rPr>
            </w:pPr>
          </w:p>
        </w:tc>
        <w:tc>
          <w:tcPr>
            <w:tcW w:w="1260" w:type="dxa"/>
            <w:vMerge/>
          </w:tcPr>
          <w:p w:rsidR="00050AE7" w:rsidRPr="00E51BCF" w:rsidRDefault="00050AE7" w:rsidP="00050AE7">
            <w:pPr>
              <w:rPr>
                <w:sz w:val="20"/>
                <w:szCs w:val="20"/>
              </w:rPr>
            </w:pPr>
          </w:p>
        </w:tc>
        <w:tc>
          <w:tcPr>
            <w:tcW w:w="720" w:type="dxa"/>
            <w:vMerge/>
          </w:tcPr>
          <w:p w:rsidR="00050AE7" w:rsidRPr="00E51BCF" w:rsidRDefault="00050AE7" w:rsidP="00050AE7">
            <w:pPr>
              <w:rPr>
                <w:sz w:val="20"/>
                <w:szCs w:val="20"/>
              </w:rPr>
            </w:pPr>
          </w:p>
        </w:tc>
        <w:tc>
          <w:tcPr>
            <w:tcW w:w="2070" w:type="dxa"/>
            <w:vMerge/>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r w:rsidRPr="00E51BCF">
              <w:rPr>
                <w:sz w:val="20"/>
                <w:szCs w:val="20"/>
              </w:rPr>
              <w:t>Planned</w:t>
            </w:r>
          </w:p>
        </w:tc>
        <w:tc>
          <w:tcPr>
            <w:tcW w:w="1170" w:type="dxa"/>
          </w:tcPr>
          <w:p w:rsidR="00050AE7" w:rsidRPr="00E51BCF" w:rsidRDefault="00050AE7" w:rsidP="00050AE7">
            <w:pPr>
              <w:rPr>
                <w:sz w:val="20"/>
                <w:szCs w:val="20"/>
              </w:rPr>
            </w:pPr>
            <w:r w:rsidRPr="00E51BCF">
              <w:rPr>
                <w:sz w:val="20"/>
                <w:szCs w:val="20"/>
              </w:rPr>
              <w:t>Actual</w:t>
            </w:r>
          </w:p>
        </w:tc>
        <w:tc>
          <w:tcPr>
            <w:tcW w:w="1620" w:type="dxa"/>
            <w:vMerge/>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r w:rsidRPr="00E51BCF">
              <w:rPr>
                <w:sz w:val="20"/>
                <w:szCs w:val="20"/>
              </w:rPr>
              <w:t>Government</w:t>
            </w: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r w:rsidRPr="00E51BCF">
              <w:rPr>
                <w:sz w:val="20"/>
                <w:szCs w:val="20"/>
              </w:rPr>
              <w:t>Private</w:t>
            </w: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r w:rsidR="00050AE7" w:rsidRPr="00E51BCF" w:rsidTr="0033011E">
        <w:tc>
          <w:tcPr>
            <w:tcW w:w="2718" w:type="dxa"/>
          </w:tcPr>
          <w:p w:rsidR="00050AE7" w:rsidRPr="00E51BCF" w:rsidRDefault="00050AE7" w:rsidP="00050AE7">
            <w:pPr>
              <w:rPr>
                <w:sz w:val="20"/>
                <w:szCs w:val="20"/>
              </w:rPr>
            </w:pPr>
          </w:p>
        </w:tc>
        <w:tc>
          <w:tcPr>
            <w:tcW w:w="2250" w:type="dxa"/>
          </w:tcPr>
          <w:p w:rsidR="00050AE7" w:rsidRPr="00E51BCF" w:rsidRDefault="00050AE7" w:rsidP="00050AE7">
            <w:pPr>
              <w:rPr>
                <w:sz w:val="20"/>
                <w:szCs w:val="20"/>
              </w:rPr>
            </w:pPr>
          </w:p>
        </w:tc>
        <w:tc>
          <w:tcPr>
            <w:tcW w:w="1710" w:type="dxa"/>
          </w:tcPr>
          <w:p w:rsidR="00050AE7" w:rsidRPr="00E51BCF" w:rsidRDefault="00050AE7" w:rsidP="00050AE7">
            <w:pPr>
              <w:rPr>
                <w:sz w:val="20"/>
                <w:szCs w:val="20"/>
              </w:rPr>
            </w:pPr>
          </w:p>
        </w:tc>
        <w:tc>
          <w:tcPr>
            <w:tcW w:w="1260" w:type="dxa"/>
          </w:tcPr>
          <w:p w:rsidR="00050AE7" w:rsidRPr="00E51BCF" w:rsidRDefault="00050AE7" w:rsidP="00050AE7">
            <w:pPr>
              <w:rPr>
                <w:sz w:val="20"/>
                <w:szCs w:val="20"/>
              </w:rPr>
            </w:pPr>
          </w:p>
        </w:tc>
        <w:tc>
          <w:tcPr>
            <w:tcW w:w="720" w:type="dxa"/>
          </w:tcPr>
          <w:p w:rsidR="00050AE7" w:rsidRPr="00E51BCF" w:rsidRDefault="00050AE7" w:rsidP="00050AE7">
            <w:pPr>
              <w:rPr>
                <w:sz w:val="20"/>
                <w:szCs w:val="20"/>
              </w:rPr>
            </w:pPr>
          </w:p>
        </w:tc>
        <w:tc>
          <w:tcPr>
            <w:tcW w:w="20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170" w:type="dxa"/>
          </w:tcPr>
          <w:p w:rsidR="00050AE7" w:rsidRPr="00E51BCF" w:rsidRDefault="00050AE7" w:rsidP="00050AE7">
            <w:pPr>
              <w:rPr>
                <w:sz w:val="20"/>
                <w:szCs w:val="20"/>
              </w:rPr>
            </w:pPr>
          </w:p>
        </w:tc>
        <w:tc>
          <w:tcPr>
            <w:tcW w:w="1620" w:type="dxa"/>
          </w:tcPr>
          <w:p w:rsidR="00050AE7" w:rsidRPr="00E51BCF" w:rsidRDefault="00050AE7" w:rsidP="00050AE7">
            <w:pPr>
              <w:rPr>
                <w:sz w:val="20"/>
                <w:szCs w:val="20"/>
              </w:rPr>
            </w:pPr>
          </w:p>
        </w:tc>
      </w:tr>
    </w:tbl>
    <w:p w:rsidR="00050AE7" w:rsidRPr="00E51BCF" w:rsidRDefault="00050AE7" w:rsidP="00050AE7">
      <w:pPr>
        <w:spacing w:after="0" w:line="240" w:lineRule="auto"/>
        <w:rPr>
          <w:sz w:val="20"/>
          <w:szCs w:val="20"/>
        </w:rPr>
      </w:pPr>
      <w:r w:rsidRPr="00E51BCF">
        <w:rPr>
          <w:sz w:val="20"/>
          <w:szCs w:val="20"/>
        </w:rPr>
        <w:t>Note: The bidder shall support this statement with the duly signed Notices to Award or Notices to Proceed.  In addition, the bidder may also attach herewith the duly signed Contracts, Agreements, POs, or Job Orders.</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Submitted by: __________________________________</w:t>
      </w:r>
    </w:p>
    <w:p w:rsidR="00050AE7" w:rsidRPr="00E51BCF" w:rsidRDefault="00050AE7" w:rsidP="00050AE7">
      <w:pPr>
        <w:spacing w:after="0" w:line="240" w:lineRule="auto"/>
        <w:rPr>
          <w:sz w:val="20"/>
          <w:szCs w:val="20"/>
        </w:rPr>
      </w:pPr>
      <w:r w:rsidRPr="00E51BCF">
        <w:rPr>
          <w:sz w:val="20"/>
          <w:szCs w:val="20"/>
        </w:rPr>
        <w:tab/>
        <w:t>(Printed Name &amp; signature)</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Designation :  __________________________________</w:t>
      </w:r>
    </w:p>
    <w:p w:rsidR="00050AE7" w:rsidRPr="00E51BCF" w:rsidRDefault="00050AE7" w:rsidP="00050AE7">
      <w:pPr>
        <w:spacing w:after="0" w:line="240" w:lineRule="auto"/>
        <w:rPr>
          <w:sz w:val="20"/>
          <w:szCs w:val="20"/>
        </w:rPr>
      </w:pPr>
      <w:r w:rsidRPr="00E51BCF">
        <w:rPr>
          <w:sz w:val="20"/>
          <w:szCs w:val="20"/>
        </w:rPr>
        <w:t>Date             :  __________________________________</w:t>
      </w:r>
    </w:p>
    <w:p w:rsidR="00050AE7" w:rsidRPr="00E51BCF" w:rsidRDefault="00050AE7" w:rsidP="00050AE7">
      <w:pPr>
        <w:spacing w:after="0" w:line="240" w:lineRule="auto"/>
        <w:rPr>
          <w:sz w:val="20"/>
          <w:szCs w:val="20"/>
        </w:rPr>
      </w:pPr>
    </w:p>
    <w:p w:rsidR="00050AE7" w:rsidRPr="00E51BCF" w:rsidRDefault="00050AE7" w:rsidP="00050AE7">
      <w:pPr>
        <w:spacing w:after="0" w:line="240" w:lineRule="auto"/>
        <w:rPr>
          <w:sz w:val="20"/>
          <w:szCs w:val="20"/>
        </w:rPr>
      </w:pPr>
      <w:r w:rsidRPr="00E51BCF">
        <w:rPr>
          <w:sz w:val="20"/>
          <w:szCs w:val="20"/>
        </w:rPr>
        <w:t>One of the technical documents required to be in the technical Component Envelope of a prospective</w:t>
      </w:r>
      <w:r w:rsidR="006D0304" w:rsidRPr="00E51BCF">
        <w:rPr>
          <w:sz w:val="20"/>
          <w:szCs w:val="20"/>
        </w:rPr>
        <w:t xml:space="preserve"> bidder is a list of all its on</w:t>
      </w:r>
      <w:r w:rsidRPr="00E51BCF">
        <w:rPr>
          <w:sz w:val="20"/>
          <w:szCs w:val="20"/>
        </w:rPr>
        <w:t>going contracts and contract awarded but not yet started.</w:t>
      </w:r>
    </w:p>
    <w:p w:rsidR="00050AE7" w:rsidRPr="00E51BCF" w:rsidRDefault="00050AE7" w:rsidP="00050AE7">
      <w:pPr>
        <w:spacing w:after="0" w:line="240" w:lineRule="auto"/>
        <w:rPr>
          <w:sz w:val="20"/>
          <w:szCs w:val="20"/>
        </w:rPr>
      </w:pPr>
    </w:p>
    <w:p w:rsidR="009C2F4D" w:rsidRPr="00E51BCF" w:rsidRDefault="00050AE7" w:rsidP="00050AE7">
      <w:pPr>
        <w:spacing w:after="0" w:line="240" w:lineRule="auto"/>
        <w:rPr>
          <w:sz w:val="20"/>
          <w:szCs w:val="20"/>
        </w:rPr>
        <w:sectPr w:rsidR="009C2F4D" w:rsidRPr="00E51BCF" w:rsidSect="0033011E">
          <w:pgSz w:w="16834" w:h="11909" w:orient="landscape" w:code="9"/>
          <w:pgMar w:top="1440" w:right="1152" w:bottom="1008" w:left="1152" w:header="720" w:footer="720" w:gutter="0"/>
          <w:cols w:space="720"/>
          <w:docGrid w:linePitch="360"/>
        </w:sectPr>
      </w:pPr>
      <w:r w:rsidRPr="00E51BCF">
        <w:rPr>
          <w:sz w:val="20"/>
          <w:szCs w:val="20"/>
        </w:rPr>
        <w:t xml:space="preserve">In case of </w:t>
      </w:r>
      <w:r w:rsidR="006D0304" w:rsidRPr="00E51BCF">
        <w:rPr>
          <w:sz w:val="20"/>
          <w:szCs w:val="20"/>
        </w:rPr>
        <w:t>no on</w:t>
      </w:r>
      <w:r w:rsidRPr="00E51BCF">
        <w:rPr>
          <w:sz w:val="20"/>
          <w:szCs w:val="20"/>
        </w:rPr>
        <w:t xml:space="preserve">going contract, the bidder shall submit this duly </w:t>
      </w:r>
      <w:r w:rsidR="006D0304" w:rsidRPr="00E51BCF">
        <w:rPr>
          <w:sz w:val="20"/>
          <w:szCs w:val="20"/>
        </w:rPr>
        <w:t>signed form and indicate “No On</w:t>
      </w:r>
      <w:r w:rsidRPr="00E51BCF">
        <w:rPr>
          <w:sz w:val="20"/>
          <w:szCs w:val="20"/>
        </w:rPr>
        <w:t>going Contracts” in this form preferably in the first column from the left.</w:t>
      </w:r>
    </w:p>
    <w:p w:rsidR="009C2F4D" w:rsidRPr="00E51BCF" w:rsidRDefault="009C2F4D" w:rsidP="009C2F4D">
      <w:pPr>
        <w:pBdr>
          <w:bottom w:val="single" w:sz="4" w:space="1" w:color="auto"/>
        </w:pBdr>
        <w:jc w:val="center"/>
        <w:rPr>
          <w:rFonts w:ascii="Arial Narrow" w:hAnsi="Arial Narrow"/>
        </w:rPr>
      </w:pPr>
      <w:r w:rsidRPr="00E51BCF">
        <w:rPr>
          <w:rFonts w:ascii="Arial Narrow" w:hAnsi="Arial Narrow"/>
        </w:rPr>
        <w:lastRenderedPageBreak/>
        <w:t>Net Financial C</w:t>
      </w:r>
      <w:r w:rsidR="003373CC" w:rsidRPr="00E51BCF">
        <w:rPr>
          <w:rFonts w:ascii="Arial Narrow" w:hAnsi="Arial Narrow"/>
        </w:rPr>
        <w:t>ontracting Capacity (NFCC) Form</w:t>
      </w:r>
    </w:p>
    <w:p w:rsidR="009C2F4D" w:rsidRPr="00E51BCF" w:rsidRDefault="009C2F4D" w:rsidP="004C79E4">
      <w:pPr>
        <w:numPr>
          <w:ilvl w:val="0"/>
          <w:numId w:val="234"/>
        </w:numPr>
        <w:spacing w:after="0" w:line="240" w:lineRule="auto"/>
        <w:ind w:left="270" w:hanging="270"/>
        <w:contextualSpacing/>
        <w:jc w:val="both"/>
        <w:rPr>
          <w:rFonts w:ascii="Arial Narrow" w:hAnsi="Arial Narrow"/>
        </w:rPr>
      </w:pPr>
      <w:r w:rsidRPr="00E51BCF">
        <w:rPr>
          <w:rFonts w:ascii="Arial Narrow" w:hAnsi="Arial Narrow"/>
        </w:rPr>
        <w:t>Summary of the Contractor’s assets and liabilities on the basis of the attached audited financ</w:t>
      </w:r>
      <w:r w:rsidR="008D21ED" w:rsidRPr="00E51BCF">
        <w:rPr>
          <w:rFonts w:ascii="Arial Narrow" w:hAnsi="Arial Narrow"/>
        </w:rPr>
        <w:t>ial statement, stamped “RECEIVED</w:t>
      </w:r>
      <w:r w:rsidRPr="00E51BCF">
        <w:rPr>
          <w:rFonts w:ascii="Arial Narrow" w:hAnsi="Arial Narrow"/>
        </w:rPr>
        <w:t xml:space="preserve">” by the Bureau of Internal Revenue or </w:t>
      </w:r>
      <w:r w:rsidR="002E6AB2" w:rsidRPr="00E51BCF">
        <w:rPr>
          <w:rFonts w:ascii="Arial Narrow" w:hAnsi="Arial Narrow"/>
        </w:rPr>
        <w:t>its duly accredited and authorized institutions [</w:t>
      </w:r>
      <w:r w:rsidRPr="00E51BCF">
        <w:rPr>
          <w:rFonts w:ascii="Arial Narrow" w:hAnsi="Arial Narrow"/>
        </w:rPr>
        <w:t>BIR authorized collecting agent</w:t>
      </w:r>
      <w:r w:rsidR="002E6AB2" w:rsidRPr="00E51BCF">
        <w:rPr>
          <w:rFonts w:ascii="Arial Narrow" w:hAnsi="Arial Narrow"/>
        </w:rPr>
        <w:t>]</w:t>
      </w:r>
      <w:r w:rsidRPr="00E51BCF">
        <w:rPr>
          <w:rFonts w:ascii="Arial Narrow" w:hAnsi="Arial Narrow"/>
        </w:rPr>
        <w:t xml:space="preserve">, for the preceding </w:t>
      </w:r>
      <w:r w:rsidR="003837A6" w:rsidRPr="00E51BCF">
        <w:rPr>
          <w:rFonts w:ascii="Arial Narrow" w:hAnsi="Arial Narrow"/>
        </w:rPr>
        <w:t xml:space="preserve">calendar/tax </w:t>
      </w:r>
      <w:r w:rsidRPr="00E51BCF">
        <w:rPr>
          <w:rFonts w:ascii="Arial Narrow" w:hAnsi="Arial Narrow"/>
        </w:rPr>
        <w:t xml:space="preserve">year </w:t>
      </w:r>
      <w:r w:rsidR="003837A6" w:rsidRPr="00E51BCF">
        <w:rPr>
          <w:rFonts w:ascii="Arial Narrow" w:hAnsi="Arial Narrow"/>
        </w:rPr>
        <w:t>which should not be earlier than two (2) years from the date of bid submission.</w:t>
      </w:r>
    </w:p>
    <w:p w:rsidR="003837A6" w:rsidRPr="00E51BCF" w:rsidRDefault="003837A6" w:rsidP="003837A6">
      <w:pPr>
        <w:spacing w:after="0" w:line="240" w:lineRule="auto"/>
        <w:ind w:left="270"/>
        <w:contextualSpacing/>
        <w:jc w:val="both"/>
        <w:rPr>
          <w:rFonts w:ascii="Arial Narrow" w:hAnsi="Arial Narrow"/>
        </w:rPr>
      </w:pPr>
    </w:p>
    <w:tbl>
      <w:tblPr>
        <w:tblStyle w:val="TableGrid9"/>
        <w:tblW w:w="0" w:type="auto"/>
        <w:tblInd w:w="828" w:type="dxa"/>
        <w:tblLook w:val="04A0" w:firstRow="1" w:lastRow="0" w:firstColumn="1" w:lastColumn="0" w:noHBand="0" w:noVBand="1"/>
      </w:tblPr>
      <w:tblGrid>
        <w:gridCol w:w="450"/>
        <w:gridCol w:w="3060"/>
        <w:gridCol w:w="1620"/>
      </w:tblGrid>
      <w:tr w:rsidR="009C2F4D" w:rsidRPr="00E51BCF" w:rsidTr="00A23AB8">
        <w:tc>
          <w:tcPr>
            <w:tcW w:w="450" w:type="dxa"/>
          </w:tcPr>
          <w:p w:rsidR="009C2F4D" w:rsidRPr="00E51BCF" w:rsidRDefault="009C2F4D" w:rsidP="009C2F4D">
            <w:pPr>
              <w:contextualSpacing/>
              <w:rPr>
                <w:rFonts w:ascii="Arial Narrow" w:hAnsi="Arial Narrow"/>
              </w:rPr>
            </w:pPr>
          </w:p>
        </w:tc>
        <w:tc>
          <w:tcPr>
            <w:tcW w:w="3060" w:type="dxa"/>
          </w:tcPr>
          <w:p w:rsidR="009C2F4D" w:rsidRPr="00E51BCF" w:rsidRDefault="009C2F4D" w:rsidP="009C2F4D">
            <w:pPr>
              <w:contextualSpacing/>
              <w:rPr>
                <w:rFonts w:ascii="Arial Narrow" w:hAnsi="Arial Narrow"/>
              </w:rPr>
            </w:pPr>
          </w:p>
        </w:tc>
        <w:tc>
          <w:tcPr>
            <w:tcW w:w="1620" w:type="dxa"/>
          </w:tcPr>
          <w:p w:rsidR="009C2F4D" w:rsidRPr="00E51BCF" w:rsidRDefault="009C2F4D" w:rsidP="009C2F4D">
            <w:pPr>
              <w:contextualSpacing/>
              <w:rPr>
                <w:rFonts w:ascii="Arial Narrow" w:hAnsi="Arial Narrow"/>
              </w:rPr>
            </w:pPr>
            <w:r w:rsidRPr="00E51BCF">
              <w:rPr>
                <w:rFonts w:ascii="Arial Narrow" w:hAnsi="Arial Narrow"/>
              </w:rPr>
              <w:t>Year 20__</w:t>
            </w: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1</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Total Assets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2</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Current Assets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3</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Total Liabilities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4</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Current Liabilities</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5</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Net Worth (1-3)</w:t>
            </w:r>
          </w:p>
        </w:tc>
        <w:tc>
          <w:tcPr>
            <w:tcW w:w="1620" w:type="dxa"/>
          </w:tcPr>
          <w:p w:rsidR="009C2F4D" w:rsidRPr="00E51BCF" w:rsidRDefault="009C2F4D" w:rsidP="009C2F4D">
            <w:pPr>
              <w:contextualSpacing/>
              <w:rPr>
                <w:rFonts w:ascii="Arial Narrow" w:hAnsi="Arial Narrow"/>
              </w:rPr>
            </w:pPr>
          </w:p>
        </w:tc>
      </w:tr>
      <w:tr w:rsidR="009C2F4D" w:rsidRPr="00E51BCF" w:rsidTr="00A23AB8">
        <w:tc>
          <w:tcPr>
            <w:tcW w:w="450" w:type="dxa"/>
          </w:tcPr>
          <w:p w:rsidR="009C2F4D" w:rsidRPr="00E51BCF" w:rsidRDefault="009C2F4D" w:rsidP="009C2F4D">
            <w:pPr>
              <w:contextualSpacing/>
              <w:rPr>
                <w:rFonts w:ascii="Arial Narrow" w:hAnsi="Arial Narrow"/>
              </w:rPr>
            </w:pPr>
            <w:r w:rsidRPr="00E51BCF">
              <w:rPr>
                <w:rFonts w:ascii="Arial Narrow" w:hAnsi="Arial Narrow"/>
              </w:rPr>
              <w:t>6</w:t>
            </w:r>
          </w:p>
        </w:tc>
        <w:tc>
          <w:tcPr>
            <w:tcW w:w="3060" w:type="dxa"/>
          </w:tcPr>
          <w:p w:rsidR="009C2F4D" w:rsidRPr="00E51BCF" w:rsidRDefault="009C2F4D" w:rsidP="009C2F4D">
            <w:pPr>
              <w:contextualSpacing/>
              <w:rPr>
                <w:rFonts w:ascii="Arial Narrow" w:hAnsi="Arial Narrow"/>
              </w:rPr>
            </w:pPr>
            <w:r w:rsidRPr="00E51BCF">
              <w:rPr>
                <w:rFonts w:ascii="Arial Narrow" w:hAnsi="Arial Narrow"/>
              </w:rPr>
              <w:t>Net Working Capital (2-4)</w:t>
            </w:r>
          </w:p>
        </w:tc>
        <w:tc>
          <w:tcPr>
            <w:tcW w:w="1620" w:type="dxa"/>
          </w:tcPr>
          <w:p w:rsidR="009C2F4D" w:rsidRPr="00E51BCF" w:rsidRDefault="009C2F4D" w:rsidP="009C2F4D">
            <w:pPr>
              <w:contextualSpacing/>
              <w:rPr>
                <w:rFonts w:ascii="Arial Narrow" w:hAnsi="Arial Narrow"/>
              </w:rPr>
            </w:pPr>
          </w:p>
        </w:tc>
      </w:tr>
    </w:tbl>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B. The Net Financial Contracting Capacit</w:t>
      </w:r>
      <w:r w:rsidR="00881617" w:rsidRPr="00E51BCF">
        <w:rPr>
          <w:rFonts w:ascii="Arial Narrow" w:hAnsi="Arial Narrow"/>
        </w:rPr>
        <w:t>y</w:t>
      </w:r>
      <w:r w:rsidRPr="00E51BCF">
        <w:rPr>
          <w:rFonts w:ascii="Arial Narrow" w:hAnsi="Arial Narrow"/>
        </w:rPr>
        <w:t xml:space="preserve"> (NFCC) based on the above data is computed as follows:</w:t>
      </w:r>
    </w:p>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NFCC = K (current asset</w:t>
      </w:r>
      <w:r w:rsidR="00881617" w:rsidRPr="00E51BCF">
        <w:rPr>
          <w:rFonts w:ascii="Arial Narrow" w:hAnsi="Arial Narrow"/>
        </w:rPr>
        <w:t>s</w:t>
      </w:r>
      <w:r w:rsidRPr="00E51BCF">
        <w:rPr>
          <w:rFonts w:ascii="Arial Narrow" w:hAnsi="Arial Narrow"/>
        </w:rPr>
        <w:t xml:space="preserve"> – current liabilities) minus value of</w:t>
      </w:r>
      <w:r w:rsidR="006D0304" w:rsidRPr="00E51BCF">
        <w:rPr>
          <w:rFonts w:ascii="Arial Narrow" w:hAnsi="Arial Narrow"/>
        </w:rPr>
        <w:t xml:space="preserve"> all outstanding works under on</w:t>
      </w:r>
      <w:r w:rsidRPr="00E51BCF">
        <w:rPr>
          <w:rFonts w:ascii="Arial Narrow" w:hAnsi="Arial Narrow"/>
        </w:rPr>
        <w:t>going contracts including awarded contracts yet to be started.</w:t>
      </w:r>
    </w:p>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NFCC = P ______________</w:t>
      </w:r>
    </w:p>
    <w:p w:rsidR="009C2F4D" w:rsidRPr="00E51BCF" w:rsidRDefault="009C2F4D" w:rsidP="003837A6">
      <w:pPr>
        <w:spacing w:after="0" w:line="240" w:lineRule="auto"/>
        <w:jc w:val="both"/>
        <w:rPr>
          <w:rFonts w:ascii="Arial Narrow" w:hAnsi="Arial Narrow"/>
        </w:rPr>
      </w:pPr>
    </w:p>
    <w:p w:rsidR="009C2F4D" w:rsidRPr="00E51BCF" w:rsidRDefault="009C2F4D" w:rsidP="003837A6">
      <w:pPr>
        <w:spacing w:after="0" w:line="240" w:lineRule="auto"/>
        <w:jc w:val="both"/>
        <w:rPr>
          <w:rFonts w:ascii="Arial Narrow" w:hAnsi="Arial Narrow"/>
        </w:rPr>
      </w:pPr>
      <w:r w:rsidRPr="00E51BCF">
        <w:rPr>
          <w:rFonts w:ascii="Arial Narrow" w:hAnsi="Arial Narrow"/>
        </w:rPr>
        <w:t>K = 10 for a contract duration of one year or less, 15 for more than one year up to two years and 20 for more than two years</w:t>
      </w:r>
    </w:p>
    <w:p w:rsidR="009C2F4D" w:rsidRPr="00E51BCF" w:rsidRDefault="009C2F4D" w:rsidP="003837A6">
      <w:pPr>
        <w:spacing w:after="0" w:line="240" w:lineRule="auto"/>
        <w:jc w:val="both"/>
        <w:rPr>
          <w:rFonts w:ascii="Arial Narrow" w:hAnsi="Arial Narrow"/>
        </w:rPr>
      </w:pPr>
    </w:p>
    <w:p w:rsidR="003837A6" w:rsidRPr="00E51BCF" w:rsidRDefault="009C2F4D" w:rsidP="008D21ED">
      <w:pPr>
        <w:spacing w:after="0" w:line="240" w:lineRule="auto"/>
        <w:contextualSpacing/>
        <w:jc w:val="both"/>
        <w:rPr>
          <w:rFonts w:ascii="Arial Narrow" w:hAnsi="Arial Narrow"/>
        </w:rPr>
      </w:pPr>
      <w:r w:rsidRPr="00E51BCF">
        <w:rPr>
          <w:rFonts w:ascii="Arial Narrow" w:hAnsi="Arial Narrow"/>
        </w:rPr>
        <w:t xml:space="preserve">Herewith attached </w:t>
      </w:r>
      <w:r w:rsidR="003837A6" w:rsidRPr="00E51BCF">
        <w:rPr>
          <w:rFonts w:ascii="Arial Narrow" w:hAnsi="Arial Narrow"/>
        </w:rPr>
        <w:t>is a true copy of the</w:t>
      </w:r>
      <w:r w:rsidRPr="00E51BCF">
        <w:rPr>
          <w:rFonts w:ascii="Arial Narrow" w:hAnsi="Arial Narrow"/>
        </w:rPr>
        <w:t xml:space="preserve"> audited financial statement: stamped “RECEIVED” by the BIR or BIR authorized collecting agent for the preceding</w:t>
      </w:r>
      <w:r w:rsidR="003837A6" w:rsidRPr="00E51BCF">
        <w:rPr>
          <w:rFonts w:ascii="Arial Narrow" w:hAnsi="Arial Narrow"/>
        </w:rPr>
        <w:t xml:space="preserve"> calendar/tax </w:t>
      </w:r>
      <w:r w:rsidRPr="00E51BCF">
        <w:rPr>
          <w:rFonts w:ascii="Arial Narrow" w:hAnsi="Arial Narrow"/>
        </w:rPr>
        <w:t xml:space="preserve">year </w:t>
      </w:r>
      <w:r w:rsidR="003837A6" w:rsidRPr="00E51BCF">
        <w:rPr>
          <w:rFonts w:ascii="Arial Narrow" w:hAnsi="Arial Narrow"/>
        </w:rPr>
        <w:t>which should not be earlier than two (2) years from the date of bid submission.</w:t>
      </w:r>
    </w:p>
    <w:p w:rsidR="009C2F4D" w:rsidRPr="00E51BCF" w:rsidRDefault="009C2F4D" w:rsidP="003837A6">
      <w:pPr>
        <w:spacing w:after="0" w:line="240" w:lineRule="auto"/>
        <w:jc w:val="both"/>
        <w:rPr>
          <w:rFonts w:ascii="Arial Narrow" w:hAnsi="Arial Narrow"/>
        </w:rPr>
      </w:pPr>
    </w:p>
    <w:p w:rsidR="00D93AE4" w:rsidRPr="00E51BCF" w:rsidRDefault="00D93AE4" w:rsidP="003837A6">
      <w:pPr>
        <w:spacing w:after="0" w:line="240" w:lineRule="auto"/>
        <w:jc w:val="both"/>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Submitted by:</w:t>
      </w:r>
    </w:p>
    <w:p w:rsidR="009C2F4D" w:rsidRPr="00E51BCF" w:rsidRDefault="009C2F4D" w:rsidP="009C2F4D">
      <w:pPr>
        <w:spacing w:after="0" w:line="240" w:lineRule="auto"/>
        <w:rPr>
          <w:rFonts w:ascii="Arial Narrow" w:hAnsi="Arial Narrow"/>
        </w:rPr>
      </w:pPr>
    </w:p>
    <w:p w:rsidR="008D21ED" w:rsidRPr="00E51BCF" w:rsidRDefault="008D21ED" w:rsidP="009C2F4D">
      <w:pPr>
        <w:spacing w:after="0" w:line="240" w:lineRule="auto"/>
        <w:rPr>
          <w:rFonts w:ascii="Arial Narrow" w:hAnsi="Arial Narrow"/>
        </w:rPr>
      </w:pPr>
    </w:p>
    <w:p w:rsidR="00D93AE4" w:rsidRPr="00E51BCF" w:rsidRDefault="00D93AE4" w:rsidP="009C2F4D">
      <w:pPr>
        <w:spacing w:after="0" w:line="240" w:lineRule="auto"/>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_____________________________________</w:t>
      </w:r>
    </w:p>
    <w:p w:rsidR="009C2F4D" w:rsidRPr="00E51BCF" w:rsidRDefault="00EF48AB" w:rsidP="009C2F4D">
      <w:pPr>
        <w:spacing w:after="0" w:line="240" w:lineRule="auto"/>
        <w:rPr>
          <w:rFonts w:ascii="Arial Narrow" w:hAnsi="Arial Narrow"/>
        </w:rPr>
      </w:pPr>
      <w:r w:rsidRPr="00E51BCF">
        <w:rPr>
          <w:rFonts w:ascii="Arial Narrow" w:hAnsi="Arial Narrow"/>
        </w:rPr>
        <w:t xml:space="preserve">Registered </w:t>
      </w:r>
      <w:r w:rsidR="009C2F4D" w:rsidRPr="00E51BCF">
        <w:rPr>
          <w:rFonts w:ascii="Arial Narrow" w:hAnsi="Arial Narrow"/>
        </w:rPr>
        <w:t>Business Name of Contractor</w:t>
      </w:r>
    </w:p>
    <w:p w:rsidR="009C2F4D" w:rsidRPr="00E51BCF" w:rsidRDefault="009C2F4D" w:rsidP="009C2F4D">
      <w:pPr>
        <w:spacing w:after="0" w:line="240" w:lineRule="auto"/>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_____________________________________</w:t>
      </w:r>
    </w:p>
    <w:p w:rsidR="009C2F4D" w:rsidRPr="00E51BCF" w:rsidRDefault="009C2F4D" w:rsidP="009C2F4D">
      <w:pPr>
        <w:spacing w:after="0" w:line="240" w:lineRule="auto"/>
        <w:rPr>
          <w:rFonts w:ascii="Arial Narrow" w:hAnsi="Arial Narrow"/>
        </w:rPr>
      </w:pPr>
      <w:r w:rsidRPr="00E51BCF">
        <w:rPr>
          <w:rFonts w:ascii="Arial Narrow" w:hAnsi="Arial Narrow"/>
        </w:rPr>
        <w:t>Name and signature of Authorized Representative</w:t>
      </w:r>
    </w:p>
    <w:p w:rsidR="009C2F4D" w:rsidRPr="00E51BCF" w:rsidRDefault="009C2F4D" w:rsidP="009C2F4D">
      <w:pPr>
        <w:spacing w:after="0" w:line="240" w:lineRule="auto"/>
        <w:rPr>
          <w:rFonts w:ascii="Arial Narrow" w:hAnsi="Arial Narrow"/>
        </w:rPr>
      </w:pPr>
    </w:p>
    <w:p w:rsidR="009C2F4D" w:rsidRPr="00E51BCF" w:rsidRDefault="009C2F4D" w:rsidP="009C2F4D">
      <w:pPr>
        <w:spacing w:after="0" w:line="240" w:lineRule="auto"/>
        <w:rPr>
          <w:rFonts w:ascii="Arial Narrow" w:hAnsi="Arial Narrow"/>
        </w:rPr>
      </w:pPr>
      <w:r w:rsidRPr="00E51BCF">
        <w:rPr>
          <w:rFonts w:ascii="Arial Narrow" w:hAnsi="Arial Narrow"/>
        </w:rPr>
        <w:t>Date : _________________________</w:t>
      </w:r>
    </w:p>
    <w:p w:rsidR="00834858" w:rsidRPr="00E51BCF" w:rsidRDefault="00834858"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8D21ED" w:rsidP="00050AE7">
      <w:pPr>
        <w:spacing w:after="0" w:line="240" w:lineRule="auto"/>
        <w:rPr>
          <w:rFonts w:ascii="Arial Narrow" w:hAnsi="Arial Narrow"/>
        </w:rPr>
      </w:pPr>
      <w:r w:rsidRPr="00E51BCF">
        <w:rPr>
          <w:rFonts w:ascii="Arial Narrow" w:hAnsi="Arial Narrow"/>
        </w:rPr>
        <w:t>Encl.:  as stated</w:t>
      </w: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D93AE4" w:rsidRPr="00E51BCF" w:rsidRDefault="00D93AE4" w:rsidP="00050AE7">
      <w:pPr>
        <w:spacing w:after="0" w:line="240" w:lineRule="auto"/>
        <w:rPr>
          <w:sz w:val="20"/>
          <w:szCs w:val="20"/>
        </w:rPr>
      </w:pPr>
    </w:p>
    <w:p w:rsidR="00D93AE4" w:rsidRPr="00E51BCF" w:rsidRDefault="00D93AE4" w:rsidP="00050AE7">
      <w:pPr>
        <w:spacing w:after="0" w:line="240" w:lineRule="auto"/>
        <w:rPr>
          <w:sz w:val="20"/>
          <w:szCs w:val="20"/>
        </w:rPr>
      </w:pPr>
    </w:p>
    <w:p w:rsidR="00D93AE4" w:rsidRPr="00E51BCF" w:rsidRDefault="00D93AE4" w:rsidP="00050AE7">
      <w:pPr>
        <w:spacing w:after="0" w:line="240" w:lineRule="auto"/>
        <w:rPr>
          <w:sz w:val="20"/>
          <w:szCs w:val="20"/>
        </w:rPr>
      </w:pPr>
    </w:p>
    <w:p w:rsidR="00CB48CB" w:rsidRPr="00E51BCF" w:rsidRDefault="00CB48CB" w:rsidP="00050AE7">
      <w:pPr>
        <w:spacing w:after="0" w:line="240" w:lineRule="auto"/>
        <w:rPr>
          <w:sz w:val="20"/>
          <w:szCs w:val="20"/>
        </w:rPr>
      </w:pPr>
    </w:p>
    <w:p w:rsidR="009C2F4D" w:rsidRPr="00E51BCF" w:rsidRDefault="009C2F4D" w:rsidP="00050AE7">
      <w:pPr>
        <w:spacing w:after="0" w:line="240" w:lineRule="auto"/>
        <w:rPr>
          <w:sz w:val="20"/>
          <w:szCs w:val="20"/>
        </w:rPr>
      </w:pPr>
    </w:p>
    <w:p w:rsidR="009C2F4D" w:rsidRPr="00E51BCF" w:rsidRDefault="009C2F4D" w:rsidP="00050AE7">
      <w:pPr>
        <w:spacing w:after="0" w:line="240" w:lineRule="auto"/>
        <w:rPr>
          <w:sz w:val="20"/>
          <w:szCs w:val="20"/>
        </w:rPr>
      </w:pPr>
    </w:p>
    <w:p w:rsidR="00E726D1" w:rsidRPr="00E51BCF" w:rsidRDefault="00E726D1" w:rsidP="00E726D1">
      <w:pPr>
        <w:pBdr>
          <w:bottom w:val="single" w:sz="4" w:space="1" w:color="auto"/>
        </w:pBdr>
        <w:jc w:val="center"/>
        <w:rPr>
          <w:rFonts w:ascii="Arial Narrow" w:hAnsi="Arial Narrow"/>
          <w:b/>
          <w:sz w:val="20"/>
          <w:szCs w:val="20"/>
        </w:rPr>
      </w:pPr>
      <w:r w:rsidRPr="00E51BCF">
        <w:rPr>
          <w:rFonts w:ascii="Arial Narrow" w:hAnsi="Arial Narrow"/>
          <w:b/>
          <w:sz w:val="20"/>
          <w:szCs w:val="20"/>
        </w:rPr>
        <w:lastRenderedPageBreak/>
        <w:t>Joint Venture Agreement Form</w:t>
      </w:r>
    </w:p>
    <w:p w:rsidR="00E726D1" w:rsidRPr="00E51BCF" w:rsidRDefault="00E726D1" w:rsidP="00F16FF2">
      <w:pPr>
        <w:spacing w:after="0" w:line="120" w:lineRule="auto"/>
        <w:ind w:left="360"/>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p>
    <w:p w:rsidR="00E726D1" w:rsidRPr="00E51BCF" w:rsidRDefault="00E726D1" w:rsidP="00E726D1">
      <w:pPr>
        <w:spacing w:after="0" w:line="240" w:lineRule="auto"/>
        <w:rPr>
          <w:rFonts w:ascii="Arial Narrow" w:hAnsi="Arial Narrow"/>
          <w:b/>
          <w:sz w:val="20"/>
          <w:szCs w:val="20"/>
        </w:rPr>
      </w:pPr>
      <w:r w:rsidRPr="00E51BCF">
        <w:rPr>
          <w:rFonts w:ascii="Arial Narrow" w:hAnsi="Arial Narrow"/>
          <w:b/>
          <w:sz w:val="20"/>
          <w:szCs w:val="20"/>
        </w:rPr>
        <w:t>KNOW ALL MEN BY THESE PRESENTS:</w:t>
      </w:r>
    </w:p>
    <w:p w:rsidR="00E726D1" w:rsidRPr="00E51BCF" w:rsidRDefault="00E726D1" w:rsidP="00E726D1">
      <w:pPr>
        <w:spacing w:after="0" w:line="240" w:lineRule="auto"/>
        <w:rPr>
          <w:rFonts w:ascii="Arial Narrow" w:hAnsi="Arial Narrow"/>
          <w:sz w:val="20"/>
          <w:szCs w:val="20"/>
        </w:rPr>
      </w:pPr>
    </w:p>
    <w:p w:rsidR="00AF1456" w:rsidRPr="00E51BCF" w:rsidRDefault="00AF1456" w:rsidP="00AF1456">
      <w:pPr>
        <w:spacing w:after="0" w:line="240" w:lineRule="auto"/>
        <w:jc w:val="both"/>
        <w:rPr>
          <w:rFonts w:ascii="Arial Narrow" w:hAnsi="Arial Narrow"/>
          <w:sz w:val="20"/>
          <w:szCs w:val="20"/>
        </w:rPr>
      </w:pPr>
      <w:r w:rsidRPr="00E51BCF">
        <w:rPr>
          <w:rFonts w:ascii="Arial Narrow" w:hAnsi="Arial Narrow"/>
          <w:sz w:val="20"/>
          <w:szCs w:val="20"/>
        </w:rPr>
        <w:tab/>
        <w:t xml:space="preserve">This </w:t>
      </w:r>
      <w:r w:rsidRPr="00E51BCF">
        <w:rPr>
          <w:rFonts w:ascii="Arial Narrow" w:hAnsi="Arial Narrow"/>
          <w:b/>
          <w:sz w:val="20"/>
          <w:szCs w:val="20"/>
        </w:rPr>
        <w:t>JOINT VENTURE AGREEMENT</w:t>
      </w:r>
      <w:r w:rsidRPr="00E51BCF">
        <w:rPr>
          <w:rFonts w:ascii="Arial Narrow" w:hAnsi="Arial Narrow"/>
          <w:sz w:val="20"/>
          <w:szCs w:val="20"/>
        </w:rPr>
        <w:t xml:space="preserve"> is entered </w:t>
      </w:r>
      <w:r w:rsidR="00E726D1" w:rsidRPr="00E51BCF">
        <w:rPr>
          <w:rFonts w:ascii="Arial Narrow" w:hAnsi="Arial Narrow"/>
          <w:sz w:val="20"/>
          <w:szCs w:val="20"/>
        </w:rPr>
        <w:t xml:space="preserve">into </w:t>
      </w:r>
      <w:r w:rsidRPr="00E51BCF">
        <w:rPr>
          <w:rFonts w:ascii="Arial Narrow" w:hAnsi="Arial Narrow"/>
          <w:sz w:val="20"/>
          <w:szCs w:val="20"/>
        </w:rPr>
        <w:t>this  ____ day of  ___________ 20___ b</w:t>
      </w:r>
      <w:r w:rsidR="00E726D1" w:rsidRPr="00E51BCF">
        <w:rPr>
          <w:rFonts w:ascii="Arial Narrow" w:hAnsi="Arial Narrow"/>
          <w:sz w:val="20"/>
          <w:szCs w:val="20"/>
        </w:rPr>
        <w:t xml:space="preserve">y and </w:t>
      </w:r>
      <w:r w:rsidRPr="00E51BCF">
        <w:rPr>
          <w:rFonts w:ascii="Arial Narrow" w:hAnsi="Arial Narrow"/>
          <w:sz w:val="20"/>
          <w:szCs w:val="20"/>
        </w:rPr>
        <w:t>b</w:t>
      </w:r>
      <w:r w:rsidR="00E726D1" w:rsidRPr="00E51BCF">
        <w:rPr>
          <w:rFonts w:ascii="Arial Narrow" w:hAnsi="Arial Narrow"/>
          <w:sz w:val="20"/>
          <w:szCs w:val="20"/>
        </w:rPr>
        <w:t xml:space="preserve">etween </w:t>
      </w:r>
      <w:r w:rsidRPr="00E51BCF">
        <w:rPr>
          <w:rFonts w:ascii="Arial Narrow" w:hAnsi="Arial Narrow"/>
          <w:i/>
          <w:sz w:val="20"/>
          <w:szCs w:val="20"/>
          <w:u w:val="single"/>
        </w:rPr>
        <w:t>(use “among” if more than two parties)</w:t>
      </w:r>
      <w:r w:rsidRPr="00E51BCF">
        <w:rPr>
          <w:rFonts w:ascii="Arial Narrow" w:hAnsi="Arial Narrow"/>
          <w:i/>
          <w:sz w:val="20"/>
          <w:szCs w:val="20"/>
        </w:rPr>
        <w:t xml:space="preserve"> [</w:t>
      </w:r>
      <w:r w:rsidRPr="00E51BCF">
        <w:rPr>
          <w:rFonts w:ascii="Arial Narrow" w:hAnsi="Arial Narrow"/>
          <w:i/>
          <w:sz w:val="20"/>
          <w:szCs w:val="20"/>
          <w:u w:val="single"/>
        </w:rPr>
        <w:t>state registered business name</w:t>
      </w:r>
      <w:r w:rsidRPr="00E51BCF">
        <w:rPr>
          <w:rFonts w:ascii="Arial Narrow" w:hAnsi="Arial Narrow"/>
          <w:i/>
          <w:sz w:val="20"/>
          <w:szCs w:val="20"/>
        </w:rPr>
        <w:t>],</w:t>
      </w:r>
      <w:r w:rsidRPr="00E51BCF">
        <w:rPr>
          <w:rFonts w:ascii="Arial Narrow" w:hAnsi="Arial Narrow"/>
          <w:sz w:val="20"/>
          <w:szCs w:val="20"/>
        </w:rPr>
        <w:t xml:space="preserve"> a </w:t>
      </w:r>
      <w:r w:rsidRPr="00E51BCF">
        <w:rPr>
          <w:rFonts w:ascii="Arial Narrow" w:hAnsi="Arial Narrow"/>
          <w:i/>
          <w:sz w:val="20"/>
          <w:szCs w:val="20"/>
          <w:u w:val="single"/>
        </w:rPr>
        <w:t>[corporation/partnership/sole proprietorship]</w:t>
      </w:r>
      <w:r w:rsidRPr="00E51BCF">
        <w:rPr>
          <w:rFonts w:ascii="Arial Narrow" w:hAnsi="Arial Narrow"/>
          <w:sz w:val="20"/>
          <w:szCs w:val="20"/>
        </w:rPr>
        <w:t xml:space="preserve"> duly organized and existing in accordance with the laws of the Philippines, with principal office address at _____</w:t>
      </w:r>
      <w:r w:rsidR="00E726D1" w:rsidRPr="00E51BCF">
        <w:rPr>
          <w:rFonts w:ascii="Arial Narrow" w:hAnsi="Arial Narrow"/>
          <w:sz w:val="20"/>
          <w:szCs w:val="20"/>
        </w:rPr>
        <w:t>___________________,</w:t>
      </w:r>
      <w:r w:rsidRPr="00E51BCF">
        <w:rPr>
          <w:rFonts w:ascii="Arial Narrow" w:hAnsi="Arial Narrow"/>
          <w:sz w:val="20"/>
          <w:szCs w:val="20"/>
        </w:rPr>
        <w:t xml:space="preserve"> represented in this act by its </w:t>
      </w:r>
      <w:r w:rsidRPr="00E51BCF">
        <w:rPr>
          <w:rFonts w:ascii="Arial Narrow" w:hAnsi="Arial Narrow"/>
          <w:i/>
          <w:sz w:val="20"/>
          <w:szCs w:val="20"/>
          <w:u w:val="single"/>
        </w:rPr>
        <w:t>[President/Chief Executive Officer/Proprietor/other designation]</w:t>
      </w:r>
      <w:r w:rsidRPr="00E51BCF">
        <w:rPr>
          <w:rFonts w:ascii="Arial Narrow" w:hAnsi="Arial Narrow"/>
          <w:sz w:val="20"/>
          <w:szCs w:val="20"/>
        </w:rPr>
        <w:t xml:space="preserve">, </w:t>
      </w:r>
      <w:r w:rsidRPr="00E51BCF">
        <w:rPr>
          <w:rFonts w:ascii="Arial Narrow" w:hAnsi="Arial Narrow"/>
          <w:i/>
          <w:sz w:val="20"/>
          <w:szCs w:val="20"/>
          <w:u w:val="single"/>
        </w:rPr>
        <w:t>[state name of official representative]</w:t>
      </w:r>
      <w:r w:rsidRPr="00E51BCF">
        <w:rPr>
          <w:rFonts w:ascii="Arial Narrow" w:hAnsi="Arial Narrow"/>
          <w:sz w:val="20"/>
          <w:szCs w:val="20"/>
        </w:rPr>
        <w:t xml:space="preserve">, hereinafter referred to as the </w:t>
      </w:r>
      <w:r w:rsidRPr="00E51BCF">
        <w:rPr>
          <w:rFonts w:ascii="Arial Narrow" w:hAnsi="Arial Narrow"/>
          <w:b/>
          <w:sz w:val="20"/>
          <w:szCs w:val="20"/>
        </w:rPr>
        <w:t>FIRST PARTY</w:t>
      </w:r>
      <w:r w:rsidRPr="00E51BCF">
        <w:rPr>
          <w:rFonts w:ascii="Arial Narrow" w:hAnsi="Arial Narrow"/>
          <w:sz w:val="20"/>
          <w:szCs w:val="20"/>
        </w:rPr>
        <w:t>;</w:t>
      </w:r>
    </w:p>
    <w:p w:rsidR="00E726D1" w:rsidRPr="00E51BCF" w:rsidRDefault="00E726D1" w:rsidP="00F16FF2">
      <w:pPr>
        <w:spacing w:after="0" w:line="120" w:lineRule="auto"/>
        <w:jc w:val="both"/>
        <w:rPr>
          <w:rFonts w:ascii="Arial Narrow" w:hAnsi="Arial Narrow"/>
          <w:sz w:val="20"/>
          <w:szCs w:val="20"/>
        </w:rPr>
      </w:pPr>
    </w:p>
    <w:p w:rsidR="00E726D1" w:rsidRPr="00E51BCF" w:rsidRDefault="00E726D1" w:rsidP="00AF1456">
      <w:pPr>
        <w:spacing w:after="0" w:line="240" w:lineRule="auto"/>
        <w:jc w:val="center"/>
        <w:rPr>
          <w:rFonts w:ascii="Arial Narrow" w:hAnsi="Arial Narrow"/>
          <w:sz w:val="20"/>
          <w:szCs w:val="20"/>
        </w:rPr>
      </w:pPr>
      <w:r w:rsidRPr="00E51BCF">
        <w:rPr>
          <w:rFonts w:ascii="Arial Narrow" w:hAnsi="Arial Narrow"/>
          <w:sz w:val="20"/>
          <w:szCs w:val="20"/>
        </w:rPr>
        <w:t>-and-</w:t>
      </w:r>
    </w:p>
    <w:p w:rsidR="00E726D1" w:rsidRPr="00E51BCF" w:rsidRDefault="00E726D1" w:rsidP="00F16FF2">
      <w:pPr>
        <w:spacing w:after="0" w:line="120" w:lineRule="auto"/>
        <w:jc w:val="both"/>
        <w:rPr>
          <w:rFonts w:ascii="Arial Narrow" w:hAnsi="Arial Narrow"/>
          <w:sz w:val="20"/>
          <w:szCs w:val="20"/>
        </w:rPr>
      </w:pPr>
    </w:p>
    <w:p w:rsidR="00E726D1" w:rsidRPr="00E51BCF" w:rsidRDefault="00AF1456" w:rsidP="00AF1456">
      <w:pPr>
        <w:spacing w:after="0" w:line="240" w:lineRule="auto"/>
        <w:jc w:val="both"/>
        <w:rPr>
          <w:rFonts w:ascii="Arial Narrow" w:hAnsi="Arial Narrow"/>
          <w:sz w:val="20"/>
          <w:szCs w:val="20"/>
        </w:rPr>
      </w:pPr>
      <w:r w:rsidRPr="00E51BCF">
        <w:rPr>
          <w:rFonts w:ascii="Arial Narrow" w:hAnsi="Arial Narrow"/>
          <w:i/>
          <w:sz w:val="20"/>
          <w:szCs w:val="20"/>
          <w:u w:val="single"/>
        </w:rPr>
        <w:t>[state registered business name]</w:t>
      </w:r>
      <w:r w:rsidRPr="00E51BCF">
        <w:rPr>
          <w:rFonts w:ascii="Arial Narrow" w:hAnsi="Arial Narrow"/>
          <w:sz w:val="20"/>
          <w:szCs w:val="20"/>
        </w:rPr>
        <w:t xml:space="preserve">, a </w:t>
      </w:r>
      <w:r w:rsidRPr="00E51BCF">
        <w:rPr>
          <w:rFonts w:ascii="Arial Narrow" w:hAnsi="Arial Narrow"/>
          <w:i/>
          <w:sz w:val="20"/>
          <w:szCs w:val="20"/>
          <w:u w:val="single"/>
        </w:rPr>
        <w:t xml:space="preserve">[corporation/partnership/sole proprietorship] </w:t>
      </w:r>
      <w:r w:rsidRPr="00E51BCF">
        <w:rPr>
          <w:rFonts w:ascii="Arial Narrow" w:hAnsi="Arial Narrow"/>
          <w:sz w:val="20"/>
          <w:szCs w:val="20"/>
        </w:rPr>
        <w:t xml:space="preserve">duly organized and existing in accordance with the laws of the Philippines, with principal office address at __________________________________, represented in this act by its </w:t>
      </w:r>
      <w:r w:rsidRPr="00E51BCF">
        <w:rPr>
          <w:rFonts w:ascii="Arial Narrow" w:hAnsi="Arial Narrow"/>
          <w:i/>
          <w:sz w:val="20"/>
          <w:szCs w:val="20"/>
          <w:u w:val="single"/>
        </w:rPr>
        <w:t>[President/chief Executive Officer/Proprietor/other designation]</w:t>
      </w:r>
      <w:r w:rsidRPr="00E51BCF">
        <w:rPr>
          <w:rFonts w:ascii="Arial Narrow" w:hAnsi="Arial Narrow"/>
          <w:sz w:val="20"/>
          <w:szCs w:val="20"/>
        </w:rPr>
        <w:t xml:space="preserve">, </w:t>
      </w:r>
      <w:r w:rsidRPr="00E51BCF">
        <w:rPr>
          <w:rFonts w:ascii="Arial Narrow" w:hAnsi="Arial Narrow"/>
          <w:i/>
          <w:sz w:val="20"/>
          <w:szCs w:val="20"/>
          <w:u w:val="single"/>
        </w:rPr>
        <w:t>[state name of official representative]</w:t>
      </w:r>
      <w:r w:rsidRPr="00E51BCF">
        <w:rPr>
          <w:rFonts w:ascii="Arial Narrow" w:hAnsi="Arial Narrow"/>
          <w:sz w:val="20"/>
          <w:szCs w:val="20"/>
        </w:rPr>
        <w:t xml:space="preserve">, hereinafter referred to as the </w:t>
      </w:r>
      <w:r w:rsidRPr="00E51BCF">
        <w:rPr>
          <w:rFonts w:ascii="Arial Narrow" w:hAnsi="Arial Narrow"/>
          <w:b/>
          <w:sz w:val="20"/>
          <w:szCs w:val="20"/>
        </w:rPr>
        <w:t>SECOND PARTY</w:t>
      </w:r>
      <w:r w:rsidRPr="00E51BCF">
        <w:rPr>
          <w:rFonts w:ascii="Arial Narrow" w:hAnsi="Arial Narrow"/>
          <w:sz w:val="20"/>
          <w:szCs w:val="20"/>
        </w:rPr>
        <w:t>;</w:t>
      </w:r>
    </w:p>
    <w:p w:rsidR="00AF1456" w:rsidRPr="00E51BCF" w:rsidRDefault="00AF1456" w:rsidP="00F16FF2">
      <w:pPr>
        <w:spacing w:after="0" w:line="120" w:lineRule="auto"/>
        <w:jc w:val="both"/>
        <w:rPr>
          <w:rFonts w:ascii="Arial Narrow" w:hAnsi="Arial Narrow"/>
          <w:sz w:val="20"/>
          <w:szCs w:val="20"/>
        </w:rPr>
      </w:pPr>
    </w:p>
    <w:p w:rsidR="00AF1456" w:rsidRPr="00E51BCF" w:rsidRDefault="00AF1456" w:rsidP="00AF1456">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b/>
          <w:sz w:val="20"/>
          <w:szCs w:val="20"/>
        </w:rPr>
        <w:t>NOW, THEREFORE</w:t>
      </w:r>
      <w:r w:rsidRPr="00E51BCF">
        <w:rPr>
          <w:rFonts w:ascii="Arial Narrow" w:hAnsi="Arial Narrow"/>
          <w:sz w:val="20"/>
          <w:szCs w:val="20"/>
        </w:rPr>
        <w:t>, the Parties hereby agree as follows:</w:t>
      </w:r>
    </w:p>
    <w:p w:rsidR="00E726D1" w:rsidRPr="00E51BCF" w:rsidRDefault="00E726D1" w:rsidP="00F16FF2">
      <w:pPr>
        <w:spacing w:after="0" w:line="120" w:lineRule="auto"/>
        <w:jc w:val="both"/>
        <w:rPr>
          <w:rFonts w:ascii="Arial Narrow" w:hAnsi="Arial Narrow"/>
          <w:sz w:val="20"/>
          <w:szCs w:val="20"/>
        </w:rPr>
      </w:pPr>
    </w:p>
    <w:p w:rsidR="00B07BAB" w:rsidRPr="00E51BCF" w:rsidRDefault="00E726D1" w:rsidP="00AF1456">
      <w:pPr>
        <w:spacing w:after="0" w:line="240" w:lineRule="auto"/>
        <w:jc w:val="both"/>
        <w:rPr>
          <w:rFonts w:ascii="Arial Narrow" w:hAnsi="Arial Narrow"/>
          <w:sz w:val="20"/>
          <w:szCs w:val="20"/>
        </w:rPr>
      </w:pPr>
      <w:r w:rsidRPr="00E51BCF">
        <w:rPr>
          <w:rFonts w:ascii="Arial Narrow" w:hAnsi="Arial Narrow"/>
          <w:sz w:val="20"/>
          <w:szCs w:val="20"/>
        </w:rPr>
        <w:tab/>
      </w:r>
      <w:r w:rsidR="00B07BAB" w:rsidRPr="00E51BCF">
        <w:rPr>
          <w:rFonts w:ascii="Arial Narrow" w:hAnsi="Arial Narrow"/>
          <w:sz w:val="20"/>
          <w:szCs w:val="20"/>
        </w:rPr>
        <w:t>The</w:t>
      </w:r>
      <w:r w:rsidRPr="00E51BCF">
        <w:rPr>
          <w:rFonts w:ascii="Arial Narrow" w:hAnsi="Arial Narrow"/>
          <w:sz w:val="20"/>
          <w:szCs w:val="20"/>
        </w:rPr>
        <w:t xml:space="preserve"> parties agree to join together their manpower, equipment, and </w:t>
      </w:r>
      <w:r w:rsidR="00B07BAB" w:rsidRPr="00E51BCF">
        <w:rPr>
          <w:rFonts w:ascii="Arial Narrow" w:hAnsi="Arial Narrow"/>
          <w:sz w:val="20"/>
          <w:szCs w:val="20"/>
        </w:rPr>
        <w:t xml:space="preserve">other resources needed for the purpose of joining the public bidding for works stated hereunder, of the </w:t>
      </w:r>
      <w:r w:rsidR="00B07BAB" w:rsidRPr="00E51BCF">
        <w:rPr>
          <w:rFonts w:ascii="Arial Narrow" w:hAnsi="Arial Narrow"/>
          <w:b/>
          <w:sz w:val="20"/>
          <w:szCs w:val="20"/>
        </w:rPr>
        <w:t xml:space="preserve">Department of Education </w:t>
      </w:r>
      <w:r w:rsidR="00077F6D" w:rsidRPr="00E51BCF">
        <w:rPr>
          <w:rFonts w:ascii="Arial Narrow" w:hAnsi="Arial Narrow"/>
          <w:b/>
          <w:sz w:val="20"/>
          <w:szCs w:val="20"/>
        </w:rPr>
        <w:t xml:space="preserve">Regional Office of Region No. </w:t>
      </w:r>
      <w:r w:rsidR="00B07BAB" w:rsidRPr="00E51BCF">
        <w:rPr>
          <w:rFonts w:ascii="Arial Narrow" w:hAnsi="Arial Narrow"/>
          <w:sz w:val="20"/>
          <w:szCs w:val="20"/>
        </w:rPr>
        <w:t>___, and to undertake or perform the works if awarded the contract(s) in their capacity as a joint venture;</w:t>
      </w:r>
    </w:p>
    <w:p w:rsidR="00E726D1" w:rsidRPr="00E51BCF" w:rsidRDefault="00E726D1" w:rsidP="00E726D1">
      <w:pPr>
        <w:spacing w:after="0" w:line="240" w:lineRule="auto"/>
        <w:rPr>
          <w:rFonts w:ascii="Arial Narrow" w:hAnsi="Arial Narrow"/>
          <w:sz w:val="20"/>
          <w:szCs w:val="20"/>
        </w:rPr>
      </w:pPr>
    </w:p>
    <w:tbl>
      <w:tblPr>
        <w:tblStyle w:val="TableGrid10"/>
        <w:tblW w:w="0" w:type="auto"/>
        <w:tblInd w:w="558" w:type="dxa"/>
        <w:tblLook w:val="04A0" w:firstRow="1" w:lastRow="0" w:firstColumn="1" w:lastColumn="0" w:noHBand="0" w:noVBand="1"/>
      </w:tblPr>
      <w:tblGrid>
        <w:gridCol w:w="4208"/>
        <w:gridCol w:w="3982"/>
      </w:tblGrid>
      <w:tr w:rsidR="00E726D1" w:rsidRPr="00E51BCF" w:rsidTr="00EA4A54">
        <w:tc>
          <w:tcPr>
            <w:tcW w:w="4208" w:type="dxa"/>
          </w:tcPr>
          <w:p w:rsidR="00E726D1" w:rsidRPr="00E51BCF" w:rsidRDefault="00E726D1" w:rsidP="00B07BAB">
            <w:pPr>
              <w:jc w:val="center"/>
              <w:rPr>
                <w:rFonts w:ascii="Arial Narrow" w:hAnsi="Arial Narrow"/>
                <w:sz w:val="20"/>
                <w:szCs w:val="20"/>
              </w:rPr>
            </w:pPr>
            <w:r w:rsidRPr="00E51BCF">
              <w:rPr>
                <w:rFonts w:ascii="Arial Narrow" w:hAnsi="Arial Narrow"/>
                <w:sz w:val="20"/>
                <w:szCs w:val="20"/>
              </w:rPr>
              <w:tab/>
              <w:t>Name of</w:t>
            </w:r>
            <w:r w:rsidR="00B07BAB" w:rsidRPr="00E51BCF">
              <w:rPr>
                <w:rFonts w:ascii="Arial Narrow" w:hAnsi="Arial Narrow"/>
                <w:sz w:val="20"/>
                <w:szCs w:val="20"/>
              </w:rPr>
              <w:t xml:space="preserve"> Works/P</w:t>
            </w:r>
            <w:r w:rsidRPr="00E51BCF">
              <w:rPr>
                <w:rFonts w:ascii="Arial Narrow" w:hAnsi="Arial Narrow"/>
                <w:sz w:val="20"/>
                <w:szCs w:val="20"/>
              </w:rPr>
              <w:t>roject</w:t>
            </w:r>
            <w:r w:rsidR="00B07BAB" w:rsidRPr="00E51BCF">
              <w:rPr>
                <w:rFonts w:ascii="Arial Narrow" w:hAnsi="Arial Narrow"/>
                <w:sz w:val="20"/>
                <w:szCs w:val="20"/>
              </w:rPr>
              <w:t>(s)</w:t>
            </w:r>
          </w:p>
        </w:tc>
        <w:tc>
          <w:tcPr>
            <w:tcW w:w="3982" w:type="dxa"/>
          </w:tcPr>
          <w:p w:rsidR="00E726D1" w:rsidRPr="00E51BCF" w:rsidRDefault="00B07BAB" w:rsidP="00B07BAB">
            <w:pPr>
              <w:jc w:val="center"/>
              <w:rPr>
                <w:rFonts w:ascii="Arial Narrow" w:hAnsi="Arial Narrow"/>
                <w:sz w:val="20"/>
                <w:szCs w:val="20"/>
              </w:rPr>
            </w:pPr>
            <w:r w:rsidRPr="00E51BCF">
              <w:rPr>
                <w:rFonts w:ascii="Arial Narrow" w:hAnsi="Arial Narrow"/>
                <w:sz w:val="20"/>
                <w:szCs w:val="20"/>
              </w:rPr>
              <w:t>Approved Budget for the Contract (ABC)</w:t>
            </w:r>
          </w:p>
        </w:tc>
      </w:tr>
      <w:tr w:rsidR="00E726D1" w:rsidRPr="00E51BCF" w:rsidTr="00EA4A54">
        <w:tc>
          <w:tcPr>
            <w:tcW w:w="4208" w:type="dxa"/>
          </w:tcPr>
          <w:p w:rsidR="00E726D1" w:rsidRPr="00E51BCF" w:rsidRDefault="00E726D1" w:rsidP="00E726D1">
            <w:pPr>
              <w:rPr>
                <w:rFonts w:ascii="Arial Narrow" w:hAnsi="Arial Narrow"/>
                <w:sz w:val="20"/>
                <w:szCs w:val="20"/>
              </w:rPr>
            </w:pPr>
          </w:p>
        </w:tc>
        <w:tc>
          <w:tcPr>
            <w:tcW w:w="3982" w:type="dxa"/>
          </w:tcPr>
          <w:p w:rsidR="00E726D1" w:rsidRPr="00E51BCF" w:rsidRDefault="00E726D1" w:rsidP="00E726D1">
            <w:pPr>
              <w:rPr>
                <w:rFonts w:ascii="Arial Narrow" w:hAnsi="Arial Narrow"/>
                <w:sz w:val="20"/>
                <w:szCs w:val="20"/>
              </w:rPr>
            </w:pPr>
          </w:p>
        </w:tc>
      </w:tr>
      <w:tr w:rsidR="00E726D1" w:rsidRPr="00E51BCF" w:rsidTr="00EA4A54">
        <w:tc>
          <w:tcPr>
            <w:tcW w:w="4208" w:type="dxa"/>
          </w:tcPr>
          <w:p w:rsidR="00E726D1" w:rsidRPr="00E51BCF" w:rsidRDefault="00E726D1" w:rsidP="00F16FF2">
            <w:pPr>
              <w:rPr>
                <w:rFonts w:ascii="Arial Narrow" w:hAnsi="Arial Narrow"/>
                <w:sz w:val="20"/>
                <w:szCs w:val="20"/>
              </w:rPr>
            </w:pPr>
          </w:p>
        </w:tc>
        <w:tc>
          <w:tcPr>
            <w:tcW w:w="3982" w:type="dxa"/>
          </w:tcPr>
          <w:p w:rsidR="00E726D1" w:rsidRPr="00E51BCF" w:rsidRDefault="00E726D1" w:rsidP="00E726D1">
            <w:pPr>
              <w:rPr>
                <w:rFonts w:ascii="Arial Narrow" w:hAnsi="Arial Narrow"/>
                <w:sz w:val="20"/>
                <w:szCs w:val="20"/>
              </w:rPr>
            </w:pPr>
          </w:p>
        </w:tc>
      </w:tr>
      <w:tr w:rsidR="00E726D1" w:rsidRPr="00E51BCF" w:rsidTr="00EA4A54">
        <w:tc>
          <w:tcPr>
            <w:tcW w:w="4208" w:type="dxa"/>
          </w:tcPr>
          <w:p w:rsidR="00E726D1" w:rsidRPr="00E51BCF" w:rsidRDefault="00E726D1" w:rsidP="00E726D1">
            <w:pPr>
              <w:rPr>
                <w:rFonts w:ascii="Arial Narrow" w:hAnsi="Arial Narrow"/>
                <w:sz w:val="20"/>
                <w:szCs w:val="20"/>
              </w:rPr>
            </w:pPr>
          </w:p>
        </w:tc>
        <w:tc>
          <w:tcPr>
            <w:tcW w:w="3982" w:type="dxa"/>
          </w:tcPr>
          <w:p w:rsidR="00E726D1" w:rsidRPr="00E51BCF" w:rsidRDefault="00E726D1" w:rsidP="00E726D1">
            <w:pPr>
              <w:rPr>
                <w:rFonts w:ascii="Arial Narrow" w:hAnsi="Arial Narrow"/>
                <w:sz w:val="20"/>
                <w:szCs w:val="20"/>
              </w:rPr>
            </w:pPr>
          </w:p>
        </w:tc>
      </w:tr>
    </w:tbl>
    <w:p w:rsidR="00E726D1" w:rsidRPr="00E51BCF" w:rsidRDefault="00E726D1" w:rsidP="00E726D1">
      <w:pPr>
        <w:spacing w:after="0" w:line="240" w:lineRule="auto"/>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B07BAB" w:rsidRPr="00E51BCF">
        <w:rPr>
          <w:rFonts w:ascii="Arial Narrow" w:hAnsi="Arial Narrow"/>
          <w:sz w:val="20"/>
          <w:szCs w:val="20"/>
        </w:rPr>
        <w:t>The P</w:t>
      </w:r>
      <w:r w:rsidRPr="00E51BCF">
        <w:rPr>
          <w:rFonts w:ascii="Arial Narrow" w:hAnsi="Arial Narrow"/>
          <w:sz w:val="20"/>
          <w:szCs w:val="20"/>
        </w:rPr>
        <w:t xml:space="preserve">arties agree to be jointly and severally </w:t>
      </w:r>
      <w:r w:rsidR="00B07BAB" w:rsidRPr="00E51BCF">
        <w:rPr>
          <w:rFonts w:ascii="Arial Narrow" w:hAnsi="Arial Narrow"/>
          <w:sz w:val="20"/>
          <w:szCs w:val="20"/>
        </w:rPr>
        <w:t>responsible and liable</w:t>
      </w:r>
      <w:r w:rsidRPr="00E51BCF">
        <w:rPr>
          <w:rFonts w:ascii="Arial Narrow" w:hAnsi="Arial Narrow"/>
          <w:sz w:val="20"/>
          <w:szCs w:val="20"/>
        </w:rPr>
        <w:t xml:space="preserve"> for the entire assignment.</w:t>
      </w: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B07BAB" w:rsidRPr="00E51BCF">
        <w:rPr>
          <w:rFonts w:ascii="Arial Narrow" w:hAnsi="Arial Narrow"/>
          <w:sz w:val="20"/>
          <w:szCs w:val="20"/>
        </w:rPr>
        <w:t>The P</w:t>
      </w:r>
      <w:r w:rsidRPr="00E51BCF">
        <w:rPr>
          <w:rFonts w:ascii="Arial Narrow" w:hAnsi="Arial Narrow"/>
          <w:sz w:val="20"/>
          <w:szCs w:val="20"/>
        </w:rPr>
        <w:t xml:space="preserve">arties agree that </w:t>
      </w:r>
      <w:r w:rsidR="00B07BAB" w:rsidRPr="00E51BCF">
        <w:rPr>
          <w:rFonts w:ascii="Arial Narrow" w:hAnsi="Arial Narrow"/>
          <w:sz w:val="20"/>
          <w:szCs w:val="20"/>
        </w:rPr>
        <w:t>[state name of officer], [President/Chief Executive Officer/Proprietor/other designation] of the [state registered business name], shall be</w:t>
      </w:r>
      <w:r w:rsidRPr="00E51BCF">
        <w:rPr>
          <w:rFonts w:ascii="Arial Narrow" w:hAnsi="Arial Narrow"/>
          <w:sz w:val="20"/>
          <w:szCs w:val="20"/>
        </w:rPr>
        <w:t xml:space="preserve"> the </w:t>
      </w:r>
      <w:r w:rsidR="002E022C" w:rsidRPr="00E51BCF">
        <w:rPr>
          <w:rFonts w:ascii="Arial Narrow" w:hAnsi="Arial Narrow"/>
          <w:sz w:val="20"/>
          <w:szCs w:val="20"/>
        </w:rPr>
        <w:t xml:space="preserve">authorized </w:t>
      </w:r>
      <w:r w:rsidRPr="00E51BCF">
        <w:rPr>
          <w:rFonts w:ascii="Arial Narrow" w:hAnsi="Arial Narrow"/>
          <w:sz w:val="20"/>
          <w:szCs w:val="20"/>
        </w:rPr>
        <w:t>Official Representative of the Joint Venture, and is granted full power and authority to do, execute and perform any and all acts necessary and/or to represent the Joint Venture in the bidding</w:t>
      </w:r>
      <w:r w:rsidR="00B07BAB" w:rsidRPr="00E51BCF">
        <w:rPr>
          <w:rFonts w:ascii="Arial Narrow" w:hAnsi="Arial Narrow"/>
          <w:sz w:val="20"/>
          <w:szCs w:val="20"/>
        </w:rPr>
        <w:t xml:space="preserve">, and if contract(s) is/are awarded, in the execution and performance of the contracts inclusive of the acts to accept and sign the notice(s) of award and the contract(s), and to collect and receive payment(s) </w:t>
      </w:r>
      <w:r w:rsidRPr="00E51BCF">
        <w:rPr>
          <w:rFonts w:ascii="Arial Narrow" w:hAnsi="Arial Narrow"/>
          <w:sz w:val="20"/>
          <w:szCs w:val="20"/>
        </w:rPr>
        <w:t xml:space="preserve"> as fully and effectively the Joint Venture m</w:t>
      </w:r>
      <w:r w:rsidR="00B07BAB" w:rsidRPr="00E51BCF">
        <w:rPr>
          <w:rFonts w:ascii="Arial Narrow" w:hAnsi="Arial Narrow"/>
          <w:sz w:val="20"/>
          <w:szCs w:val="20"/>
        </w:rPr>
        <w:t>ay do and if personally present.</w:t>
      </w:r>
    </w:p>
    <w:p w:rsidR="00B07BAB" w:rsidRPr="00E51BCF" w:rsidRDefault="00B07BAB" w:rsidP="00E726D1">
      <w:pPr>
        <w:spacing w:after="0" w:line="240" w:lineRule="auto"/>
        <w:jc w:val="both"/>
        <w:rPr>
          <w:rFonts w:ascii="Arial Narrow" w:hAnsi="Arial Narrow"/>
          <w:sz w:val="20"/>
          <w:szCs w:val="20"/>
        </w:rPr>
      </w:pPr>
    </w:p>
    <w:p w:rsidR="00B07BAB" w:rsidRPr="00E51BCF" w:rsidRDefault="00B07BAB" w:rsidP="00E726D1">
      <w:pPr>
        <w:spacing w:after="0" w:line="240" w:lineRule="auto"/>
        <w:jc w:val="both"/>
        <w:rPr>
          <w:rFonts w:ascii="Arial Narrow" w:hAnsi="Arial Narrow"/>
          <w:i/>
          <w:sz w:val="20"/>
          <w:szCs w:val="20"/>
          <w:u w:val="single"/>
        </w:rPr>
      </w:pPr>
      <w:r w:rsidRPr="00E51BCF">
        <w:rPr>
          <w:rFonts w:ascii="Arial Narrow" w:hAnsi="Arial Narrow"/>
          <w:i/>
          <w:sz w:val="20"/>
          <w:szCs w:val="20"/>
          <w:u w:val="single"/>
        </w:rPr>
        <w:t>[The following paragraph is mandatory to joint ventures consisting of domestic bidder(s) and foreign member(s)]:</w:t>
      </w:r>
    </w:p>
    <w:p w:rsidR="00B07BAB" w:rsidRPr="00E51BCF" w:rsidRDefault="00B07BAB" w:rsidP="00E726D1">
      <w:pPr>
        <w:spacing w:after="0" w:line="240" w:lineRule="auto"/>
        <w:jc w:val="both"/>
        <w:rPr>
          <w:rFonts w:ascii="Arial Narrow" w:hAnsi="Arial Narrow"/>
          <w:sz w:val="20"/>
          <w:szCs w:val="20"/>
        </w:rPr>
      </w:pPr>
    </w:p>
    <w:p w:rsidR="00B07BAB" w:rsidRPr="00E51BCF" w:rsidRDefault="00B07BAB" w:rsidP="00E726D1">
      <w:pPr>
        <w:spacing w:after="0" w:line="240" w:lineRule="auto"/>
        <w:jc w:val="both"/>
        <w:rPr>
          <w:rFonts w:ascii="Arial Narrow" w:hAnsi="Arial Narrow"/>
          <w:sz w:val="20"/>
          <w:szCs w:val="20"/>
        </w:rPr>
      </w:pPr>
      <w:r w:rsidRPr="00E51BCF">
        <w:rPr>
          <w:rFonts w:ascii="Arial Narrow" w:hAnsi="Arial Narrow"/>
          <w:sz w:val="20"/>
          <w:szCs w:val="20"/>
        </w:rPr>
        <w:tab/>
        <w:t>The Parties agree to make the following contributions to the Joint Venture:</w:t>
      </w:r>
    </w:p>
    <w:p w:rsidR="00B07BAB" w:rsidRPr="00E51BCF" w:rsidRDefault="00B07BAB" w:rsidP="00E726D1">
      <w:pPr>
        <w:spacing w:after="0" w:line="240" w:lineRule="auto"/>
        <w:jc w:val="both"/>
        <w:rPr>
          <w:rFonts w:ascii="Arial Narrow" w:hAnsi="Arial Narrow"/>
          <w:sz w:val="20"/>
          <w:szCs w:val="20"/>
        </w:rPr>
      </w:pPr>
    </w:p>
    <w:tbl>
      <w:tblPr>
        <w:tblStyle w:val="TableGrid"/>
        <w:tblW w:w="0" w:type="auto"/>
        <w:tblInd w:w="558" w:type="dxa"/>
        <w:tblLook w:val="04A0" w:firstRow="1" w:lastRow="0" w:firstColumn="1" w:lastColumn="0" w:noHBand="0" w:noVBand="1"/>
      </w:tblPr>
      <w:tblGrid>
        <w:gridCol w:w="2597"/>
        <w:gridCol w:w="3151"/>
        <w:gridCol w:w="3145"/>
      </w:tblGrid>
      <w:tr w:rsidR="00B07BAB" w:rsidRPr="00E51BCF" w:rsidTr="00B07BAB">
        <w:tc>
          <w:tcPr>
            <w:tcW w:w="2667" w:type="dxa"/>
            <w:vAlign w:val="center"/>
          </w:tcPr>
          <w:p w:rsidR="00B07BAB" w:rsidRPr="00E51BCF" w:rsidRDefault="00B07BAB" w:rsidP="00B07BAB">
            <w:pPr>
              <w:jc w:val="center"/>
              <w:rPr>
                <w:rFonts w:ascii="Arial Narrow" w:hAnsi="Arial Narrow"/>
              </w:rPr>
            </w:pPr>
            <w:r w:rsidRPr="00E51BCF">
              <w:rPr>
                <w:rFonts w:ascii="Arial Narrow" w:hAnsi="Arial Narrow"/>
              </w:rPr>
              <w:t>Name of Party</w:t>
            </w:r>
          </w:p>
        </w:tc>
        <w:tc>
          <w:tcPr>
            <w:tcW w:w="3226" w:type="dxa"/>
            <w:vAlign w:val="center"/>
          </w:tcPr>
          <w:p w:rsidR="00B07BAB" w:rsidRPr="00E51BCF" w:rsidRDefault="00B07BAB" w:rsidP="00B07BAB">
            <w:pPr>
              <w:jc w:val="center"/>
              <w:rPr>
                <w:rFonts w:ascii="Arial Narrow" w:hAnsi="Arial Narrow"/>
              </w:rPr>
            </w:pPr>
            <w:r w:rsidRPr="00E51BCF">
              <w:rPr>
                <w:rFonts w:ascii="Arial Narrow" w:hAnsi="Arial Narrow"/>
              </w:rPr>
              <w:t>Contributions</w:t>
            </w:r>
          </w:p>
        </w:tc>
        <w:tc>
          <w:tcPr>
            <w:tcW w:w="3226" w:type="dxa"/>
            <w:vAlign w:val="center"/>
          </w:tcPr>
          <w:p w:rsidR="00B07BAB" w:rsidRPr="00E51BCF" w:rsidRDefault="00B07BAB" w:rsidP="00B07BAB">
            <w:pPr>
              <w:jc w:val="center"/>
              <w:rPr>
                <w:rFonts w:ascii="Arial Narrow" w:hAnsi="Arial Narrow"/>
              </w:rPr>
            </w:pPr>
            <w:r w:rsidRPr="00E51BCF">
              <w:rPr>
                <w:rFonts w:ascii="Arial Narrow" w:hAnsi="Arial Narrow"/>
              </w:rPr>
              <w:t>Value in percentage (%) in the Joint Venture Resources</w:t>
            </w:r>
          </w:p>
        </w:tc>
      </w:tr>
      <w:tr w:rsidR="00B07BAB" w:rsidRPr="00E51BCF" w:rsidTr="00B07BAB">
        <w:tc>
          <w:tcPr>
            <w:tcW w:w="2667" w:type="dxa"/>
          </w:tcPr>
          <w:p w:rsidR="00B07BAB" w:rsidRPr="00E51BCF" w:rsidRDefault="00B07BAB" w:rsidP="00E726D1">
            <w:pPr>
              <w:jc w:val="both"/>
              <w:rPr>
                <w:rFonts w:ascii="Arial Narrow" w:hAnsi="Arial Narrow"/>
              </w:rPr>
            </w:pPr>
            <w:r w:rsidRPr="00E51BCF">
              <w:rPr>
                <w:rFonts w:ascii="Arial Narrow" w:hAnsi="Arial Narrow"/>
              </w:rPr>
              <w:t>First Party</w:t>
            </w:r>
          </w:p>
        </w:tc>
        <w:tc>
          <w:tcPr>
            <w:tcW w:w="3226" w:type="dxa"/>
          </w:tcPr>
          <w:p w:rsidR="00B07BAB" w:rsidRPr="00E51BCF" w:rsidRDefault="00B07BAB" w:rsidP="00E726D1">
            <w:pPr>
              <w:jc w:val="both"/>
              <w:rPr>
                <w:rFonts w:ascii="Arial Narrow" w:hAnsi="Arial Narrow"/>
              </w:rPr>
            </w:pPr>
          </w:p>
        </w:tc>
        <w:tc>
          <w:tcPr>
            <w:tcW w:w="3226" w:type="dxa"/>
          </w:tcPr>
          <w:p w:rsidR="00B07BAB" w:rsidRPr="00E51BCF" w:rsidRDefault="00B07BAB" w:rsidP="00E726D1">
            <w:pPr>
              <w:jc w:val="both"/>
              <w:rPr>
                <w:rFonts w:ascii="Arial Narrow" w:hAnsi="Arial Narrow"/>
              </w:rPr>
            </w:pPr>
          </w:p>
        </w:tc>
      </w:tr>
      <w:tr w:rsidR="00B07BAB" w:rsidRPr="00E51BCF" w:rsidTr="00B07BAB">
        <w:tc>
          <w:tcPr>
            <w:tcW w:w="2667" w:type="dxa"/>
          </w:tcPr>
          <w:p w:rsidR="00B07BAB" w:rsidRPr="00E51BCF" w:rsidRDefault="00B07BAB" w:rsidP="00E726D1">
            <w:pPr>
              <w:jc w:val="both"/>
              <w:rPr>
                <w:rFonts w:ascii="Arial Narrow" w:hAnsi="Arial Narrow"/>
              </w:rPr>
            </w:pPr>
            <w:r w:rsidRPr="00E51BCF">
              <w:rPr>
                <w:rFonts w:ascii="Arial Narrow" w:hAnsi="Arial Narrow"/>
              </w:rPr>
              <w:t>Second Party</w:t>
            </w:r>
          </w:p>
        </w:tc>
        <w:tc>
          <w:tcPr>
            <w:tcW w:w="3226" w:type="dxa"/>
          </w:tcPr>
          <w:p w:rsidR="00B07BAB" w:rsidRPr="00E51BCF" w:rsidRDefault="00B07BAB" w:rsidP="00E726D1">
            <w:pPr>
              <w:jc w:val="both"/>
              <w:rPr>
                <w:rFonts w:ascii="Arial Narrow" w:hAnsi="Arial Narrow"/>
              </w:rPr>
            </w:pPr>
          </w:p>
        </w:tc>
        <w:tc>
          <w:tcPr>
            <w:tcW w:w="3226" w:type="dxa"/>
          </w:tcPr>
          <w:p w:rsidR="00B07BAB" w:rsidRPr="00E51BCF" w:rsidRDefault="00B07BAB" w:rsidP="00E726D1">
            <w:pPr>
              <w:jc w:val="both"/>
              <w:rPr>
                <w:rFonts w:ascii="Arial Narrow" w:hAnsi="Arial Narrow"/>
              </w:rPr>
            </w:pPr>
          </w:p>
        </w:tc>
      </w:tr>
    </w:tbl>
    <w:p w:rsidR="00B07BAB" w:rsidRPr="00E51BCF" w:rsidRDefault="00B07BAB"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6C1660" w:rsidRPr="00E51BCF">
        <w:rPr>
          <w:rFonts w:ascii="Arial Narrow" w:hAnsi="Arial Narrow"/>
          <w:sz w:val="20"/>
          <w:szCs w:val="20"/>
        </w:rPr>
        <w:t>The Parties agree that</w:t>
      </w:r>
      <w:r w:rsidRPr="00E51BCF">
        <w:rPr>
          <w:rFonts w:ascii="Arial Narrow" w:hAnsi="Arial Narrow"/>
          <w:sz w:val="20"/>
          <w:szCs w:val="20"/>
        </w:rPr>
        <w:t xml:space="preserve"> this Joint Venture Agreement shall remain in effect only for the above stated </w:t>
      </w:r>
      <w:r w:rsidR="004A0EE1" w:rsidRPr="00E51BCF">
        <w:rPr>
          <w:rFonts w:ascii="Arial Narrow" w:hAnsi="Arial Narrow"/>
          <w:sz w:val="20"/>
          <w:szCs w:val="20"/>
        </w:rPr>
        <w:t>public bidding and works or project(s) until terminated by the</w:t>
      </w:r>
      <w:r w:rsidRPr="00E51BCF">
        <w:rPr>
          <w:rFonts w:ascii="Arial Narrow" w:hAnsi="Arial Narrow"/>
          <w:sz w:val="20"/>
          <w:szCs w:val="20"/>
        </w:rPr>
        <w:t xml:space="preserve"> parties.</w:t>
      </w: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r w:rsidR="004A0EE1" w:rsidRPr="00E51BCF">
        <w:rPr>
          <w:rFonts w:ascii="Arial Narrow" w:hAnsi="Arial Narrow"/>
          <w:b/>
          <w:sz w:val="20"/>
          <w:szCs w:val="20"/>
        </w:rPr>
        <w:t>IN WITNESS WHEREOF</w:t>
      </w:r>
      <w:r w:rsidR="004A0EE1" w:rsidRPr="00E51BCF">
        <w:rPr>
          <w:rFonts w:ascii="Arial Narrow" w:hAnsi="Arial Narrow"/>
          <w:sz w:val="20"/>
          <w:szCs w:val="20"/>
        </w:rPr>
        <w:t>, the parties hereto have executed this Joint Venture Agreement on the day and year first above written.</w:t>
      </w:r>
    </w:p>
    <w:p w:rsidR="004A0EE1" w:rsidRPr="00E51BCF" w:rsidRDefault="004A0EE1" w:rsidP="00E726D1">
      <w:pPr>
        <w:spacing w:after="0" w:line="240" w:lineRule="auto"/>
        <w:jc w:val="both"/>
        <w:rPr>
          <w:rFonts w:ascii="Arial Narrow" w:hAnsi="Arial Narrow"/>
          <w:sz w:val="20"/>
          <w:szCs w:val="20"/>
        </w:rPr>
      </w:pPr>
    </w:p>
    <w:p w:rsidR="00E726D1" w:rsidRPr="00E51BCF" w:rsidRDefault="004A0EE1" w:rsidP="000D1521">
      <w:pPr>
        <w:spacing w:after="0" w:line="240" w:lineRule="auto"/>
        <w:ind w:firstLine="720"/>
        <w:jc w:val="both"/>
        <w:rPr>
          <w:rFonts w:ascii="Arial Narrow" w:hAnsi="Arial Narrow"/>
          <w:b/>
          <w:sz w:val="20"/>
          <w:szCs w:val="20"/>
        </w:rPr>
      </w:pPr>
      <w:r w:rsidRPr="00E51BCF">
        <w:rPr>
          <w:rFonts w:ascii="Arial Narrow" w:hAnsi="Arial Narrow"/>
          <w:b/>
          <w:sz w:val="20"/>
          <w:szCs w:val="20"/>
        </w:rPr>
        <w:t>FIRST PARTY</w:t>
      </w:r>
      <w:r w:rsidR="000D1521" w:rsidRPr="00E51BCF">
        <w:rPr>
          <w:rFonts w:ascii="Arial Narrow" w:hAnsi="Arial Narrow"/>
          <w:b/>
          <w:sz w:val="20"/>
          <w:szCs w:val="20"/>
        </w:rPr>
        <w:t>:</w:t>
      </w:r>
      <w:r w:rsidR="000D1521" w:rsidRPr="00E51BCF">
        <w:rPr>
          <w:rFonts w:ascii="Arial Narrow" w:hAnsi="Arial Narrow"/>
          <w:b/>
          <w:sz w:val="20"/>
          <w:szCs w:val="20"/>
        </w:rPr>
        <w:tab/>
      </w:r>
      <w:r w:rsidR="000D1521" w:rsidRPr="00E51BCF">
        <w:rPr>
          <w:rFonts w:ascii="Arial Narrow" w:hAnsi="Arial Narrow"/>
          <w:b/>
          <w:sz w:val="20"/>
          <w:szCs w:val="20"/>
        </w:rPr>
        <w:tab/>
      </w:r>
      <w:r w:rsidR="000D1521" w:rsidRPr="00E51BCF">
        <w:rPr>
          <w:rFonts w:ascii="Arial Narrow" w:hAnsi="Arial Narrow"/>
          <w:b/>
          <w:sz w:val="20"/>
          <w:szCs w:val="20"/>
        </w:rPr>
        <w:tab/>
      </w:r>
      <w:r w:rsidR="000D1521" w:rsidRPr="00E51BCF">
        <w:rPr>
          <w:rFonts w:ascii="Arial Narrow" w:hAnsi="Arial Narrow"/>
          <w:b/>
          <w:sz w:val="20"/>
          <w:szCs w:val="20"/>
        </w:rPr>
        <w:tab/>
      </w:r>
      <w:r w:rsidR="000D1521" w:rsidRPr="00E51BCF">
        <w:rPr>
          <w:rFonts w:ascii="Arial Narrow" w:hAnsi="Arial Narrow"/>
          <w:b/>
          <w:sz w:val="20"/>
          <w:szCs w:val="20"/>
        </w:rPr>
        <w:tab/>
      </w:r>
      <w:r w:rsidRPr="00E51BCF">
        <w:rPr>
          <w:rFonts w:ascii="Arial Narrow" w:hAnsi="Arial Narrow"/>
          <w:b/>
          <w:sz w:val="20"/>
          <w:szCs w:val="20"/>
        </w:rPr>
        <w:t>SECOND PARTY</w:t>
      </w:r>
      <w:r w:rsidR="000D1521" w:rsidRPr="00E51BCF">
        <w:rPr>
          <w:rFonts w:ascii="Arial Narrow" w:hAnsi="Arial Narrow"/>
          <w:b/>
          <w:sz w:val="20"/>
          <w:szCs w:val="20"/>
        </w:rPr>
        <w:t>:</w:t>
      </w:r>
    </w:p>
    <w:p w:rsidR="00E726D1" w:rsidRPr="00E51BCF" w:rsidRDefault="00E726D1" w:rsidP="00E726D1">
      <w:pPr>
        <w:spacing w:after="0" w:line="240" w:lineRule="auto"/>
        <w:jc w:val="both"/>
        <w:rPr>
          <w:rFonts w:ascii="Arial Narrow" w:hAnsi="Arial Narrow"/>
          <w:b/>
          <w:sz w:val="20"/>
          <w:szCs w:val="20"/>
        </w:rPr>
      </w:pP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___________</w:t>
      </w:r>
      <w:r w:rsidR="004A0EE1" w:rsidRPr="00E51BCF">
        <w:rPr>
          <w:rFonts w:ascii="Arial Narrow" w:hAnsi="Arial Narrow"/>
          <w:sz w:val="20"/>
          <w:szCs w:val="20"/>
        </w:rPr>
        <w:t>___</w:t>
      </w:r>
      <w:r w:rsidRPr="00E51BCF">
        <w:rPr>
          <w:rFonts w:ascii="Arial Narrow" w:hAnsi="Arial Narrow"/>
          <w:sz w:val="20"/>
          <w:szCs w:val="20"/>
        </w:rPr>
        <w:t>___________________________</w:t>
      </w:r>
      <w:r w:rsidRPr="00E51BCF">
        <w:rPr>
          <w:rFonts w:ascii="Arial Narrow" w:hAnsi="Arial Narrow"/>
          <w:sz w:val="20"/>
          <w:szCs w:val="20"/>
        </w:rPr>
        <w:tab/>
      </w:r>
      <w:r w:rsidRPr="00E51BCF">
        <w:rPr>
          <w:rFonts w:ascii="Arial Narrow" w:hAnsi="Arial Narrow"/>
          <w:sz w:val="20"/>
          <w:szCs w:val="20"/>
        </w:rPr>
        <w:tab/>
        <w:t>__________________________________________</w:t>
      </w:r>
    </w:p>
    <w:p w:rsidR="00E726D1" w:rsidRPr="00E51BCF" w:rsidRDefault="004A0EE1" w:rsidP="00E726D1">
      <w:pPr>
        <w:spacing w:after="0" w:line="240" w:lineRule="auto"/>
        <w:jc w:val="both"/>
        <w:rPr>
          <w:rFonts w:ascii="Arial Narrow" w:hAnsi="Arial Narrow"/>
          <w:sz w:val="20"/>
          <w:szCs w:val="20"/>
        </w:rPr>
      </w:pPr>
      <w:r w:rsidRPr="00E51BCF">
        <w:rPr>
          <w:rFonts w:ascii="Arial Narrow" w:hAnsi="Arial Narrow"/>
          <w:sz w:val="20"/>
          <w:szCs w:val="20"/>
        </w:rPr>
        <w:tab/>
        <w:t>[State name and designation]</w:t>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[State name and designation]</w:t>
      </w:r>
    </w:p>
    <w:p w:rsidR="004A0EE1" w:rsidRPr="00E51BCF" w:rsidRDefault="004A0EE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center"/>
        <w:rPr>
          <w:rFonts w:ascii="Arial Narrow" w:hAnsi="Arial Narrow"/>
          <w:sz w:val="20"/>
          <w:szCs w:val="20"/>
        </w:rPr>
      </w:pPr>
      <w:r w:rsidRPr="00E51BCF">
        <w:rPr>
          <w:rFonts w:ascii="Arial Narrow" w:hAnsi="Arial Narrow"/>
          <w:sz w:val="20"/>
          <w:szCs w:val="20"/>
        </w:rPr>
        <w:t>SIGNED IN THE PRESENCE OF:</w:t>
      </w:r>
    </w:p>
    <w:p w:rsidR="00E726D1" w:rsidRPr="00E51BCF" w:rsidRDefault="00E726D1" w:rsidP="00E726D1">
      <w:pPr>
        <w:spacing w:after="0" w:line="240" w:lineRule="auto"/>
        <w:rPr>
          <w:rFonts w:ascii="Arial Narrow" w:hAnsi="Arial Narrow"/>
          <w:sz w:val="20"/>
          <w:szCs w:val="20"/>
        </w:rPr>
      </w:pPr>
    </w:p>
    <w:p w:rsidR="00E726D1" w:rsidRPr="00E51BCF" w:rsidRDefault="004A0EE1" w:rsidP="004A0EE1">
      <w:pPr>
        <w:spacing w:after="0" w:line="240" w:lineRule="auto"/>
        <w:ind w:firstLine="720"/>
        <w:rPr>
          <w:rFonts w:ascii="Arial Narrow" w:hAnsi="Arial Narrow"/>
          <w:sz w:val="20"/>
          <w:szCs w:val="20"/>
        </w:rPr>
      </w:pPr>
      <w:r w:rsidRPr="00E51BCF">
        <w:rPr>
          <w:rFonts w:ascii="Arial Narrow" w:hAnsi="Arial Narrow"/>
          <w:sz w:val="20"/>
          <w:szCs w:val="20"/>
        </w:rPr>
        <w:t>[Signature over printed name]</w:t>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[Signature over printed name]</w:t>
      </w:r>
    </w:p>
    <w:p w:rsidR="00E726D1" w:rsidRPr="00E51BCF" w:rsidRDefault="00E726D1" w:rsidP="00E726D1">
      <w:pPr>
        <w:spacing w:after="0" w:line="240" w:lineRule="auto"/>
        <w:rPr>
          <w:rFonts w:ascii="Arial Narrow" w:hAnsi="Arial Narrow"/>
          <w:sz w:val="20"/>
          <w:szCs w:val="20"/>
        </w:rPr>
      </w:pPr>
      <w:r w:rsidRPr="00E51BCF">
        <w:rPr>
          <w:rFonts w:ascii="Arial Narrow" w:hAnsi="Arial Narrow"/>
          <w:sz w:val="20"/>
          <w:szCs w:val="20"/>
        </w:rPr>
        <w:t>____________________________</w:t>
      </w:r>
      <w:r w:rsidR="004A0EE1" w:rsidRPr="00E51BCF">
        <w:rPr>
          <w:rFonts w:ascii="Arial Narrow" w:hAnsi="Arial Narrow"/>
          <w:sz w:val="20"/>
          <w:szCs w:val="20"/>
        </w:rPr>
        <w:t>__</w:t>
      </w:r>
      <w:r w:rsidRPr="00E51BCF">
        <w:rPr>
          <w:rFonts w:ascii="Arial Narrow" w:hAnsi="Arial Narrow"/>
          <w:sz w:val="20"/>
          <w:szCs w:val="20"/>
        </w:rPr>
        <w:t>____________</w:t>
      </w:r>
      <w:r w:rsidRPr="00E51BCF">
        <w:rPr>
          <w:rFonts w:ascii="Arial Narrow" w:hAnsi="Arial Narrow"/>
          <w:sz w:val="20"/>
          <w:szCs w:val="20"/>
        </w:rPr>
        <w:tab/>
      </w:r>
      <w:r w:rsidR="004A0EE1" w:rsidRPr="00E51BCF">
        <w:rPr>
          <w:rFonts w:ascii="Arial Narrow" w:hAnsi="Arial Narrow"/>
          <w:sz w:val="20"/>
          <w:szCs w:val="20"/>
        </w:rPr>
        <w:tab/>
      </w:r>
      <w:r w:rsidRPr="00E51BCF">
        <w:rPr>
          <w:rFonts w:ascii="Arial Narrow" w:hAnsi="Arial Narrow"/>
          <w:sz w:val="20"/>
          <w:szCs w:val="20"/>
        </w:rPr>
        <w:t>_____________________________________________</w:t>
      </w:r>
    </w:p>
    <w:p w:rsidR="00E726D1" w:rsidRPr="00E51BCF" w:rsidRDefault="004A0EE1" w:rsidP="00E726D1">
      <w:pPr>
        <w:spacing w:after="0" w:line="240" w:lineRule="auto"/>
        <w:rPr>
          <w:rFonts w:ascii="Arial Narrow" w:hAnsi="Arial Narrow"/>
          <w:sz w:val="20"/>
          <w:szCs w:val="20"/>
        </w:rPr>
      </w:pPr>
      <w:r w:rsidRPr="00E51BCF">
        <w:rPr>
          <w:rFonts w:ascii="Arial Narrow" w:hAnsi="Arial Narrow"/>
          <w:sz w:val="20"/>
          <w:szCs w:val="20"/>
        </w:rPr>
        <w:t xml:space="preserve">                [First Party’s </w:t>
      </w:r>
      <w:r w:rsidR="00E726D1" w:rsidRPr="00E51BCF">
        <w:rPr>
          <w:rFonts w:ascii="Arial Narrow" w:hAnsi="Arial Narrow"/>
          <w:sz w:val="20"/>
          <w:szCs w:val="20"/>
        </w:rPr>
        <w:t>Witness</w:t>
      </w:r>
      <w:r w:rsidRPr="00E51BCF">
        <w:rPr>
          <w:rFonts w:ascii="Arial Narrow" w:hAnsi="Arial Narrow"/>
          <w:sz w:val="20"/>
          <w:szCs w:val="20"/>
        </w:rPr>
        <w:t>]</w:t>
      </w:r>
      <w:r w:rsidR="00E726D1" w:rsidRPr="00E51BCF">
        <w:rPr>
          <w:rFonts w:ascii="Arial Narrow" w:hAnsi="Arial Narrow"/>
          <w:sz w:val="20"/>
          <w:szCs w:val="20"/>
        </w:rPr>
        <w:tab/>
      </w:r>
      <w:r w:rsidR="00E726D1" w:rsidRPr="00E51BCF">
        <w:rPr>
          <w:rFonts w:ascii="Arial Narrow" w:hAnsi="Arial Narrow"/>
          <w:sz w:val="20"/>
          <w:szCs w:val="20"/>
        </w:rPr>
        <w:tab/>
      </w:r>
      <w:r w:rsidR="00E726D1" w:rsidRPr="00E51BCF">
        <w:rPr>
          <w:rFonts w:ascii="Arial Narrow" w:hAnsi="Arial Narrow"/>
          <w:sz w:val="20"/>
          <w:szCs w:val="20"/>
        </w:rPr>
        <w:tab/>
      </w:r>
      <w:r w:rsidR="00E726D1" w:rsidRPr="00E51BCF">
        <w:rPr>
          <w:rFonts w:ascii="Arial Narrow" w:hAnsi="Arial Narrow"/>
          <w:sz w:val="20"/>
          <w:szCs w:val="20"/>
        </w:rPr>
        <w:tab/>
      </w:r>
      <w:r w:rsidR="00E726D1" w:rsidRPr="00E51BCF">
        <w:rPr>
          <w:rFonts w:ascii="Arial Narrow" w:hAnsi="Arial Narrow"/>
          <w:sz w:val="20"/>
          <w:szCs w:val="20"/>
        </w:rPr>
        <w:tab/>
      </w:r>
      <w:r w:rsidRPr="00E51BCF">
        <w:rPr>
          <w:rFonts w:ascii="Arial Narrow" w:hAnsi="Arial Narrow"/>
          <w:sz w:val="20"/>
          <w:szCs w:val="20"/>
        </w:rPr>
        <w:t xml:space="preserve">[Second Party’s </w:t>
      </w:r>
      <w:r w:rsidR="00E726D1" w:rsidRPr="00E51BCF">
        <w:rPr>
          <w:rFonts w:ascii="Arial Narrow" w:hAnsi="Arial Narrow"/>
          <w:sz w:val="20"/>
          <w:szCs w:val="20"/>
        </w:rPr>
        <w:t>Witness</w:t>
      </w:r>
      <w:r w:rsidRPr="00E51BCF">
        <w:rPr>
          <w:rFonts w:ascii="Arial Narrow" w:hAnsi="Arial Narrow"/>
          <w:sz w:val="20"/>
          <w:szCs w:val="20"/>
        </w:rPr>
        <w:t>]</w:t>
      </w: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ab/>
      </w: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lastRenderedPageBreak/>
        <w:t>REPUBLIC OF THE PHILIPPINES) S.S.</w:t>
      </w:r>
    </w:p>
    <w:p w:rsidR="00E726D1" w:rsidRPr="00E51BCF" w:rsidRDefault="00E726D1" w:rsidP="00E726D1">
      <w:pPr>
        <w:spacing w:after="0" w:line="240" w:lineRule="auto"/>
        <w:jc w:val="both"/>
        <w:rPr>
          <w:rFonts w:ascii="Arial Narrow" w:hAnsi="Arial Narrow"/>
          <w:sz w:val="20"/>
          <w:szCs w:val="20"/>
        </w:rPr>
      </w:pPr>
      <w:r w:rsidRPr="00E51BCF">
        <w:rPr>
          <w:rFonts w:ascii="Arial Narrow" w:hAnsi="Arial Narrow"/>
          <w:sz w:val="20"/>
          <w:szCs w:val="20"/>
        </w:rPr>
        <w:t>CITY OF ______________</w:t>
      </w:r>
      <w:r w:rsidR="000D1521" w:rsidRPr="00E51BCF">
        <w:rPr>
          <w:rFonts w:ascii="Arial Narrow" w:hAnsi="Arial Narrow"/>
          <w:sz w:val="20"/>
          <w:szCs w:val="20"/>
        </w:rPr>
        <w:t>__</w:t>
      </w:r>
      <w:r w:rsidRPr="00E51BCF">
        <w:rPr>
          <w:rFonts w:ascii="Arial Narrow" w:hAnsi="Arial Narrow"/>
          <w:sz w:val="20"/>
          <w:szCs w:val="20"/>
        </w:rPr>
        <w:t>___)</w:t>
      </w:r>
    </w:p>
    <w:p w:rsidR="00E726D1" w:rsidRPr="00E51BCF" w:rsidRDefault="00E726D1" w:rsidP="00E726D1">
      <w:pPr>
        <w:spacing w:after="0" w:line="240" w:lineRule="auto"/>
        <w:jc w:val="both"/>
        <w:rPr>
          <w:rFonts w:ascii="Arial Narrow" w:hAnsi="Arial Narrow"/>
          <w:sz w:val="20"/>
          <w:szCs w:val="20"/>
        </w:rPr>
      </w:pPr>
    </w:p>
    <w:p w:rsidR="00E726D1" w:rsidRPr="00E51BCF" w:rsidRDefault="00E726D1" w:rsidP="00E726D1">
      <w:pPr>
        <w:spacing w:after="0" w:line="240" w:lineRule="auto"/>
        <w:jc w:val="center"/>
        <w:rPr>
          <w:rFonts w:ascii="Arial Narrow" w:hAnsi="Arial Narrow"/>
          <w:sz w:val="20"/>
          <w:szCs w:val="20"/>
        </w:rPr>
      </w:pPr>
      <w:r w:rsidRPr="00E51BCF">
        <w:rPr>
          <w:rFonts w:ascii="Arial Narrow" w:hAnsi="Arial Narrow"/>
          <w:sz w:val="20"/>
          <w:szCs w:val="20"/>
        </w:rPr>
        <w:t>ACKNOWLEDGMENT</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b/>
          <w:sz w:val="20"/>
          <w:szCs w:val="20"/>
        </w:rPr>
        <w:t>BEFORE ME</w:t>
      </w:r>
      <w:r w:rsidRPr="00E51BCF">
        <w:rPr>
          <w:rFonts w:ascii="Arial Narrow" w:hAnsi="Arial Narrow"/>
          <w:sz w:val="20"/>
          <w:szCs w:val="20"/>
        </w:rPr>
        <w:t>, a Notary Public in and for ______________, ______________, Philippines,  this __</w:t>
      </w:r>
      <w:r w:rsidR="000D1521" w:rsidRPr="00E51BCF">
        <w:rPr>
          <w:rFonts w:ascii="Arial Narrow" w:hAnsi="Arial Narrow"/>
          <w:sz w:val="20"/>
          <w:szCs w:val="20"/>
        </w:rPr>
        <w:t>___ day of __________</w:t>
      </w:r>
      <w:r w:rsidRPr="00E51BCF">
        <w:rPr>
          <w:rFonts w:ascii="Arial Narrow" w:hAnsi="Arial Narrow"/>
          <w:sz w:val="20"/>
          <w:szCs w:val="20"/>
        </w:rPr>
        <w:t>, 20__, personally appeared:</w:t>
      </w:r>
    </w:p>
    <w:p w:rsidR="00E726D1" w:rsidRPr="00E51BCF" w:rsidRDefault="00E726D1" w:rsidP="004A0EE1">
      <w:pPr>
        <w:spacing w:after="0" w:line="240" w:lineRule="auto"/>
        <w:jc w:val="both"/>
        <w:rPr>
          <w:rFonts w:ascii="Arial Narrow" w:hAnsi="Arial Narrow"/>
          <w:sz w:val="20"/>
          <w:szCs w:val="20"/>
        </w:rPr>
      </w:pPr>
    </w:p>
    <w:p w:rsidR="004A0EE1" w:rsidRPr="00E51BCF" w:rsidRDefault="004A0EE1" w:rsidP="004A0EE1">
      <w:pPr>
        <w:spacing w:after="0" w:line="240" w:lineRule="auto"/>
        <w:jc w:val="both"/>
        <w:rPr>
          <w:rFonts w:ascii="Arial Narrow" w:hAnsi="Arial Narrow"/>
          <w:sz w:val="20"/>
          <w:szCs w:val="20"/>
        </w:rPr>
      </w:pPr>
    </w:p>
    <w:p w:rsidR="004A0EE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 xml:space="preserve">GOVERNMENT ISSUED IDENTIFICATIONS (Passport, Driver’s License, SSS,                     </w:t>
      </w:r>
    </w:p>
    <w:p w:rsidR="00E726D1" w:rsidRPr="00E51BCF" w:rsidRDefault="004A0EE1" w:rsidP="004A0EE1">
      <w:pPr>
        <w:spacing w:after="0" w:line="240" w:lineRule="auto"/>
        <w:jc w:val="both"/>
        <w:rPr>
          <w:rFonts w:ascii="Arial Narrow" w:hAnsi="Arial Narrow"/>
          <w:sz w:val="20"/>
          <w:szCs w:val="20"/>
        </w:rPr>
      </w:pPr>
      <w:r w:rsidRPr="00E51BCF">
        <w:rPr>
          <w:rFonts w:ascii="Arial Narrow" w:hAnsi="Arial Narrow"/>
          <w:sz w:val="20"/>
          <w:szCs w:val="20"/>
        </w:rPr>
        <w:t xml:space="preserve">                                                                                  GSIS, Philhealth… IDs)</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Name</w:t>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ab/>
        <w:t xml:space="preserve">     Number</w:t>
      </w:r>
      <w:r w:rsidR="004A0EE1" w:rsidRPr="00E51BCF">
        <w:rPr>
          <w:rFonts w:ascii="Arial Narrow" w:hAnsi="Arial Narrow"/>
          <w:sz w:val="20"/>
          <w:szCs w:val="20"/>
        </w:rPr>
        <w:tab/>
      </w:r>
      <w:r w:rsidRPr="00E51BCF">
        <w:rPr>
          <w:rFonts w:ascii="Arial Narrow" w:hAnsi="Arial Narrow"/>
          <w:sz w:val="20"/>
          <w:szCs w:val="20"/>
        </w:rPr>
        <w:t xml:space="preserve">Issued on </w:t>
      </w:r>
      <w:r w:rsidRPr="00E51BCF">
        <w:rPr>
          <w:rFonts w:ascii="Arial Narrow" w:hAnsi="Arial Narrow"/>
          <w:sz w:val="20"/>
          <w:szCs w:val="20"/>
        </w:rPr>
        <w:tab/>
        <w:t>Issued at</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____</w:t>
      </w:r>
      <w:r w:rsidR="004A0EE1" w:rsidRPr="00E51BCF">
        <w:rPr>
          <w:rFonts w:ascii="Arial Narrow" w:hAnsi="Arial Narrow"/>
          <w:sz w:val="20"/>
          <w:szCs w:val="20"/>
        </w:rPr>
        <w:t>______</w:t>
      </w:r>
      <w:r w:rsidRPr="00E51BCF">
        <w:rPr>
          <w:rFonts w:ascii="Arial Narrow" w:hAnsi="Arial Narrow"/>
          <w:sz w:val="20"/>
          <w:szCs w:val="20"/>
        </w:rPr>
        <w:t>__________________</w:t>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ab/>
      </w:r>
      <w:r w:rsidRPr="00E51BCF">
        <w:rPr>
          <w:rFonts w:ascii="Arial Narrow" w:hAnsi="Arial Narrow"/>
          <w:sz w:val="20"/>
          <w:szCs w:val="20"/>
        </w:rPr>
        <w:t>__________</w:t>
      </w:r>
      <w:r w:rsidRPr="00E51BCF">
        <w:rPr>
          <w:rFonts w:ascii="Arial Narrow" w:hAnsi="Arial Narrow"/>
          <w:sz w:val="20"/>
          <w:szCs w:val="20"/>
        </w:rPr>
        <w:tab/>
        <w:t>__________</w:t>
      </w:r>
      <w:r w:rsidRPr="00E51BCF">
        <w:rPr>
          <w:rFonts w:ascii="Arial Narrow" w:hAnsi="Arial Narrow"/>
          <w:sz w:val="20"/>
          <w:szCs w:val="20"/>
        </w:rPr>
        <w:tab/>
        <w:t>_______________</w:t>
      </w:r>
    </w:p>
    <w:p w:rsidR="00E726D1" w:rsidRPr="00E51BCF" w:rsidRDefault="004A0EE1" w:rsidP="004A0EE1">
      <w:pPr>
        <w:spacing w:after="0" w:line="240" w:lineRule="auto"/>
        <w:jc w:val="both"/>
        <w:rPr>
          <w:rFonts w:ascii="Arial Narrow" w:hAnsi="Arial Narrow"/>
          <w:sz w:val="20"/>
          <w:szCs w:val="20"/>
        </w:rPr>
      </w:pPr>
      <w:r w:rsidRPr="00E51BCF">
        <w:rPr>
          <w:rFonts w:ascii="Arial Narrow" w:hAnsi="Arial Narrow"/>
          <w:sz w:val="20"/>
          <w:szCs w:val="20"/>
        </w:rPr>
        <w:t>(First Party)</w:t>
      </w:r>
    </w:p>
    <w:p w:rsidR="004A0EE1" w:rsidRPr="00E51BCF" w:rsidRDefault="004A0EE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__________</w:t>
      </w:r>
      <w:r w:rsidR="004A0EE1" w:rsidRPr="00E51BCF">
        <w:rPr>
          <w:rFonts w:ascii="Arial Narrow" w:hAnsi="Arial Narrow"/>
          <w:sz w:val="20"/>
          <w:szCs w:val="20"/>
        </w:rPr>
        <w:t>______</w:t>
      </w:r>
      <w:r w:rsidRPr="00E51BCF">
        <w:rPr>
          <w:rFonts w:ascii="Arial Narrow" w:hAnsi="Arial Narrow"/>
          <w:sz w:val="20"/>
          <w:szCs w:val="20"/>
        </w:rPr>
        <w:t>____________</w:t>
      </w:r>
      <w:r w:rsidRPr="00E51BCF">
        <w:rPr>
          <w:rFonts w:ascii="Arial Narrow" w:hAnsi="Arial Narrow"/>
          <w:sz w:val="20"/>
          <w:szCs w:val="20"/>
        </w:rPr>
        <w:tab/>
      </w:r>
      <w:r w:rsidRPr="00E51BCF">
        <w:rPr>
          <w:rFonts w:ascii="Arial Narrow" w:hAnsi="Arial Narrow"/>
          <w:sz w:val="20"/>
          <w:szCs w:val="20"/>
        </w:rPr>
        <w:tab/>
      </w:r>
      <w:r w:rsidR="004A0EE1" w:rsidRPr="00E51BCF">
        <w:rPr>
          <w:rFonts w:ascii="Arial Narrow" w:hAnsi="Arial Narrow"/>
          <w:sz w:val="20"/>
          <w:szCs w:val="20"/>
        </w:rPr>
        <w:tab/>
      </w:r>
      <w:r w:rsidRPr="00E51BCF">
        <w:rPr>
          <w:rFonts w:ascii="Arial Narrow" w:hAnsi="Arial Narrow"/>
          <w:sz w:val="20"/>
          <w:szCs w:val="20"/>
        </w:rPr>
        <w:t>__________</w:t>
      </w:r>
      <w:r w:rsidRPr="00E51BCF">
        <w:rPr>
          <w:rFonts w:ascii="Arial Narrow" w:hAnsi="Arial Narrow"/>
          <w:sz w:val="20"/>
          <w:szCs w:val="20"/>
        </w:rPr>
        <w:tab/>
        <w:t>__________</w:t>
      </w:r>
      <w:r w:rsidRPr="00E51BCF">
        <w:rPr>
          <w:rFonts w:ascii="Arial Narrow" w:hAnsi="Arial Narrow"/>
          <w:sz w:val="20"/>
          <w:szCs w:val="20"/>
        </w:rPr>
        <w:tab/>
        <w:t>_______________</w:t>
      </w:r>
    </w:p>
    <w:p w:rsidR="00E726D1" w:rsidRPr="00E51BCF" w:rsidRDefault="004A0EE1" w:rsidP="004A0EE1">
      <w:pPr>
        <w:spacing w:after="0" w:line="240" w:lineRule="auto"/>
        <w:jc w:val="both"/>
        <w:rPr>
          <w:rFonts w:ascii="Arial Narrow" w:hAnsi="Arial Narrow"/>
          <w:sz w:val="20"/>
          <w:szCs w:val="20"/>
        </w:rPr>
      </w:pPr>
      <w:r w:rsidRPr="00E51BCF">
        <w:rPr>
          <w:rFonts w:ascii="Arial Narrow" w:hAnsi="Arial Narrow"/>
          <w:sz w:val="20"/>
          <w:szCs w:val="20"/>
        </w:rPr>
        <w:t>(Second Party)</w:t>
      </w:r>
    </w:p>
    <w:p w:rsidR="004A0EE1" w:rsidRPr="00E51BCF" w:rsidRDefault="004A0EE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t>Known to me and to me known to be the same persons who executed the foregoing instrum</w:t>
      </w:r>
      <w:r w:rsidR="002E022C" w:rsidRPr="00E51BCF">
        <w:rPr>
          <w:rFonts w:ascii="Arial Narrow" w:hAnsi="Arial Narrow"/>
          <w:sz w:val="20"/>
          <w:szCs w:val="20"/>
        </w:rPr>
        <w:t xml:space="preserve">ent and acknowledged to me that </w:t>
      </w:r>
      <w:r w:rsidR="005F566E" w:rsidRPr="00E51BCF">
        <w:rPr>
          <w:rFonts w:ascii="Arial Narrow" w:hAnsi="Arial Narrow"/>
          <w:sz w:val="20"/>
          <w:szCs w:val="20"/>
        </w:rPr>
        <w:t>the same is</w:t>
      </w:r>
      <w:r w:rsidR="00B8775B" w:rsidRPr="00E51BCF">
        <w:rPr>
          <w:rFonts w:ascii="Arial Narrow" w:hAnsi="Arial Narrow"/>
          <w:sz w:val="20"/>
          <w:szCs w:val="20"/>
        </w:rPr>
        <w:t xml:space="preserve"> the</w:t>
      </w:r>
      <w:r w:rsidRPr="00E51BCF">
        <w:rPr>
          <w:rFonts w:ascii="Arial Narrow" w:hAnsi="Arial Narrow"/>
          <w:sz w:val="20"/>
          <w:szCs w:val="20"/>
        </w:rPr>
        <w:t xml:space="preserve"> free and voluntary act and deed of the entities which they respectively represent.</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t>The foregoing instrument is a JOINT VENTURE AGREEMENT consisting of  _____ pages including this page on which this acknowledgement is written and signed by the parties and their instrument witnesses on the left hand margin of each and every page hereof.</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b/>
          <w:sz w:val="20"/>
          <w:szCs w:val="20"/>
        </w:rPr>
        <w:t>WITNESS MY HAND  AND SEAL</w:t>
      </w:r>
      <w:r w:rsidRPr="00E51BCF">
        <w:rPr>
          <w:rFonts w:ascii="Arial Narrow" w:hAnsi="Arial Narrow"/>
          <w:sz w:val="20"/>
          <w:szCs w:val="20"/>
        </w:rPr>
        <w:t xml:space="preserve"> on the date and place first above written.</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________________________________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NOTARY PUBLIC</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r>
      <w:r w:rsidRPr="00E51BCF">
        <w:rPr>
          <w:rFonts w:ascii="Arial Narrow" w:hAnsi="Arial Narrow"/>
          <w:sz w:val="20"/>
          <w:szCs w:val="20"/>
        </w:rPr>
        <w:tab/>
        <w:t>Until December 31, 20__</w:t>
      </w:r>
    </w:p>
    <w:p w:rsidR="00E726D1" w:rsidRPr="00E51BCF" w:rsidRDefault="00E726D1" w:rsidP="004A0EE1">
      <w:pPr>
        <w:spacing w:after="0" w:line="240" w:lineRule="auto"/>
        <w:jc w:val="both"/>
        <w:rPr>
          <w:rFonts w:ascii="Arial Narrow" w:hAnsi="Arial Narrow"/>
          <w:sz w:val="20"/>
          <w:szCs w:val="20"/>
        </w:rPr>
      </w:pP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Doc. No.: 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Page No.: 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Book No.: _____</w:t>
      </w:r>
    </w:p>
    <w:p w:rsidR="00E726D1" w:rsidRPr="00E51BCF" w:rsidRDefault="00E726D1" w:rsidP="004A0EE1">
      <w:pPr>
        <w:spacing w:after="0" w:line="240" w:lineRule="auto"/>
        <w:jc w:val="both"/>
        <w:rPr>
          <w:rFonts w:ascii="Arial Narrow" w:hAnsi="Arial Narrow"/>
          <w:sz w:val="20"/>
          <w:szCs w:val="20"/>
        </w:rPr>
      </w:pPr>
      <w:r w:rsidRPr="00E51BCF">
        <w:rPr>
          <w:rFonts w:ascii="Arial Narrow" w:hAnsi="Arial Narrow"/>
          <w:sz w:val="20"/>
          <w:szCs w:val="20"/>
        </w:rPr>
        <w:t>Series of 20__</w:t>
      </w: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E726D1" w:rsidRPr="00E51BCF" w:rsidRDefault="00E726D1" w:rsidP="00050AE7">
      <w:pPr>
        <w:spacing w:after="0" w:line="240" w:lineRule="auto"/>
        <w:rPr>
          <w:sz w:val="20"/>
          <w:szCs w:val="20"/>
        </w:rPr>
      </w:pPr>
    </w:p>
    <w:p w:rsidR="00D61630" w:rsidRPr="00E51BCF" w:rsidRDefault="00D61630" w:rsidP="00050AE7">
      <w:pPr>
        <w:spacing w:after="0" w:line="240" w:lineRule="auto"/>
        <w:rPr>
          <w:sz w:val="20"/>
          <w:szCs w:val="20"/>
        </w:rPr>
        <w:sectPr w:rsidR="00D61630" w:rsidRPr="00E51BCF" w:rsidSect="009C2F4D">
          <w:pgSz w:w="11909" w:h="16834" w:code="9"/>
          <w:pgMar w:top="1008" w:right="1440" w:bottom="720" w:left="1008" w:header="720" w:footer="720" w:gutter="0"/>
          <w:cols w:space="720"/>
          <w:docGrid w:linePitch="360"/>
        </w:sectPr>
      </w:pPr>
    </w:p>
    <w:p w:rsidR="00834858" w:rsidRPr="00E51BCF" w:rsidRDefault="00D61630" w:rsidP="00834858">
      <w:pPr>
        <w:pBdr>
          <w:bottom w:val="single" w:sz="4" w:space="1" w:color="auto"/>
        </w:pBdr>
        <w:spacing w:after="0" w:line="240" w:lineRule="auto"/>
        <w:jc w:val="center"/>
        <w:rPr>
          <w:rFonts w:ascii="Arial Narrow" w:eastAsia="Times New Roman" w:hAnsi="Arial Narrow" w:cs="Arial"/>
        </w:rPr>
      </w:pPr>
      <w:r w:rsidRPr="00E51BCF">
        <w:rPr>
          <w:rFonts w:ascii="Arial Narrow" w:eastAsia="Times New Roman" w:hAnsi="Arial Narrow" w:cs="Arial"/>
        </w:rPr>
        <w:lastRenderedPageBreak/>
        <w:t>B</w:t>
      </w:r>
      <w:r w:rsidR="00834858" w:rsidRPr="00E51BCF">
        <w:rPr>
          <w:rFonts w:ascii="Arial Narrow" w:eastAsia="Times New Roman" w:hAnsi="Arial Narrow" w:cs="Arial"/>
        </w:rPr>
        <w:t>id Security Form (Bank Guarantee)</w:t>
      </w:r>
    </w:p>
    <w:p w:rsidR="0007107A" w:rsidRPr="00E51BCF" w:rsidRDefault="0007107A" w:rsidP="00834858">
      <w:pPr>
        <w:pBdr>
          <w:bottom w:val="single" w:sz="4" w:space="1" w:color="auto"/>
        </w:pBdr>
        <w:spacing w:after="0" w:line="240" w:lineRule="auto"/>
        <w:jc w:val="center"/>
        <w:rPr>
          <w:rFonts w:ascii="Arial Narrow" w:eastAsia="Times New Roman" w:hAnsi="Arial Narrow" w:cs="Arial"/>
          <w:b/>
          <w:i/>
        </w:rPr>
      </w:pPr>
      <w:r w:rsidRPr="00E51BCF">
        <w:rPr>
          <w:rFonts w:ascii="Arial Narrow" w:eastAsia="Times New Roman" w:hAnsi="Arial Narrow" w:cs="Arial"/>
          <w:b/>
          <w:i/>
        </w:rPr>
        <w:t>[Bidders should refer to Section III, BDS 18.1 if applicable]</w:t>
      </w:r>
    </w:p>
    <w:p w:rsidR="00834858" w:rsidRPr="00E51BCF" w:rsidRDefault="00834858" w:rsidP="00834858">
      <w:pPr>
        <w:spacing w:after="0" w:line="240" w:lineRule="auto"/>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WHEREAS, </w:t>
      </w:r>
      <w:r w:rsidRPr="00E51BCF">
        <w:rPr>
          <w:rFonts w:ascii="Arial Narrow" w:eastAsia="Times New Roman" w:hAnsi="Arial Narrow" w:cs="Arial"/>
          <w:i/>
        </w:rPr>
        <w:t>[insert name of Bidder]</w:t>
      </w:r>
      <w:r w:rsidRPr="00E51BCF">
        <w:rPr>
          <w:rFonts w:ascii="Arial Narrow" w:eastAsia="Times New Roman" w:hAnsi="Arial Narrow" w:cs="Arial"/>
        </w:rPr>
        <w:t xml:space="preserve"> (hereinafter called the “Bidder”) has submitted its bid dated </w:t>
      </w:r>
      <w:r w:rsidRPr="00E51BCF">
        <w:rPr>
          <w:rFonts w:ascii="Arial Narrow" w:eastAsia="Times New Roman" w:hAnsi="Arial Narrow" w:cs="Arial"/>
          <w:i/>
        </w:rPr>
        <w:t>[insert date]</w:t>
      </w:r>
      <w:r w:rsidRPr="00E51BCF">
        <w:rPr>
          <w:rFonts w:ascii="Arial Narrow" w:eastAsia="Times New Roman" w:hAnsi="Arial Narrow" w:cs="Arial"/>
        </w:rPr>
        <w:t xml:space="preserve">for the </w:t>
      </w:r>
      <w:r w:rsidRPr="00E51BCF">
        <w:rPr>
          <w:rFonts w:ascii="Arial Narrow" w:eastAsia="Times New Roman" w:hAnsi="Arial Narrow" w:cs="Arial"/>
          <w:i/>
        </w:rPr>
        <w:t>[insert name of contract]</w:t>
      </w:r>
      <w:r w:rsidRPr="00E51BCF">
        <w:rPr>
          <w:rFonts w:ascii="Arial Narrow" w:eastAsia="Times New Roman" w:hAnsi="Arial Narrow" w:cs="Arial"/>
        </w:rPr>
        <w:t xml:space="preserve"> (hereinafter called the “Bid”).</w:t>
      </w:r>
    </w:p>
    <w:p w:rsidR="00834858" w:rsidRPr="00E51BCF" w:rsidRDefault="00834858" w:rsidP="00834858">
      <w:pPr>
        <w:spacing w:after="0" w:line="240" w:lineRule="auto"/>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KNOW ALL MEN by these presents that We </w:t>
      </w:r>
      <w:r w:rsidRPr="00E51BCF">
        <w:rPr>
          <w:rFonts w:ascii="Arial Narrow" w:eastAsia="Times New Roman" w:hAnsi="Arial Narrow" w:cs="Arial"/>
          <w:i/>
        </w:rPr>
        <w:t>[insert name of Bank]</w:t>
      </w:r>
      <w:r w:rsidRPr="00E51BCF">
        <w:rPr>
          <w:rFonts w:ascii="Arial Narrow" w:eastAsia="Times New Roman" w:hAnsi="Arial Narrow" w:cs="Arial"/>
        </w:rPr>
        <w:t xml:space="preserve"> of </w:t>
      </w:r>
      <w:r w:rsidRPr="00E51BCF">
        <w:rPr>
          <w:rFonts w:ascii="Arial Narrow" w:eastAsia="Times New Roman" w:hAnsi="Arial Narrow" w:cs="Arial"/>
          <w:i/>
        </w:rPr>
        <w:t>[insert name of Country]</w:t>
      </w:r>
      <w:r w:rsidRPr="00E51BCF">
        <w:rPr>
          <w:rFonts w:ascii="Arial Narrow" w:eastAsia="Times New Roman" w:hAnsi="Arial Narrow" w:cs="Arial"/>
        </w:rPr>
        <w:t xml:space="preserve"> having our registered office at </w:t>
      </w:r>
      <w:r w:rsidRPr="00E51BCF">
        <w:rPr>
          <w:rFonts w:ascii="Arial Narrow" w:eastAsia="Times New Roman" w:hAnsi="Arial Narrow" w:cs="Arial"/>
          <w:i/>
        </w:rPr>
        <w:t>[insert address]</w:t>
      </w:r>
      <w:r w:rsidRPr="00E51BCF">
        <w:rPr>
          <w:rFonts w:ascii="Arial Narrow" w:eastAsia="Times New Roman" w:hAnsi="Arial Narrow" w:cs="Arial"/>
        </w:rPr>
        <w:t xml:space="preserve"> (hereinafter called the “Bank” are bound unto </w:t>
      </w:r>
      <w:r w:rsidRPr="00E51BCF">
        <w:rPr>
          <w:rFonts w:ascii="Arial Narrow" w:eastAsia="Times New Roman" w:hAnsi="Arial Narrow" w:cs="Arial"/>
          <w:i/>
        </w:rPr>
        <w:t xml:space="preserve">DEPARTMENT OF EDUCATION </w:t>
      </w:r>
      <w:r w:rsidR="00CB5CC5" w:rsidRPr="00E51BCF">
        <w:rPr>
          <w:rFonts w:ascii="Arial Narrow" w:eastAsia="Times New Roman" w:hAnsi="Arial Narrow" w:cs="Arial"/>
          <w:i/>
        </w:rPr>
        <w:t xml:space="preserve">Regional Office of Region No. </w:t>
      </w:r>
      <w:r w:rsidR="001E179A" w:rsidRPr="00E51BCF">
        <w:rPr>
          <w:rFonts w:ascii="Arial Narrow" w:eastAsia="Times New Roman" w:hAnsi="Arial Narrow" w:cs="Arial"/>
          <w:i/>
        </w:rPr>
        <w:t>__</w:t>
      </w:r>
      <w:r w:rsidRPr="00E51BCF">
        <w:rPr>
          <w:rFonts w:ascii="Arial Narrow" w:eastAsia="Times New Roman" w:hAnsi="Arial Narrow" w:cs="Arial"/>
        </w:rPr>
        <w:t xml:space="preserve">(hereinafter called the “Entity”) in the sum of </w:t>
      </w:r>
      <w:r w:rsidRPr="00E51BCF">
        <w:rPr>
          <w:rFonts w:ascii="Arial Narrow" w:eastAsia="Times New Roman" w:hAnsi="Arial Narrow" w:cs="Arial"/>
          <w:i/>
        </w:rPr>
        <w:t>[insert amount in words and in figures]</w:t>
      </w:r>
      <w:r w:rsidRPr="00E51BCF">
        <w:rPr>
          <w:rFonts w:ascii="Arial Narrow" w:eastAsia="Times New Roman" w:hAnsi="Arial Narrow" w:cs="Arial"/>
        </w:rPr>
        <w:t xml:space="preserve"> for which payment well and truly to be made to the said Entity; the Bank binds itself, its successors and assigns by these presents to this Guarantee.</w:t>
      </w:r>
    </w:p>
    <w:p w:rsidR="00834858" w:rsidRPr="00E51BCF" w:rsidRDefault="00834858" w:rsidP="00834858">
      <w:pPr>
        <w:spacing w:after="0" w:line="240" w:lineRule="auto"/>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SEALED with the Common Seal of the said Bank this _____ day of ____ 20__</w:t>
      </w:r>
    </w:p>
    <w:p w:rsidR="00834858" w:rsidRPr="00E51BCF" w:rsidRDefault="00834858" w:rsidP="00834858">
      <w:pPr>
        <w:spacing w:after="0" w:line="240" w:lineRule="auto"/>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THE CONDITIONS of this obligation are:</w:t>
      </w:r>
    </w:p>
    <w:p w:rsidR="00834858" w:rsidRPr="00E51BCF" w:rsidRDefault="00834858" w:rsidP="00834858">
      <w:pPr>
        <w:spacing w:after="0" w:line="240" w:lineRule="auto"/>
        <w:ind w:firstLine="720"/>
        <w:jc w:val="both"/>
        <w:rPr>
          <w:rFonts w:ascii="Arial Narrow" w:eastAsia="Times New Roman" w:hAnsi="Arial Narrow" w:cs="Arial"/>
        </w:rPr>
      </w:pPr>
    </w:p>
    <w:p w:rsidR="00834858" w:rsidRPr="00E51BCF" w:rsidRDefault="00834858" w:rsidP="004C79E4">
      <w:pPr>
        <w:numPr>
          <w:ilvl w:val="0"/>
          <w:numId w:val="228"/>
        </w:numPr>
        <w:tabs>
          <w:tab w:val="clear" w:pos="1440"/>
          <w:tab w:val="num" w:pos="1170"/>
        </w:tabs>
        <w:overflowPunct w:val="0"/>
        <w:autoSpaceDE w:val="0"/>
        <w:autoSpaceDN w:val="0"/>
        <w:adjustRightInd w:val="0"/>
        <w:spacing w:after="120" w:line="240" w:lineRule="auto"/>
        <w:jc w:val="both"/>
        <w:textAlignment w:val="baseline"/>
        <w:rPr>
          <w:rFonts w:ascii="Arial Narrow" w:eastAsia="Times New Roman" w:hAnsi="Arial Narrow" w:cs="Arial"/>
        </w:rPr>
      </w:pPr>
      <w:r w:rsidRPr="00E51BCF">
        <w:rPr>
          <w:rFonts w:ascii="Arial Narrow" w:eastAsia="Times New Roman" w:hAnsi="Arial Narrow" w:cs="Arial"/>
        </w:rPr>
        <w:t>If the Bidder:</w:t>
      </w:r>
    </w:p>
    <w:p w:rsidR="00B83243" w:rsidRPr="00E51BCF" w:rsidRDefault="00B83243"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rPr>
          <w:rFonts w:ascii="Arial Narrow" w:eastAsia="Times New Roman" w:hAnsi="Arial Narrow" w:cs="Arial"/>
        </w:rPr>
      </w:pPr>
      <w:r w:rsidRPr="00E51BCF">
        <w:rPr>
          <w:rFonts w:ascii="Arial Narrow" w:eastAsia="Times New Roman" w:hAnsi="Arial Narrow" w:cs="Arial"/>
        </w:rPr>
        <w:t>withdraws its/his/her Bid during the period of bid validity specified in its Financial Bid Form; or</w:t>
      </w:r>
    </w:p>
    <w:p w:rsidR="00B83243" w:rsidRPr="00E51BCF" w:rsidRDefault="00B83243"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Times New Roman" w:hAnsi="Arial Narrow" w:cs="Arial"/>
        </w:rPr>
        <w:t>does not accept the correction of arithmetical errors of its bid price in accordance with the Instructions to Bidder; or</w:t>
      </w:r>
    </w:p>
    <w:p w:rsidR="00B83243" w:rsidRPr="00E51BCF" w:rsidRDefault="00B83243" w:rsidP="004C79E4">
      <w:pPr>
        <w:numPr>
          <w:ilvl w:val="1"/>
          <w:numId w:val="228"/>
        </w:numPr>
        <w:tabs>
          <w:tab w:val="num" w:pos="1170"/>
          <w:tab w:val="num" w:pos="1620"/>
        </w:tabs>
        <w:overflowPunct w:val="0"/>
        <w:autoSpaceDE w:val="0"/>
        <w:autoSpaceDN w:val="0"/>
        <w:adjustRightInd w:val="0"/>
        <w:spacing w:after="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 xml:space="preserve">fails to submit, within the prescribed period, </w:t>
      </w:r>
      <w:r w:rsidR="00493F00" w:rsidRPr="00E51BCF">
        <w:rPr>
          <w:rFonts w:ascii="Arial Narrow" w:eastAsia="MS Mincho" w:hAnsi="Arial Narrow" w:cs="Arial"/>
        </w:rPr>
        <w:t xml:space="preserve">any of these </w:t>
      </w:r>
      <w:r w:rsidRPr="00E51BCF">
        <w:rPr>
          <w:rFonts w:ascii="Arial Narrow" w:eastAsia="MS Mincho" w:hAnsi="Arial Narrow" w:cs="Arial"/>
        </w:rPr>
        <w:t>requirements, i.e., Tax Clearance per E.O. 398 s. of 2005, latest Inco</w:t>
      </w:r>
      <w:r w:rsidR="00493F00" w:rsidRPr="00E51BCF">
        <w:rPr>
          <w:rFonts w:ascii="Arial Narrow" w:eastAsia="MS Mincho" w:hAnsi="Arial Narrow" w:cs="Arial"/>
        </w:rPr>
        <w:t>me and Business tax returns,</w:t>
      </w:r>
      <w:r w:rsidRPr="00E51BCF">
        <w:rPr>
          <w:rFonts w:ascii="Arial Narrow" w:eastAsia="MS Mincho" w:hAnsi="Arial Narrow" w:cs="Arial"/>
        </w:rPr>
        <w:t xml:space="preserve"> the Certificate of PhilGEPS Regist</w:t>
      </w:r>
      <w:r w:rsidR="00493F00" w:rsidRPr="00E51BCF">
        <w:rPr>
          <w:rFonts w:ascii="Arial Narrow" w:eastAsia="MS Mincho" w:hAnsi="Arial Narrow" w:cs="Arial"/>
        </w:rPr>
        <w:t>ration, appropriate licenses and</w:t>
      </w:r>
      <w:r w:rsidRPr="00E51BCF">
        <w:rPr>
          <w:rFonts w:ascii="Arial Narrow" w:eastAsia="MS Mincho" w:hAnsi="Arial Narrow" w:cs="Arial"/>
        </w:rPr>
        <w:t xml:space="preserve"> permits required by law or the bidding documents, or a finding against the veracity of said documents; or</w:t>
      </w:r>
    </w:p>
    <w:p w:rsidR="00B83243" w:rsidRPr="00E51BCF" w:rsidRDefault="00B83243" w:rsidP="00B83243">
      <w:pPr>
        <w:tabs>
          <w:tab w:val="num" w:pos="1170"/>
          <w:tab w:val="num" w:pos="1620"/>
        </w:tabs>
        <w:overflowPunct w:val="0"/>
        <w:autoSpaceDE w:val="0"/>
        <w:autoSpaceDN w:val="0"/>
        <w:adjustRightInd w:val="0"/>
        <w:spacing w:after="0" w:line="240" w:lineRule="auto"/>
        <w:ind w:left="1620" w:hanging="450"/>
        <w:jc w:val="both"/>
        <w:textAlignment w:val="baseline"/>
        <w:rPr>
          <w:rFonts w:ascii="Arial Narrow" w:eastAsia="Times New Roman" w:hAnsi="Arial Narrow" w:cs="Arial"/>
        </w:rPr>
      </w:pPr>
    </w:p>
    <w:p w:rsidR="00B83243" w:rsidRPr="00E51BCF" w:rsidRDefault="00B83243" w:rsidP="004C79E4">
      <w:pPr>
        <w:numPr>
          <w:ilvl w:val="0"/>
          <w:numId w:val="228"/>
        </w:numPr>
        <w:tabs>
          <w:tab w:val="clear" w:pos="1440"/>
          <w:tab w:val="num" w:pos="1170"/>
        </w:tabs>
        <w:overflowPunct w:val="0"/>
        <w:autoSpaceDE w:val="0"/>
        <w:autoSpaceDN w:val="0"/>
        <w:adjustRightInd w:val="0"/>
        <w:spacing w:after="120" w:line="240" w:lineRule="auto"/>
        <w:ind w:left="1170" w:hanging="450"/>
        <w:jc w:val="both"/>
        <w:textAlignment w:val="baseline"/>
        <w:rPr>
          <w:rFonts w:ascii="Arial Narrow" w:eastAsia="Times New Roman" w:hAnsi="Arial Narrow" w:cs="Arial"/>
        </w:rPr>
      </w:pPr>
      <w:r w:rsidRPr="00E51BCF">
        <w:rPr>
          <w:rFonts w:ascii="Arial Narrow" w:eastAsia="Times New Roman" w:hAnsi="Arial Narrow" w:cs="Arial"/>
        </w:rPr>
        <w:t>If the Bidder commits or committed any of the following acts:</w:t>
      </w:r>
    </w:p>
    <w:p w:rsidR="00E97978" w:rsidRPr="00E51BCF" w:rsidRDefault="00E97978" w:rsidP="004C79E4">
      <w:pPr>
        <w:numPr>
          <w:ilvl w:val="1"/>
          <w:numId w:val="228"/>
        </w:numPr>
        <w:tabs>
          <w:tab w:val="num" w:pos="1170"/>
          <w:tab w:val="num" w:pos="1620"/>
        </w:tabs>
        <w:overflowPunct w:val="0"/>
        <w:autoSpaceDE w:val="0"/>
        <w:autoSpaceDN w:val="0"/>
        <w:adjustRightInd w:val="0"/>
        <w:spacing w:after="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submission of eligibility requirements containing false information or falsified documents;</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submission of bids that contain false information or falsified documents, or the concealment of such information in the bids in order to influence the outcome of eligibility screening or any other stage of the public bidding;</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allowing the use of one’s name, or using the name of another for purposes of public bidding;</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withdrawal of a bid, or refusal to accept an award, or enter into contract with the Government without justifiable cause, after the Bidder had been adjudged as having submitted the Lowest Calculated and Responsive Bid;</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refusal or failure to post the required performance security within the prescribed time;</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refusal to clarify or validate in writing its bid during post-qualification within a period of seven (7) calendar days from receipt of the request for clarification;</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17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any documented attempt by a bidder to unduly influence the outcome of the bidding in his favor;</w:t>
      </w:r>
      <w:r w:rsidR="00B83243" w:rsidRPr="00E51BCF">
        <w:rPr>
          <w:rFonts w:ascii="Arial Narrow" w:eastAsia="MS Mincho" w:hAnsi="Arial Narrow" w:cs="Arial"/>
        </w:rPr>
        <w:t xml:space="preserve"> or</w:t>
      </w:r>
    </w:p>
    <w:p w:rsidR="00E97978" w:rsidRPr="00E51BCF" w:rsidRDefault="00E97978" w:rsidP="004C79E4">
      <w:pPr>
        <w:numPr>
          <w:ilvl w:val="1"/>
          <w:numId w:val="228"/>
        </w:numPr>
        <w:tabs>
          <w:tab w:val="clear" w:pos="2520"/>
          <w:tab w:val="num" w:pos="1620"/>
        </w:tabs>
        <w:overflowPunct w:val="0"/>
        <w:autoSpaceDE w:val="0"/>
        <w:autoSpaceDN w:val="0"/>
        <w:adjustRightInd w:val="0"/>
        <w:spacing w:after="12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failure of the potential joint venture partners to enter into the joint venture after the bid is declared successful; or</w:t>
      </w:r>
    </w:p>
    <w:p w:rsidR="00E97978" w:rsidRPr="00E51BCF" w:rsidRDefault="00E97978" w:rsidP="004C79E4">
      <w:pPr>
        <w:numPr>
          <w:ilvl w:val="1"/>
          <w:numId w:val="228"/>
        </w:numPr>
        <w:tabs>
          <w:tab w:val="clear" w:pos="2520"/>
          <w:tab w:val="num" w:pos="1620"/>
        </w:tabs>
        <w:overflowPunct w:val="0"/>
        <w:autoSpaceDE w:val="0"/>
        <w:autoSpaceDN w:val="0"/>
        <w:adjustRightInd w:val="0"/>
        <w:spacing w:after="0" w:line="240" w:lineRule="auto"/>
        <w:ind w:left="1620" w:hanging="450"/>
        <w:jc w:val="both"/>
        <w:textAlignment w:val="baseline"/>
        <w:outlineLvl w:val="2"/>
        <w:rPr>
          <w:rFonts w:ascii="Arial Narrow" w:eastAsia="MS Mincho" w:hAnsi="Arial Narrow" w:cs="Arial"/>
        </w:rPr>
      </w:pPr>
      <w:r w:rsidRPr="00E51BCF">
        <w:rPr>
          <w:rFonts w:ascii="Arial Narrow" w:eastAsia="MS Mincho" w:hAnsi="Arial Narrow" w:cs="Arial"/>
        </w:rPr>
        <w:t>all other acts that tend to defeat the purpose of the competitive bidding, such as habitually withdrawing from bidding, submitting late Bids or patently insufficient bid, for at least three (3) times within a</w:t>
      </w:r>
      <w:r w:rsidR="00B83243" w:rsidRPr="00E51BCF">
        <w:rPr>
          <w:rFonts w:ascii="Arial Narrow" w:eastAsia="MS Mincho" w:hAnsi="Arial Narrow" w:cs="Arial"/>
        </w:rPr>
        <w:t xml:space="preserve"> year, except for valid reasons; or </w:t>
      </w:r>
    </w:p>
    <w:p w:rsidR="00E97978" w:rsidRPr="00E51BCF" w:rsidRDefault="00E97978" w:rsidP="00E97978">
      <w:pPr>
        <w:tabs>
          <w:tab w:val="num" w:pos="1440"/>
        </w:tabs>
        <w:overflowPunct w:val="0"/>
        <w:autoSpaceDE w:val="0"/>
        <w:autoSpaceDN w:val="0"/>
        <w:adjustRightInd w:val="0"/>
        <w:spacing w:after="0" w:line="240" w:lineRule="auto"/>
        <w:jc w:val="both"/>
        <w:textAlignment w:val="baseline"/>
        <w:rPr>
          <w:rFonts w:ascii="Arial Narrow" w:eastAsia="Times New Roman" w:hAnsi="Arial Narrow" w:cs="Arial"/>
        </w:rPr>
      </w:pPr>
    </w:p>
    <w:p w:rsidR="00834858" w:rsidRPr="00E51BCF" w:rsidRDefault="00834858" w:rsidP="004C79E4">
      <w:pPr>
        <w:numPr>
          <w:ilvl w:val="0"/>
          <w:numId w:val="228"/>
        </w:numPr>
        <w:tabs>
          <w:tab w:val="clear" w:pos="1440"/>
          <w:tab w:val="num" w:pos="1170"/>
        </w:tabs>
        <w:overflowPunct w:val="0"/>
        <w:autoSpaceDE w:val="0"/>
        <w:autoSpaceDN w:val="0"/>
        <w:adjustRightInd w:val="0"/>
        <w:spacing w:after="0" w:line="240" w:lineRule="auto"/>
        <w:ind w:left="1170" w:hanging="450"/>
        <w:jc w:val="both"/>
        <w:textAlignment w:val="baseline"/>
        <w:rPr>
          <w:rFonts w:ascii="Arial Narrow" w:eastAsia="Times New Roman" w:hAnsi="Arial Narrow" w:cs="Arial"/>
        </w:rPr>
      </w:pPr>
      <w:r w:rsidRPr="00E51BCF">
        <w:rPr>
          <w:rFonts w:ascii="Arial Narrow" w:eastAsia="Times New Roman" w:hAnsi="Arial Narrow" w:cs="Arial"/>
        </w:rPr>
        <w:t>If the Bidder having been notified of the acceptance of its bid by the Procuring Entity during the period of bid validity:</w:t>
      </w:r>
    </w:p>
    <w:p w:rsidR="00787D61" w:rsidRPr="00E51BCF" w:rsidRDefault="00787D61" w:rsidP="00B83243">
      <w:pPr>
        <w:tabs>
          <w:tab w:val="num" w:pos="1170"/>
        </w:tabs>
        <w:overflowPunct w:val="0"/>
        <w:autoSpaceDE w:val="0"/>
        <w:autoSpaceDN w:val="0"/>
        <w:adjustRightInd w:val="0"/>
        <w:spacing w:after="0" w:line="240" w:lineRule="auto"/>
        <w:ind w:left="1170" w:hanging="450"/>
        <w:jc w:val="both"/>
        <w:textAlignment w:val="baseline"/>
        <w:rPr>
          <w:rFonts w:ascii="Arial Narrow" w:eastAsia="Times New Roman" w:hAnsi="Arial Narrow" w:cs="Arial"/>
        </w:rPr>
      </w:pPr>
    </w:p>
    <w:p w:rsidR="00834858" w:rsidRPr="00E51BCF" w:rsidRDefault="00834858" w:rsidP="004C79E4">
      <w:pPr>
        <w:numPr>
          <w:ilvl w:val="1"/>
          <w:numId w:val="228"/>
        </w:numPr>
        <w:tabs>
          <w:tab w:val="num" w:pos="1620"/>
          <w:tab w:val="num" w:pos="2160"/>
        </w:tabs>
        <w:spacing w:after="120" w:line="240" w:lineRule="auto"/>
        <w:ind w:left="1620" w:hanging="450"/>
        <w:jc w:val="both"/>
        <w:rPr>
          <w:rFonts w:ascii="Arial Narrow" w:eastAsia="Times New Roman" w:hAnsi="Arial Narrow" w:cs="Arial"/>
        </w:rPr>
      </w:pPr>
      <w:r w:rsidRPr="00E51BCF">
        <w:rPr>
          <w:rFonts w:ascii="Arial Narrow" w:eastAsia="Times New Roman" w:hAnsi="Arial Narrow" w:cs="Arial"/>
        </w:rPr>
        <w:t>fails or refuses to execute the Contract in accordance with the Instructions to Bidders, if required; or</w:t>
      </w:r>
    </w:p>
    <w:p w:rsidR="00834858" w:rsidRPr="00E51BCF" w:rsidRDefault="00834858" w:rsidP="004C79E4">
      <w:pPr>
        <w:numPr>
          <w:ilvl w:val="1"/>
          <w:numId w:val="228"/>
        </w:numPr>
        <w:tabs>
          <w:tab w:val="num" w:pos="1620"/>
          <w:tab w:val="num" w:pos="2160"/>
        </w:tabs>
        <w:spacing w:after="0" w:line="240" w:lineRule="auto"/>
        <w:ind w:left="1620" w:hanging="450"/>
        <w:jc w:val="both"/>
        <w:rPr>
          <w:rFonts w:ascii="Arial Narrow" w:eastAsia="Times New Roman" w:hAnsi="Arial Narrow" w:cs="Arial"/>
        </w:rPr>
      </w:pPr>
      <w:r w:rsidRPr="00E51BCF">
        <w:rPr>
          <w:rFonts w:ascii="Arial Narrow" w:eastAsia="Times New Roman" w:hAnsi="Arial Narrow" w:cs="Arial"/>
        </w:rPr>
        <w:t>fails or refuses to furnish the Performance Security in accordance with the Instructions to Bidders.</w:t>
      </w:r>
    </w:p>
    <w:p w:rsidR="003625CD" w:rsidRPr="00E51BCF" w:rsidRDefault="003625CD" w:rsidP="00834858">
      <w:pPr>
        <w:spacing w:after="0" w:line="240" w:lineRule="auto"/>
        <w:ind w:firstLine="720"/>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lastRenderedPageBreak/>
        <w:t>We undertake to pay to the Entity up to the above amount upon receipt of its first written demand, without the Entity having to substantiate its demand, provided that in its demand the Entity will note that the amount claimed by the Entity is due to the Entity owing to the occurrence of one or both of the two (2) conditions, specifying the occurred condition or conditions.</w:t>
      </w:r>
    </w:p>
    <w:p w:rsidR="00E97978" w:rsidRPr="00E51BCF" w:rsidRDefault="00E97978" w:rsidP="00834858">
      <w:pPr>
        <w:spacing w:after="0" w:line="240" w:lineRule="auto"/>
        <w:ind w:firstLine="720"/>
        <w:jc w:val="both"/>
        <w:rPr>
          <w:rFonts w:ascii="Arial Narrow" w:eastAsia="Times New Roman" w:hAnsi="Arial Narrow" w:cs="Arial"/>
        </w:rPr>
      </w:pPr>
    </w:p>
    <w:p w:rsidR="00834858" w:rsidRPr="00E51BCF" w:rsidRDefault="00834858" w:rsidP="0083485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This Guarantee will remain in force up </w:t>
      </w:r>
      <w:r w:rsidR="00EE2566" w:rsidRPr="00E51BCF">
        <w:rPr>
          <w:rFonts w:ascii="Arial Narrow" w:eastAsia="Times New Roman" w:hAnsi="Arial Narrow" w:cs="Arial"/>
        </w:rPr>
        <w:t xml:space="preserve">to </w:t>
      </w:r>
      <w:r w:rsidRPr="00E51BCF">
        <w:rPr>
          <w:rFonts w:ascii="Arial Narrow" w:eastAsia="Times New Roman" w:hAnsi="Arial Narrow" w:cs="Arial"/>
        </w:rPr>
        <w:t xml:space="preserve">and including the date </w:t>
      </w:r>
      <w:r w:rsidRPr="00E51BCF">
        <w:rPr>
          <w:rFonts w:ascii="Arial Narrow" w:eastAsia="Times New Roman" w:hAnsi="Arial Narrow" w:cs="Arial"/>
          <w:i/>
        </w:rPr>
        <w:t>(insert no. of days)</w:t>
      </w:r>
      <w:r w:rsidRPr="00E51BCF">
        <w:rPr>
          <w:rFonts w:ascii="Arial Narrow" w:eastAsia="Times New Roman" w:hAnsi="Arial Narrow" w:cs="Arial"/>
        </w:rPr>
        <w:t xml:space="preserve"> calendar days after the deadline for submission of Bids as such deadline is stated in the Instructions to Bidders or as it may be extended by the Entity, notice of which extension(s) to the Bank is hereby waived.  Any demand in respect of this Guarantee should reach the Bank not later than the above date.</w:t>
      </w:r>
    </w:p>
    <w:p w:rsidR="00834858" w:rsidRPr="00E51BCF" w:rsidRDefault="00834858" w:rsidP="00834858">
      <w:pPr>
        <w:tabs>
          <w:tab w:val="right" w:pos="8280"/>
        </w:tabs>
        <w:spacing w:after="0" w:line="240" w:lineRule="auto"/>
        <w:jc w:val="both"/>
        <w:rPr>
          <w:rFonts w:ascii="Arial Narrow" w:eastAsia="Times New Roman" w:hAnsi="Arial Narrow" w:cs="Arial"/>
        </w:rPr>
      </w:pPr>
    </w:p>
    <w:p w:rsidR="00FA5E65" w:rsidRPr="00E51BCF" w:rsidRDefault="00FA5E65" w:rsidP="00834858">
      <w:pPr>
        <w:tabs>
          <w:tab w:val="right" w:pos="8280"/>
        </w:tabs>
        <w:spacing w:after="0" w:line="240" w:lineRule="auto"/>
        <w:jc w:val="both"/>
        <w:rPr>
          <w:rFonts w:ascii="Arial Narrow" w:eastAsia="Times New Roman" w:hAnsi="Arial Narrow" w:cs="Arial"/>
        </w:rPr>
      </w:pPr>
    </w:p>
    <w:p w:rsidR="00FA5E65" w:rsidRPr="00E51BCF" w:rsidRDefault="00FA5E65" w:rsidP="00834858">
      <w:pPr>
        <w:tabs>
          <w:tab w:val="right" w:pos="8280"/>
        </w:tabs>
        <w:spacing w:after="0" w:line="240" w:lineRule="auto"/>
        <w:jc w:val="both"/>
        <w:rPr>
          <w:rFonts w:ascii="Arial Narrow" w:eastAsia="Times New Roman" w:hAnsi="Arial Narrow" w:cs="Arial"/>
        </w:rPr>
      </w:pPr>
    </w:p>
    <w:p w:rsidR="00834858" w:rsidRPr="00E51BCF" w:rsidRDefault="00834858" w:rsidP="0083485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DATE : ________________________        SIGNATURE OF THE BANK _________________________</w:t>
      </w:r>
    </w:p>
    <w:p w:rsidR="00834858" w:rsidRPr="00E51BCF" w:rsidRDefault="00834858" w:rsidP="00834858">
      <w:pPr>
        <w:tabs>
          <w:tab w:val="right" w:pos="8280"/>
        </w:tabs>
        <w:spacing w:after="0" w:line="240" w:lineRule="auto"/>
        <w:jc w:val="both"/>
        <w:rPr>
          <w:rFonts w:ascii="Arial Narrow" w:eastAsia="Times New Roman" w:hAnsi="Arial Narrow" w:cs="Arial"/>
        </w:rPr>
      </w:pPr>
    </w:p>
    <w:p w:rsidR="00834858" w:rsidRPr="00E51BCF" w:rsidRDefault="00834858" w:rsidP="0083485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SEAL  _________________________</w:t>
      </w:r>
    </w:p>
    <w:p w:rsidR="00834858" w:rsidRPr="00E51BCF" w:rsidRDefault="00834858" w:rsidP="00834858">
      <w:pPr>
        <w:tabs>
          <w:tab w:val="right" w:pos="8280"/>
        </w:tabs>
        <w:spacing w:after="0" w:line="240" w:lineRule="auto"/>
        <w:jc w:val="both"/>
        <w:rPr>
          <w:rFonts w:ascii="Arial Narrow" w:eastAsia="Times New Roman" w:hAnsi="Arial Narrow" w:cs="Arial"/>
        </w:rPr>
      </w:pPr>
    </w:p>
    <w:p w:rsidR="00834858" w:rsidRPr="00E51BCF" w:rsidRDefault="00834858"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WITNESS : _______________________</w:t>
      </w: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FA5E65" w:rsidRPr="00E51BCF" w:rsidRDefault="00FA5E65"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834858" w:rsidRPr="00E51BCF" w:rsidRDefault="00834858" w:rsidP="0083485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________________________________</w:t>
      </w:r>
    </w:p>
    <w:p w:rsidR="00834858" w:rsidRPr="00E51BCF" w:rsidRDefault="00834858" w:rsidP="00834858">
      <w:pPr>
        <w:tabs>
          <w:tab w:val="right" w:leader="underscore" w:pos="4500"/>
          <w:tab w:val="left" w:pos="4680"/>
          <w:tab w:val="right" w:leader="underscore" w:pos="8453"/>
        </w:tabs>
        <w:spacing w:after="0" w:line="240" w:lineRule="auto"/>
        <w:jc w:val="both"/>
        <w:rPr>
          <w:rFonts w:ascii="Arial Narrow" w:eastAsia="Times New Roman" w:hAnsi="Arial Narrow" w:cs="Arial"/>
          <w:i/>
        </w:rPr>
      </w:pPr>
      <w:r w:rsidRPr="00E51BCF">
        <w:rPr>
          <w:rFonts w:ascii="Arial Narrow" w:eastAsia="Times New Roman" w:hAnsi="Arial Narrow" w:cs="Arial"/>
          <w:i/>
        </w:rPr>
        <w:t xml:space="preserve"> (Signature, Name and Address)</w:t>
      </w:r>
    </w:p>
    <w:p w:rsidR="00787D61" w:rsidRPr="00E51BCF" w:rsidRDefault="00787D61" w:rsidP="00D31BFA">
      <w:pPr>
        <w:pBdr>
          <w:bottom w:val="single" w:sz="4" w:space="1" w:color="auto"/>
        </w:pBdr>
        <w:spacing w:after="0" w:line="240" w:lineRule="auto"/>
        <w:jc w:val="center"/>
        <w:rPr>
          <w:rFonts w:ascii="Arial Narrow" w:eastAsia="Times New Roman" w:hAnsi="Arial Narrow" w:cs="Arial"/>
        </w:rPr>
      </w:pPr>
    </w:p>
    <w:p w:rsidR="00B82404" w:rsidRPr="00E51BCF" w:rsidRDefault="00B82404"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A07E03" w:rsidRPr="00E51BCF" w:rsidRDefault="00A07E03"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E97978" w:rsidRPr="00E51BCF" w:rsidRDefault="00E97978" w:rsidP="00D31BFA">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r w:rsidRPr="00E51BCF">
        <w:rPr>
          <w:rFonts w:ascii="Arial Narrow" w:eastAsia="Times New Roman" w:hAnsi="Arial Narrow" w:cs="Arial"/>
        </w:rPr>
        <w:lastRenderedPageBreak/>
        <w:t>Bid Security Form (Irrevocable Letter of Credit)</w:t>
      </w:r>
    </w:p>
    <w:p w:rsidR="00CB5CC5" w:rsidRPr="00E51BCF" w:rsidRDefault="00CB5CC5" w:rsidP="00CB5CC5">
      <w:pPr>
        <w:pBdr>
          <w:bottom w:val="single" w:sz="4" w:space="1" w:color="auto"/>
        </w:pBdr>
        <w:spacing w:after="0" w:line="240" w:lineRule="auto"/>
        <w:jc w:val="center"/>
        <w:rPr>
          <w:rFonts w:ascii="Arial Narrow" w:eastAsia="Times New Roman" w:hAnsi="Arial Narrow" w:cs="Arial"/>
          <w:b/>
          <w:i/>
        </w:rPr>
      </w:pPr>
      <w:r w:rsidRPr="00E51BCF">
        <w:rPr>
          <w:rFonts w:ascii="Arial Narrow" w:eastAsia="Times New Roman" w:hAnsi="Arial Narrow" w:cs="Arial"/>
          <w:b/>
          <w:i/>
        </w:rPr>
        <w:t>[Bidders should refer to Section III, BDS 18.1 if applicable]</w:t>
      </w:r>
    </w:p>
    <w:p w:rsidR="00330868" w:rsidRPr="00E51BCF" w:rsidRDefault="00330868" w:rsidP="00330868">
      <w:pPr>
        <w:spacing w:after="0" w:line="240" w:lineRule="auto"/>
        <w:rPr>
          <w:rFonts w:ascii="Arial Narrow" w:eastAsia="Times New Roman" w:hAnsi="Arial Narrow" w:cs="Arial"/>
        </w:rPr>
      </w:pPr>
    </w:p>
    <w:p w:rsidR="00330868" w:rsidRPr="00E51BCF" w:rsidRDefault="00330868" w:rsidP="00330868">
      <w:pPr>
        <w:spacing w:after="0" w:line="240" w:lineRule="auto"/>
        <w:jc w:val="both"/>
        <w:rPr>
          <w:rFonts w:ascii="Arial Narrow" w:eastAsia="Times New Roman" w:hAnsi="Arial Narrow" w:cs="Arial"/>
          <w:i/>
        </w:rPr>
      </w:pPr>
      <w:r w:rsidRPr="00E51BCF">
        <w:rPr>
          <w:rFonts w:ascii="Arial Narrow" w:eastAsia="Times New Roman" w:hAnsi="Arial Narrow" w:cs="Arial"/>
        </w:rPr>
        <w:t xml:space="preserve">Place and Date of Issue: </w:t>
      </w:r>
      <w:r w:rsidRPr="00E51BCF">
        <w:rPr>
          <w:rFonts w:ascii="Arial Narrow" w:eastAsia="Times New Roman" w:hAnsi="Arial Narrow" w:cs="Arial"/>
          <w:i/>
        </w:rPr>
        <w:t>[Insert place and date]</w:t>
      </w:r>
    </w:p>
    <w:p w:rsidR="00330868" w:rsidRPr="00E51BCF" w:rsidRDefault="00330868" w:rsidP="00330868">
      <w:pPr>
        <w:spacing w:after="0" w:line="240" w:lineRule="auto"/>
        <w:jc w:val="both"/>
        <w:rPr>
          <w:rFonts w:ascii="Arial Narrow" w:eastAsia="Times New Roman" w:hAnsi="Arial Narrow" w:cs="Arial"/>
          <w:i/>
        </w:rPr>
      </w:pPr>
    </w:p>
    <w:p w:rsidR="00330868" w:rsidRPr="00E51BCF" w:rsidRDefault="00330868" w:rsidP="00330868">
      <w:pPr>
        <w:spacing w:after="0" w:line="240" w:lineRule="auto"/>
        <w:jc w:val="both"/>
        <w:rPr>
          <w:rFonts w:ascii="Arial Narrow" w:eastAsia="Times New Roman" w:hAnsi="Arial Narrow" w:cs="Arial"/>
        </w:rPr>
      </w:pPr>
      <w:r w:rsidRPr="00E51BCF">
        <w:rPr>
          <w:rFonts w:ascii="Arial Narrow" w:eastAsia="Times New Roman" w:hAnsi="Arial Narrow" w:cs="Arial"/>
        </w:rPr>
        <w:t>Issued to:  The Department of Education</w:t>
      </w:r>
    </w:p>
    <w:p w:rsidR="00330868" w:rsidRPr="00E51BCF" w:rsidRDefault="002A6B61" w:rsidP="00330868">
      <w:pPr>
        <w:spacing w:after="0" w:line="240" w:lineRule="auto"/>
        <w:jc w:val="both"/>
        <w:rPr>
          <w:rFonts w:ascii="Arial Narrow" w:eastAsia="Times New Roman" w:hAnsi="Arial Narrow" w:cs="Arial"/>
        </w:rPr>
      </w:pPr>
      <w:r w:rsidRPr="00E51BCF">
        <w:rPr>
          <w:rFonts w:ascii="Arial Narrow" w:eastAsia="Times New Roman" w:hAnsi="Arial Narrow" w:cs="Arial"/>
        </w:rPr>
        <w:t>Regional Office of Region ___</w:t>
      </w:r>
    </w:p>
    <w:p w:rsidR="00330868" w:rsidRPr="00E51BCF" w:rsidRDefault="00330868" w:rsidP="00330868">
      <w:pPr>
        <w:spacing w:after="0" w:line="240" w:lineRule="auto"/>
        <w:jc w:val="both"/>
        <w:rPr>
          <w:rFonts w:ascii="Arial Narrow" w:eastAsia="Times New Roman" w:hAnsi="Arial Narrow" w:cs="Arial"/>
          <w:i/>
          <w:u w:val="single"/>
        </w:rPr>
      </w:pPr>
      <w:r w:rsidRPr="00E51BCF">
        <w:rPr>
          <w:rFonts w:ascii="Arial Narrow" w:eastAsia="Times New Roman" w:hAnsi="Arial Narrow" w:cs="Arial"/>
          <w:i/>
        </w:rPr>
        <w:t>[</w:t>
      </w:r>
      <w:r w:rsidRPr="00E51BCF">
        <w:rPr>
          <w:rFonts w:ascii="Arial Narrow" w:eastAsia="Times New Roman" w:hAnsi="Arial Narrow" w:cs="Arial"/>
          <w:i/>
          <w:u w:val="single"/>
        </w:rPr>
        <w:t>Insert complete address and Zip Code]</w:t>
      </w:r>
    </w:p>
    <w:p w:rsidR="00330868" w:rsidRPr="00E51BCF" w:rsidRDefault="00330868" w:rsidP="00330868">
      <w:pPr>
        <w:spacing w:after="0" w:line="240" w:lineRule="auto"/>
        <w:jc w:val="both"/>
        <w:rPr>
          <w:rFonts w:ascii="Arial Narrow" w:eastAsia="Times New Roman" w:hAnsi="Arial Narrow" w:cs="Arial"/>
          <w:i/>
          <w:u w:val="single"/>
        </w:rPr>
      </w:pPr>
    </w:p>
    <w:p w:rsidR="00330868" w:rsidRPr="00E51BCF" w:rsidRDefault="00330868" w:rsidP="00330868">
      <w:pPr>
        <w:spacing w:after="0" w:line="240" w:lineRule="auto"/>
        <w:jc w:val="both"/>
        <w:rPr>
          <w:rFonts w:ascii="Arial Narrow" w:eastAsia="Times New Roman" w:hAnsi="Arial Narrow" w:cs="Arial"/>
        </w:rPr>
      </w:pPr>
      <w:r w:rsidRPr="00E51BCF">
        <w:rPr>
          <w:rFonts w:ascii="Arial Narrow" w:eastAsia="Times New Roman" w:hAnsi="Arial Narrow" w:cs="Arial"/>
        </w:rPr>
        <w:tab/>
        <w:t>Dear Sir/Madam:</w:t>
      </w:r>
    </w:p>
    <w:p w:rsidR="00330868" w:rsidRPr="00E51BCF" w:rsidRDefault="00330868" w:rsidP="00330868">
      <w:pPr>
        <w:spacing w:after="0" w:line="240" w:lineRule="auto"/>
        <w:ind w:firstLine="720"/>
        <w:jc w:val="both"/>
        <w:rPr>
          <w:rFonts w:ascii="Arial Narrow" w:hAnsi="Arial Narrow" w:cs="Arial"/>
        </w:rPr>
      </w:pPr>
    </w:p>
    <w:p w:rsidR="00330868" w:rsidRPr="00E51BCF" w:rsidRDefault="00330868" w:rsidP="00330868">
      <w:pPr>
        <w:spacing w:after="0" w:line="240" w:lineRule="auto"/>
        <w:ind w:firstLine="720"/>
        <w:jc w:val="both"/>
        <w:rPr>
          <w:rFonts w:ascii="Arial Narrow" w:eastAsia="Times New Roman" w:hAnsi="Arial Narrow" w:cs="Arial"/>
          <w:i/>
        </w:rPr>
      </w:pPr>
      <w:r w:rsidRPr="00E51BCF">
        <w:rPr>
          <w:rFonts w:ascii="Arial Narrow" w:eastAsia="Times New Roman" w:hAnsi="Arial Narrow" w:cs="Arial"/>
        </w:rPr>
        <w:t xml:space="preserve">WHEREAS, </w:t>
      </w:r>
      <w:r w:rsidRPr="00E51BCF">
        <w:rPr>
          <w:rFonts w:ascii="Arial Narrow" w:eastAsia="Times New Roman" w:hAnsi="Arial Narrow" w:cs="Arial"/>
          <w:b/>
          <w:i/>
        </w:rPr>
        <w:t>[</w:t>
      </w:r>
      <w:r w:rsidRPr="00E51BCF">
        <w:rPr>
          <w:rFonts w:ascii="Arial Narrow" w:eastAsia="Times New Roman" w:hAnsi="Arial Narrow" w:cs="Arial"/>
          <w:b/>
          <w:i/>
          <w:u w:val="single"/>
        </w:rPr>
        <w:t>insert registered business name of Bidder</w:t>
      </w:r>
      <w:r w:rsidRPr="00E51BCF">
        <w:rPr>
          <w:rFonts w:ascii="Arial Narrow" w:eastAsia="Times New Roman" w:hAnsi="Arial Narrow" w:cs="Arial"/>
          <w:b/>
          <w:i/>
        </w:rPr>
        <w:t>]</w:t>
      </w:r>
      <w:r w:rsidRPr="00E51BCF">
        <w:rPr>
          <w:rFonts w:ascii="Arial Narrow" w:eastAsia="Times New Roman" w:hAnsi="Arial Narrow" w:cs="Arial"/>
        </w:rPr>
        <w:t xml:space="preserve"> (hereinafter called the “Bidder”) intends to submit</w:t>
      </w:r>
      <w:r w:rsidR="00B64330" w:rsidRPr="00E51BCF">
        <w:rPr>
          <w:rFonts w:ascii="Arial Narrow" w:eastAsia="Times New Roman" w:hAnsi="Arial Narrow" w:cs="Arial"/>
        </w:rPr>
        <w:t xml:space="preserve"> </w:t>
      </w:r>
      <w:r w:rsidRPr="00E51BCF">
        <w:rPr>
          <w:rFonts w:ascii="Arial Narrow" w:eastAsia="Times New Roman" w:hAnsi="Arial Narrow" w:cs="Arial"/>
        </w:rPr>
        <w:t>its bid(s) for the public bidding of your</w:t>
      </w:r>
      <w:r w:rsidRPr="00E51BCF">
        <w:rPr>
          <w:rFonts w:ascii="Arial Narrow" w:eastAsia="Times New Roman" w:hAnsi="Arial Narrow" w:cs="Arial"/>
          <w:b/>
          <w:i/>
        </w:rPr>
        <w:t>[</w:t>
      </w:r>
      <w:r w:rsidRPr="00E51BCF">
        <w:rPr>
          <w:rFonts w:ascii="Arial Narrow" w:eastAsia="Times New Roman" w:hAnsi="Arial Narrow" w:cs="Arial"/>
          <w:b/>
          <w:i/>
          <w:u w:val="single"/>
        </w:rPr>
        <w:t>insert name of contract/project</w:t>
      </w:r>
      <w:r w:rsidRPr="00E51BCF">
        <w:rPr>
          <w:rFonts w:ascii="Arial Narrow" w:eastAsia="Times New Roman" w:hAnsi="Arial Narrow" w:cs="Arial"/>
          <w:b/>
          <w:i/>
        </w:rPr>
        <w:t>]</w:t>
      </w:r>
      <w:r w:rsidRPr="00E51BCF">
        <w:rPr>
          <w:rFonts w:ascii="Arial Narrow" w:eastAsia="Times New Roman" w:hAnsi="Arial Narrow" w:cs="Arial"/>
        </w:rPr>
        <w:t xml:space="preserve">, submission and opening of bid(s) shall be conducted on </w:t>
      </w:r>
      <w:r w:rsidRPr="00E51BCF">
        <w:rPr>
          <w:rFonts w:ascii="Arial Narrow" w:eastAsia="Times New Roman" w:hAnsi="Arial Narrow" w:cs="Arial"/>
          <w:b/>
          <w:i/>
        </w:rPr>
        <w:t>[</w:t>
      </w:r>
      <w:r w:rsidRPr="00E51BCF">
        <w:rPr>
          <w:rFonts w:ascii="Arial Narrow" w:eastAsia="Times New Roman" w:hAnsi="Arial Narrow" w:cs="Arial"/>
          <w:b/>
          <w:i/>
          <w:u w:val="single"/>
        </w:rPr>
        <w:t>insert date of bid submission and opening</w:t>
      </w:r>
      <w:r w:rsidRPr="00E51BCF">
        <w:rPr>
          <w:rFonts w:ascii="Arial Narrow" w:eastAsia="Times New Roman" w:hAnsi="Arial Narrow" w:cs="Arial"/>
          <w:b/>
          <w:i/>
        </w:rPr>
        <w:t>]</w:t>
      </w:r>
      <w:r w:rsidRPr="00E51BCF">
        <w:rPr>
          <w:rFonts w:ascii="Arial Narrow" w:eastAsia="Times New Roman" w:hAnsi="Arial Narrow" w:cs="Arial"/>
          <w:i/>
        </w:rPr>
        <w:t xml:space="preserve"> as indicated in your bidding documents for the contract/project;</w:t>
      </w:r>
    </w:p>
    <w:p w:rsidR="00330868" w:rsidRPr="00E51BCF" w:rsidRDefault="00330868" w:rsidP="00330868">
      <w:pPr>
        <w:spacing w:after="0" w:line="240" w:lineRule="auto"/>
        <w:ind w:firstLine="720"/>
        <w:jc w:val="both"/>
        <w:rPr>
          <w:rFonts w:ascii="Arial Narrow" w:eastAsia="Times New Roman" w:hAnsi="Arial Narrow" w:cs="Arial"/>
          <w:i/>
        </w:rPr>
      </w:pPr>
    </w:p>
    <w:p w:rsidR="00330868" w:rsidRPr="00E51BCF" w:rsidRDefault="00330868" w:rsidP="00330868">
      <w:pPr>
        <w:spacing w:after="0" w:line="240" w:lineRule="auto"/>
        <w:ind w:firstLine="720"/>
        <w:jc w:val="both"/>
        <w:rPr>
          <w:rFonts w:ascii="Arial Narrow" w:hAnsi="Arial Narrow" w:cs="Arial"/>
        </w:rPr>
      </w:pPr>
      <w:r w:rsidRPr="00E51BCF">
        <w:rPr>
          <w:rFonts w:ascii="Arial Narrow" w:hAnsi="Arial Narrow" w:cs="Arial"/>
        </w:rPr>
        <w:t>WHEREAS, it has been stipulated by you in your bidding documents that the Bidder shall furnish you with an Irrevocable Letter of Credi</w:t>
      </w:r>
      <w:r w:rsidR="00B64330" w:rsidRPr="00E51BCF">
        <w:rPr>
          <w:rFonts w:ascii="Arial Narrow" w:hAnsi="Arial Narrow" w:cs="Arial"/>
        </w:rPr>
        <w:t xml:space="preserve">t </w:t>
      </w:r>
      <w:r w:rsidRPr="00E51BCF">
        <w:rPr>
          <w:rFonts w:ascii="Arial Narrow" w:hAnsi="Arial Narrow" w:cs="Arial"/>
        </w:rPr>
        <w:t>issued by a recognized bank for the sum specified therein as bid security;</w:t>
      </w:r>
    </w:p>
    <w:p w:rsidR="00330868" w:rsidRPr="00E51BCF" w:rsidRDefault="00330868" w:rsidP="00330868">
      <w:pPr>
        <w:spacing w:after="0" w:line="240" w:lineRule="auto"/>
        <w:ind w:firstLine="720"/>
        <w:jc w:val="both"/>
        <w:rPr>
          <w:rFonts w:ascii="Arial Narrow" w:eastAsia="Times New Roman" w:hAnsi="Arial Narrow" w:cs="Arial"/>
        </w:rPr>
      </w:pPr>
    </w:p>
    <w:p w:rsidR="00330868" w:rsidRPr="00E51BCF" w:rsidRDefault="00330868" w:rsidP="0033086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In consideration of the above-mentioned “Bidder” and its/his/her bid(s), we, hereinafter called the “Bank,” hereby establish our Irrevocable Letter of Credit No. _________, in favor of the herein mentioned </w:t>
      </w:r>
      <w:r w:rsidRPr="00E51BCF">
        <w:rPr>
          <w:rFonts w:ascii="Arial Narrow" w:eastAsia="Times New Roman" w:hAnsi="Arial Narrow" w:cs="Arial"/>
          <w:b/>
        </w:rPr>
        <w:t>Department of Education</w:t>
      </w:r>
      <w:r w:rsidR="002A6B61" w:rsidRPr="00E51BCF">
        <w:rPr>
          <w:rFonts w:ascii="Arial Narrow" w:eastAsia="Times New Roman" w:hAnsi="Arial Narrow" w:cs="Arial"/>
          <w:b/>
        </w:rPr>
        <w:t xml:space="preserve"> Regional Office of Region __</w:t>
      </w:r>
      <w:r w:rsidRPr="00E51BCF">
        <w:rPr>
          <w:rFonts w:ascii="Arial Narrow" w:eastAsia="Times New Roman" w:hAnsi="Arial Narrow" w:cs="Arial"/>
        </w:rPr>
        <w:t xml:space="preserve">, up to the aggregate amount of </w:t>
      </w:r>
      <w:r w:rsidRPr="00E51BCF">
        <w:rPr>
          <w:rFonts w:ascii="Arial Narrow" w:eastAsia="Times New Roman" w:hAnsi="Arial Narrow" w:cs="Arial"/>
          <w:b/>
          <w:i/>
        </w:rPr>
        <w:t>[</w:t>
      </w:r>
      <w:r w:rsidRPr="00E51BCF">
        <w:rPr>
          <w:rFonts w:ascii="Arial Narrow" w:eastAsia="Times New Roman" w:hAnsi="Arial Narrow" w:cs="Arial"/>
          <w:b/>
          <w:i/>
          <w:u w:val="single"/>
        </w:rPr>
        <w:t>Insert amount in words and in figures</w:t>
      </w:r>
      <w:r w:rsidRPr="00E51BCF">
        <w:rPr>
          <w:rFonts w:ascii="Arial Narrow" w:eastAsia="Times New Roman" w:hAnsi="Arial Narrow" w:cs="Arial"/>
          <w:b/>
          <w:i/>
        </w:rPr>
        <w:t>],</w:t>
      </w:r>
      <w:r w:rsidRPr="00E51BCF">
        <w:rPr>
          <w:rFonts w:ascii="Arial Narrow" w:eastAsia="Times New Roman" w:hAnsi="Arial Narrow" w:cs="Arial"/>
        </w:rPr>
        <w:t>available and payable by us in whole amount to said Department of  Education upon your presentation to this “Bank” of:</w:t>
      </w:r>
    </w:p>
    <w:p w:rsidR="00330868" w:rsidRPr="00E51BCF" w:rsidRDefault="00330868" w:rsidP="00330868">
      <w:pPr>
        <w:spacing w:after="0" w:line="240" w:lineRule="auto"/>
        <w:ind w:firstLine="720"/>
        <w:jc w:val="both"/>
        <w:rPr>
          <w:rFonts w:ascii="Arial Narrow" w:eastAsia="Times New Roman" w:hAnsi="Arial Narrow" w:cs="Arial"/>
        </w:rPr>
      </w:pPr>
    </w:p>
    <w:p w:rsidR="00330868" w:rsidRPr="00E51BCF" w:rsidRDefault="00330868" w:rsidP="004C79E4">
      <w:pPr>
        <w:pStyle w:val="ListParagraph"/>
        <w:numPr>
          <w:ilvl w:val="0"/>
          <w:numId w:val="241"/>
        </w:numPr>
        <w:spacing w:after="0" w:line="240" w:lineRule="auto"/>
        <w:ind w:left="1080"/>
        <w:jc w:val="both"/>
        <w:rPr>
          <w:rFonts w:ascii="Arial Narrow" w:eastAsia="Times New Roman" w:hAnsi="Arial Narrow" w:cs="Arial"/>
        </w:rPr>
      </w:pPr>
      <w:r w:rsidRPr="00E51BCF">
        <w:rPr>
          <w:rFonts w:ascii="Arial Narrow" w:eastAsia="Times New Roman" w:hAnsi="Arial Narrow" w:cs="Arial"/>
        </w:rPr>
        <w:t xml:space="preserve">Your first written demand, duly signed by your </w:t>
      </w:r>
      <w:r w:rsidR="002A6B61" w:rsidRPr="00E51BCF">
        <w:rPr>
          <w:rFonts w:ascii="Arial Narrow" w:eastAsia="Times New Roman" w:hAnsi="Arial Narrow" w:cs="Arial"/>
        </w:rPr>
        <w:t>Regional Director</w:t>
      </w:r>
      <w:r w:rsidRPr="00E51BCF">
        <w:rPr>
          <w:rFonts w:ascii="Arial Narrow" w:eastAsia="Times New Roman" w:hAnsi="Arial Narrow" w:cs="Arial"/>
        </w:rPr>
        <w:t xml:space="preserve"> or your Bids and Awards Committee Chairperson, without the necessity on your part to substantiate your demand, provided that in your demand you will note that  total amount of the bid security claimed by the Department of Education, </w:t>
      </w:r>
      <w:r w:rsidR="002A6B61" w:rsidRPr="00E51BCF">
        <w:rPr>
          <w:rFonts w:ascii="Arial Narrow" w:eastAsia="Times New Roman" w:hAnsi="Arial Narrow" w:cs="Arial"/>
        </w:rPr>
        <w:t>Regional Office of Region __</w:t>
      </w:r>
      <w:r w:rsidRPr="00E51BCF">
        <w:rPr>
          <w:rFonts w:ascii="Arial Narrow" w:eastAsia="Times New Roman" w:hAnsi="Arial Narrow" w:cs="Arial"/>
        </w:rPr>
        <w:t xml:space="preserve"> is due to said Department of Education owing to the occurrence of one or any of the following conditions:</w:t>
      </w:r>
    </w:p>
    <w:p w:rsidR="00330868" w:rsidRPr="00E51BCF" w:rsidRDefault="00330868" w:rsidP="00330868">
      <w:pPr>
        <w:spacing w:after="0" w:line="240" w:lineRule="auto"/>
        <w:jc w:val="both"/>
        <w:rPr>
          <w:rFonts w:ascii="Arial Narrow" w:eastAsia="Times New Roman" w:hAnsi="Arial Narrow" w:cs="Arial"/>
        </w:rPr>
      </w:pPr>
    </w:p>
    <w:p w:rsidR="00330868" w:rsidRPr="00E51BCF" w:rsidRDefault="00330868" w:rsidP="004C79E4">
      <w:pPr>
        <w:pStyle w:val="ListParagraph"/>
        <w:numPr>
          <w:ilvl w:val="0"/>
          <w:numId w:val="242"/>
        </w:numPr>
        <w:overflowPunct w:val="0"/>
        <w:autoSpaceDE w:val="0"/>
        <w:autoSpaceDN w:val="0"/>
        <w:adjustRightInd w:val="0"/>
        <w:spacing w:after="0" w:line="240" w:lineRule="auto"/>
        <w:ind w:left="1440" w:hanging="360"/>
        <w:jc w:val="both"/>
        <w:textAlignment w:val="baseline"/>
        <w:rPr>
          <w:rFonts w:ascii="Arial Narrow" w:eastAsia="Times New Roman" w:hAnsi="Arial Narrow" w:cs="Arial"/>
        </w:rPr>
      </w:pPr>
      <w:r w:rsidRPr="00E51BCF">
        <w:rPr>
          <w:rFonts w:ascii="Arial Narrow" w:eastAsia="Times New Roman" w:hAnsi="Arial Narrow" w:cs="Arial"/>
        </w:rPr>
        <w:t>If the Bidder:</w:t>
      </w:r>
    </w:p>
    <w:p w:rsidR="00330868" w:rsidRPr="00E51BCF" w:rsidRDefault="00330868" w:rsidP="00330868">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30868" w:rsidRPr="00E51BCF" w:rsidRDefault="00330868" w:rsidP="004C79E4">
      <w:pPr>
        <w:pStyle w:val="ListParagraph"/>
        <w:numPr>
          <w:ilvl w:val="0"/>
          <w:numId w:val="243"/>
        </w:numPr>
        <w:tabs>
          <w:tab w:val="clear" w:pos="2520"/>
          <w:tab w:val="num" w:pos="1440"/>
          <w:tab w:val="num" w:pos="1980"/>
        </w:tabs>
        <w:overflowPunct w:val="0"/>
        <w:autoSpaceDE w:val="0"/>
        <w:autoSpaceDN w:val="0"/>
        <w:adjustRightInd w:val="0"/>
        <w:spacing w:after="0" w:line="240" w:lineRule="auto"/>
        <w:ind w:hanging="1080"/>
        <w:jc w:val="both"/>
        <w:textAlignment w:val="baseline"/>
        <w:rPr>
          <w:rFonts w:ascii="Arial Narrow" w:eastAsia="Times New Roman" w:hAnsi="Arial Narrow" w:cs="Arial"/>
        </w:rPr>
      </w:pPr>
      <w:r w:rsidRPr="00E51BCF">
        <w:rPr>
          <w:rFonts w:ascii="Arial Narrow" w:eastAsia="Times New Roman" w:hAnsi="Arial Narrow" w:cs="Arial"/>
        </w:rPr>
        <w:t>withdraws his Bid during the period of bid validity specified in its Financial Bid Form; or</w:t>
      </w:r>
    </w:p>
    <w:p w:rsidR="00330868" w:rsidRPr="00E51BCF" w:rsidRDefault="00330868" w:rsidP="00330868">
      <w:pPr>
        <w:tabs>
          <w:tab w:val="num" w:pos="2520"/>
        </w:tabs>
        <w:overflowPunct w:val="0"/>
        <w:autoSpaceDE w:val="0"/>
        <w:autoSpaceDN w:val="0"/>
        <w:adjustRightInd w:val="0"/>
        <w:spacing w:after="0" w:line="240" w:lineRule="auto"/>
        <w:ind w:left="2160"/>
        <w:jc w:val="both"/>
        <w:textAlignment w:val="baseline"/>
        <w:rPr>
          <w:rFonts w:ascii="Arial Narrow" w:eastAsia="Times New Roman" w:hAnsi="Arial Narrow" w:cs="Arial"/>
        </w:rPr>
      </w:pPr>
    </w:p>
    <w:p w:rsidR="00330868" w:rsidRPr="00E51BCF" w:rsidRDefault="00330868" w:rsidP="004C79E4">
      <w:pPr>
        <w:numPr>
          <w:ilvl w:val="0"/>
          <w:numId w:val="243"/>
        </w:numPr>
        <w:tabs>
          <w:tab w:val="clear" w:pos="2520"/>
          <w:tab w:val="num" w:pos="1980"/>
        </w:tabs>
        <w:overflowPunct w:val="0"/>
        <w:autoSpaceDE w:val="0"/>
        <w:autoSpaceDN w:val="0"/>
        <w:adjustRightInd w:val="0"/>
        <w:spacing w:after="0" w:line="240" w:lineRule="auto"/>
        <w:ind w:left="1980" w:hanging="540"/>
        <w:jc w:val="both"/>
        <w:textAlignment w:val="baseline"/>
        <w:rPr>
          <w:rFonts w:ascii="Arial Narrow" w:eastAsia="Times New Roman" w:hAnsi="Arial Narrow" w:cs="Arial"/>
        </w:rPr>
      </w:pPr>
      <w:r w:rsidRPr="00E51BCF">
        <w:rPr>
          <w:rFonts w:ascii="Arial Narrow" w:eastAsia="Times New Roman" w:hAnsi="Arial Narrow" w:cs="Arial"/>
        </w:rPr>
        <w:t>does not accept the correction of arithmetical errors of its bid price in accordance with the Instructions to Bidder; or</w:t>
      </w:r>
    </w:p>
    <w:p w:rsidR="00330868" w:rsidRPr="00E51BCF" w:rsidRDefault="00330868" w:rsidP="00330868">
      <w:pPr>
        <w:tabs>
          <w:tab w:val="num" w:pos="2520"/>
        </w:tabs>
        <w:overflowPunct w:val="0"/>
        <w:autoSpaceDE w:val="0"/>
        <w:autoSpaceDN w:val="0"/>
        <w:adjustRightInd w:val="0"/>
        <w:spacing w:after="0" w:line="240" w:lineRule="auto"/>
        <w:ind w:left="2160"/>
        <w:jc w:val="both"/>
        <w:textAlignment w:val="baseline"/>
        <w:rPr>
          <w:rFonts w:ascii="Arial Narrow" w:eastAsia="Times New Roman" w:hAnsi="Arial Narrow" w:cs="Arial"/>
        </w:rPr>
      </w:pPr>
    </w:p>
    <w:p w:rsidR="00330868" w:rsidRPr="00E51BCF" w:rsidRDefault="00330868" w:rsidP="004C79E4">
      <w:pPr>
        <w:numPr>
          <w:ilvl w:val="1"/>
          <w:numId w:val="228"/>
        </w:numPr>
        <w:tabs>
          <w:tab w:val="clear" w:pos="2520"/>
          <w:tab w:val="num" w:pos="1980"/>
        </w:tabs>
        <w:overflowPunct w:val="0"/>
        <w:autoSpaceDE w:val="0"/>
        <w:autoSpaceDN w:val="0"/>
        <w:adjustRightInd w:val="0"/>
        <w:spacing w:after="0" w:line="240" w:lineRule="auto"/>
        <w:ind w:left="1980" w:hanging="540"/>
        <w:jc w:val="both"/>
        <w:textAlignment w:val="baseline"/>
        <w:outlineLvl w:val="2"/>
        <w:rPr>
          <w:rFonts w:ascii="Arial Narrow" w:eastAsia="MS Mincho" w:hAnsi="Arial Narrow" w:cs="Arial"/>
        </w:rPr>
      </w:pPr>
      <w:r w:rsidRPr="00E51BCF">
        <w:rPr>
          <w:rFonts w:ascii="Arial Narrow" w:eastAsia="MS Mincho" w:hAnsi="Arial Narrow" w:cs="Arial"/>
        </w:rPr>
        <w:t>fails to submit, within the prescribed period, any of these requirements, i.e., Tax Clearance per E.O. 398 s. of 2005, latest Income and Business tax returns, the Certificate of PhilGEPS Registration, appropriate licenses and permits required by law or the bidding documents, or a finding against the veracity of any of  said documents; or</w:t>
      </w:r>
    </w:p>
    <w:p w:rsidR="00330868" w:rsidRPr="00E51BCF" w:rsidRDefault="00330868" w:rsidP="00330868">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30868" w:rsidRPr="00E51BCF" w:rsidRDefault="00330868" w:rsidP="004C79E4">
      <w:pPr>
        <w:pStyle w:val="ListParagraph"/>
        <w:numPr>
          <w:ilvl w:val="0"/>
          <w:numId w:val="242"/>
        </w:numPr>
        <w:overflowPunct w:val="0"/>
        <w:autoSpaceDE w:val="0"/>
        <w:autoSpaceDN w:val="0"/>
        <w:adjustRightInd w:val="0"/>
        <w:spacing w:after="0" w:line="240" w:lineRule="auto"/>
        <w:ind w:left="1440" w:hanging="360"/>
        <w:jc w:val="both"/>
        <w:textAlignment w:val="baseline"/>
        <w:rPr>
          <w:rFonts w:ascii="Arial Narrow" w:eastAsia="Times New Roman" w:hAnsi="Arial Narrow" w:cs="Arial"/>
        </w:rPr>
      </w:pPr>
      <w:r w:rsidRPr="00E51BCF">
        <w:rPr>
          <w:rFonts w:ascii="Arial Narrow" w:eastAsia="Times New Roman" w:hAnsi="Arial Narrow" w:cs="Arial"/>
        </w:rPr>
        <w:t>If the Bidder commits or committed any of the following acts:</w:t>
      </w:r>
    </w:p>
    <w:p w:rsidR="00330868" w:rsidRPr="00E51BCF" w:rsidRDefault="00330868" w:rsidP="00330868">
      <w:pPr>
        <w:tabs>
          <w:tab w:val="num" w:pos="2160"/>
        </w:tabs>
        <w:spacing w:after="0" w:line="240" w:lineRule="auto"/>
        <w:ind w:left="2160" w:hanging="720"/>
        <w:jc w:val="both"/>
        <w:outlineLvl w:val="2"/>
        <w:rPr>
          <w:rFonts w:ascii="Arial" w:eastAsia="MS Mincho" w:hAnsi="Arial"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submission of eligibility requirements containing false information or falsified documents;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submission of bids that contain false information or falsified documents, or the concealment of such information in the bids in order to influence the outcome of eligibility screening or any other stage of the public bidding;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allowing the use of one’s name, or using the name of another for purposes of public bidding;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withdrawal of a bid, or refusal to accept an award or enter into contract with the Government without justifiable cause, after the Bidder had been adjudged as having submitted the Lowest Calculated and Responsive Bid;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lastRenderedPageBreak/>
        <w:t>refusal or failure to post the required performance security within the prescribed time;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refusal to clarify or validate in writing its bid during post-qualification within a period of seven (7) calendar days from receipt of the request for clarification; or</w:t>
      </w:r>
    </w:p>
    <w:p w:rsidR="00330868" w:rsidRPr="00E51BCF" w:rsidRDefault="00330868" w:rsidP="00330868">
      <w:pPr>
        <w:tabs>
          <w:tab w:val="num" w:pos="2160"/>
        </w:tabs>
        <w:spacing w:after="0" w:line="240" w:lineRule="auto"/>
        <w:ind w:left="2160" w:hanging="72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any documented attempt by a bidder to unduly influence the outcome of the bidding in its/his/her  favor;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failure of the potential joint venture partners to enter into the joint venture after the bid is declared successful; or</w:t>
      </w:r>
    </w:p>
    <w:p w:rsidR="00330868" w:rsidRPr="00E51BCF" w:rsidRDefault="00330868" w:rsidP="00330868">
      <w:pPr>
        <w:tabs>
          <w:tab w:val="num" w:pos="2160"/>
        </w:tabs>
        <w:spacing w:after="0" w:line="240" w:lineRule="auto"/>
        <w:ind w:left="1980" w:hanging="540"/>
        <w:jc w:val="both"/>
        <w:outlineLvl w:val="2"/>
        <w:rPr>
          <w:rFonts w:ascii="Arial Narrow" w:eastAsia="MS Mincho" w:hAnsi="Arial Narrow" w:cs="Arial"/>
        </w:rPr>
      </w:pPr>
    </w:p>
    <w:p w:rsidR="00330868" w:rsidRPr="00E51BCF" w:rsidRDefault="00330868" w:rsidP="004C79E4">
      <w:pPr>
        <w:numPr>
          <w:ilvl w:val="4"/>
          <w:numId w:val="242"/>
        </w:numPr>
        <w:spacing w:after="0" w:line="240" w:lineRule="auto"/>
        <w:ind w:left="1980" w:hanging="540"/>
        <w:jc w:val="both"/>
        <w:outlineLvl w:val="2"/>
        <w:rPr>
          <w:rFonts w:ascii="Arial Narrow" w:eastAsia="MS Mincho" w:hAnsi="Arial Narrow" w:cs="Arial"/>
        </w:rPr>
      </w:pPr>
      <w:r w:rsidRPr="00E51BCF">
        <w:rPr>
          <w:rFonts w:ascii="Arial Narrow" w:eastAsia="MS Mincho" w:hAnsi="Arial Narrow" w:cs="Arial"/>
        </w:rPr>
        <w:t>all other acts that tend to defeat the purpose of the competitive bidding, such as habitually withdrawing from bidding, submitting late Bids or patently insufficient bid, for at least three (3) times within a year, except for valid reasons.</w:t>
      </w:r>
    </w:p>
    <w:p w:rsidR="00330868" w:rsidRPr="00E51BCF" w:rsidRDefault="00330868" w:rsidP="00330868">
      <w:pPr>
        <w:tabs>
          <w:tab w:val="num" w:pos="2520"/>
        </w:tabs>
        <w:overflowPunct w:val="0"/>
        <w:autoSpaceDE w:val="0"/>
        <w:autoSpaceDN w:val="0"/>
        <w:adjustRightInd w:val="0"/>
        <w:spacing w:after="0" w:line="240" w:lineRule="auto"/>
        <w:ind w:left="1980" w:hanging="540"/>
        <w:jc w:val="both"/>
        <w:textAlignment w:val="baseline"/>
        <w:rPr>
          <w:rFonts w:ascii="Arial Narrow" w:eastAsia="Times New Roman" w:hAnsi="Arial Narrow" w:cs="Arial"/>
        </w:rPr>
      </w:pPr>
    </w:p>
    <w:p w:rsidR="00330868" w:rsidRPr="00E51BCF" w:rsidRDefault="00330868" w:rsidP="004C79E4">
      <w:pPr>
        <w:numPr>
          <w:ilvl w:val="0"/>
          <w:numId w:val="242"/>
        </w:numPr>
        <w:overflowPunct w:val="0"/>
        <w:autoSpaceDE w:val="0"/>
        <w:autoSpaceDN w:val="0"/>
        <w:adjustRightInd w:val="0"/>
        <w:spacing w:after="0" w:line="240" w:lineRule="auto"/>
        <w:ind w:left="1440" w:hanging="360"/>
        <w:jc w:val="both"/>
        <w:textAlignment w:val="baseline"/>
        <w:rPr>
          <w:rFonts w:ascii="Arial Narrow" w:eastAsia="Times New Roman" w:hAnsi="Arial Narrow" w:cs="Arial"/>
        </w:rPr>
      </w:pPr>
      <w:r w:rsidRPr="00E51BCF">
        <w:rPr>
          <w:rFonts w:ascii="Arial Narrow" w:eastAsia="Times New Roman" w:hAnsi="Arial Narrow" w:cs="Arial"/>
        </w:rPr>
        <w:t>If the Bidder having been notified of the acceptance of its bid by the Procuring Entity during the period of bid validity:</w:t>
      </w:r>
    </w:p>
    <w:p w:rsidR="00330868" w:rsidRPr="00E51BCF" w:rsidRDefault="00330868" w:rsidP="00330868">
      <w:pPr>
        <w:overflowPunct w:val="0"/>
        <w:autoSpaceDE w:val="0"/>
        <w:autoSpaceDN w:val="0"/>
        <w:adjustRightInd w:val="0"/>
        <w:spacing w:after="0" w:line="240" w:lineRule="auto"/>
        <w:ind w:left="1440"/>
        <w:jc w:val="both"/>
        <w:textAlignment w:val="baseline"/>
        <w:rPr>
          <w:rFonts w:ascii="Arial Narrow" w:eastAsia="Times New Roman" w:hAnsi="Arial Narrow" w:cs="Arial"/>
        </w:rPr>
      </w:pPr>
    </w:p>
    <w:p w:rsidR="00330868" w:rsidRPr="00E51BCF" w:rsidRDefault="00330868" w:rsidP="004C79E4">
      <w:pPr>
        <w:numPr>
          <w:ilvl w:val="1"/>
          <w:numId w:val="242"/>
        </w:numPr>
        <w:tabs>
          <w:tab w:val="num" w:pos="2520"/>
        </w:tabs>
        <w:spacing w:after="0" w:line="240" w:lineRule="auto"/>
        <w:ind w:left="1980" w:hanging="540"/>
        <w:jc w:val="both"/>
        <w:rPr>
          <w:rFonts w:ascii="Arial Narrow" w:eastAsia="Times New Roman" w:hAnsi="Arial Narrow" w:cs="Arial"/>
        </w:rPr>
      </w:pPr>
      <w:r w:rsidRPr="00E51BCF">
        <w:rPr>
          <w:rFonts w:ascii="Arial Narrow" w:eastAsia="Times New Roman" w:hAnsi="Arial Narrow" w:cs="Arial"/>
        </w:rPr>
        <w:t>fails or refuses to execute the Contract in accordance with the Instructions to Bidders, if required; or</w:t>
      </w:r>
    </w:p>
    <w:p w:rsidR="00330868" w:rsidRPr="00E51BCF" w:rsidRDefault="00330868" w:rsidP="00330868">
      <w:pPr>
        <w:tabs>
          <w:tab w:val="num" w:pos="2520"/>
        </w:tabs>
        <w:spacing w:after="0" w:line="240" w:lineRule="auto"/>
        <w:ind w:left="2160"/>
        <w:jc w:val="both"/>
        <w:rPr>
          <w:rFonts w:ascii="Arial Narrow" w:eastAsia="Times New Roman" w:hAnsi="Arial Narrow" w:cs="Arial"/>
        </w:rPr>
      </w:pPr>
    </w:p>
    <w:p w:rsidR="00330868" w:rsidRPr="00E51BCF" w:rsidRDefault="00330868" w:rsidP="004C79E4">
      <w:pPr>
        <w:numPr>
          <w:ilvl w:val="1"/>
          <w:numId w:val="242"/>
        </w:numPr>
        <w:tabs>
          <w:tab w:val="num" w:pos="1980"/>
        </w:tabs>
        <w:spacing w:after="0" w:line="240" w:lineRule="auto"/>
        <w:ind w:left="1980" w:hanging="540"/>
        <w:jc w:val="both"/>
        <w:rPr>
          <w:rFonts w:ascii="Arial Narrow" w:eastAsia="Times New Roman" w:hAnsi="Arial Narrow" w:cs="Arial"/>
        </w:rPr>
      </w:pPr>
      <w:r w:rsidRPr="00E51BCF">
        <w:rPr>
          <w:rFonts w:ascii="Arial Narrow" w:eastAsia="Times New Roman" w:hAnsi="Arial Narrow" w:cs="Arial"/>
        </w:rPr>
        <w:t>fails or refuses to furnish the Performance Security in accordance with the Instructions to Bidders.</w:t>
      </w:r>
    </w:p>
    <w:p w:rsidR="00330868" w:rsidRPr="00E51BCF" w:rsidRDefault="00330868" w:rsidP="00330868">
      <w:pPr>
        <w:tabs>
          <w:tab w:val="num" w:pos="2520"/>
        </w:tabs>
        <w:spacing w:after="0" w:line="240" w:lineRule="auto"/>
        <w:jc w:val="both"/>
        <w:rPr>
          <w:rFonts w:ascii="Arial Narrow" w:eastAsia="Times New Roman" w:hAnsi="Arial Narrow" w:cs="Arial"/>
        </w:rPr>
      </w:pPr>
    </w:p>
    <w:p w:rsidR="00330868" w:rsidRPr="00E51BCF" w:rsidRDefault="00330868" w:rsidP="00330868">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This Irrevocable Letter of Credit will remain in force up to and including the date </w:t>
      </w:r>
      <w:r w:rsidRPr="00E51BCF">
        <w:rPr>
          <w:rFonts w:ascii="Arial Narrow" w:eastAsia="Times New Roman" w:hAnsi="Arial Narrow" w:cs="Arial"/>
          <w:i/>
        </w:rPr>
        <w:t>(insert no. of days)</w:t>
      </w:r>
      <w:r w:rsidRPr="00E51BCF">
        <w:rPr>
          <w:rFonts w:ascii="Arial Narrow" w:eastAsia="Times New Roman" w:hAnsi="Arial Narrow" w:cs="Arial"/>
        </w:rPr>
        <w:t xml:space="preserve"> calendar days after the deadline for submission of Bids stated in the Bidding Documents or as said deadline is stated in the Instructions to Bidders or as it may be extended by the Department of Education herein mentioned, notice of which extension(s) to the Bank is hereby waived.  Any demand in respect of this Irrevocable Letter of Credit should reach the Bank not later than the above date.</w:t>
      </w: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DATE : ________________________        SIGNATURE OF THE BANK _________________________</w:t>
      </w: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SEAL  _________________________</w:t>
      </w:r>
    </w:p>
    <w:p w:rsidR="00330868" w:rsidRPr="00E51BCF" w:rsidRDefault="00330868" w:rsidP="00330868">
      <w:pPr>
        <w:tabs>
          <w:tab w:val="right" w:pos="8280"/>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 xml:space="preserve">WITNESS : </w:t>
      </w: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________________________________</w:t>
      </w: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i/>
        </w:rPr>
      </w:pPr>
      <w:r w:rsidRPr="00E51BCF">
        <w:rPr>
          <w:rFonts w:ascii="Arial Narrow" w:eastAsia="Times New Roman" w:hAnsi="Arial Narrow" w:cs="Arial"/>
          <w:i/>
        </w:rPr>
        <w:t xml:space="preserve"> (Signature, Name and Address)</w:t>
      </w:r>
    </w:p>
    <w:p w:rsidR="00330868" w:rsidRPr="00E51BCF" w:rsidRDefault="00330868" w:rsidP="00330868">
      <w:pPr>
        <w:tabs>
          <w:tab w:val="right" w:leader="underscore" w:pos="4500"/>
          <w:tab w:val="left" w:pos="4680"/>
          <w:tab w:val="right" w:leader="underscore" w:pos="8453"/>
        </w:tabs>
        <w:spacing w:after="0" w:line="240" w:lineRule="auto"/>
        <w:jc w:val="both"/>
        <w:rPr>
          <w:rFonts w:ascii="Arial Narrow" w:eastAsia="Times New Roman" w:hAnsi="Arial Narrow" w:cs="Arial"/>
          <w:i/>
        </w:rPr>
      </w:pPr>
    </w:p>
    <w:p w:rsidR="00330868" w:rsidRDefault="00330868" w:rsidP="00240D76">
      <w:pPr>
        <w:pBdr>
          <w:bottom w:val="single" w:sz="4" w:space="1" w:color="auto"/>
        </w:pBdr>
        <w:spacing w:after="0" w:line="240" w:lineRule="auto"/>
        <w:rPr>
          <w:rFonts w:ascii="Arial Narrow" w:eastAsia="Times New Roman" w:hAnsi="Arial Narrow" w:cs="Arial"/>
        </w:rPr>
      </w:pPr>
    </w:p>
    <w:p w:rsidR="00240D76" w:rsidRDefault="00240D76" w:rsidP="00240D76">
      <w:pPr>
        <w:pBdr>
          <w:bottom w:val="single" w:sz="4" w:space="1" w:color="auto"/>
        </w:pBdr>
        <w:spacing w:after="0" w:line="240" w:lineRule="auto"/>
        <w:rPr>
          <w:rFonts w:ascii="Arial Narrow" w:eastAsia="Times New Roman" w:hAnsi="Arial Narrow" w:cs="Arial"/>
        </w:rPr>
      </w:pPr>
    </w:p>
    <w:p w:rsidR="00240D76" w:rsidRPr="00E51BCF" w:rsidRDefault="00240D76" w:rsidP="00240D76">
      <w:pPr>
        <w:pBdr>
          <w:bottom w:val="single" w:sz="4" w:space="1" w:color="auto"/>
        </w:pBdr>
        <w:spacing w:after="0" w:line="240" w:lineRule="auto"/>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A07E03" w:rsidRPr="00E51BCF" w:rsidRDefault="00A07E03" w:rsidP="00330868">
      <w:pPr>
        <w:pBdr>
          <w:bottom w:val="single" w:sz="4" w:space="1" w:color="auto"/>
        </w:pBdr>
        <w:spacing w:after="0" w:line="240" w:lineRule="auto"/>
        <w:jc w:val="center"/>
        <w:rPr>
          <w:rFonts w:ascii="Arial Narrow" w:eastAsia="Times New Roman" w:hAnsi="Arial Narrow" w:cs="Arial"/>
        </w:rPr>
      </w:pPr>
    </w:p>
    <w:p w:rsidR="00A07E03" w:rsidRPr="00E51BCF" w:rsidRDefault="00A07E03"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330868" w:rsidRPr="00E51BCF" w:rsidRDefault="00330868" w:rsidP="00330868">
      <w:pPr>
        <w:pBdr>
          <w:bottom w:val="single" w:sz="4" w:space="1" w:color="auto"/>
        </w:pBdr>
        <w:spacing w:after="0" w:line="240" w:lineRule="auto"/>
        <w:jc w:val="center"/>
        <w:rPr>
          <w:rFonts w:ascii="Arial Narrow" w:eastAsia="Times New Roman" w:hAnsi="Arial Narrow" w:cs="Arial"/>
        </w:rPr>
      </w:pPr>
    </w:p>
    <w:p w:rsidR="00240D76" w:rsidRPr="00242A3E" w:rsidRDefault="00240D76" w:rsidP="00EC4EF2">
      <w:pPr>
        <w:pStyle w:val="s9head"/>
        <w:jc w:val="center"/>
      </w:pPr>
      <w:r w:rsidRPr="00242A3E">
        <w:lastRenderedPageBreak/>
        <w:t>Bid-Securing Declaration</w:t>
      </w:r>
    </w:p>
    <w:p w:rsidR="00240D76" w:rsidRPr="00FE26B0" w:rsidRDefault="00240D76" w:rsidP="00240D76">
      <w:pPr>
        <w:spacing w:after="0"/>
        <w:rPr>
          <w:rFonts w:ascii="Calibri" w:hAnsi="Calibri" w:cs="Calibri"/>
          <w:u w:val="single"/>
        </w:rPr>
      </w:pPr>
    </w:p>
    <w:p w:rsidR="00240D76" w:rsidRPr="00AA47C1" w:rsidRDefault="00240D76" w:rsidP="00240D76">
      <w:pPr>
        <w:spacing w:after="0"/>
        <w:rPr>
          <w:rFonts w:eastAsia="Calibri"/>
          <w:b/>
          <w:bCs/>
          <w:color w:val="000000"/>
          <w:szCs w:val="24"/>
        </w:rPr>
      </w:pPr>
      <w:r w:rsidRPr="00AA47C1">
        <w:rPr>
          <w:rFonts w:eastAsia="Calibri"/>
          <w:b/>
          <w:bCs/>
          <w:color w:val="000000"/>
          <w:szCs w:val="24"/>
        </w:rPr>
        <w:t xml:space="preserve">(REPUBLIC OF THE PHILIPPINES) </w:t>
      </w:r>
    </w:p>
    <w:p w:rsidR="00240D76" w:rsidRPr="00AA47C1" w:rsidRDefault="00240D76" w:rsidP="00240D76">
      <w:pPr>
        <w:spacing w:after="0"/>
        <w:rPr>
          <w:rFonts w:eastAsia="Calibri"/>
          <w:b/>
          <w:bCs/>
          <w:color w:val="000000"/>
        </w:rPr>
      </w:pPr>
      <w:r w:rsidRPr="00AA47C1">
        <w:rPr>
          <w:rFonts w:eastAsia="Calibri"/>
          <w:b/>
          <w:bCs/>
          <w:color w:val="000000"/>
        </w:rPr>
        <w:t xml:space="preserve">CITY OF _______________________ ) S.S. </w:t>
      </w:r>
    </w:p>
    <w:p w:rsidR="00240D76" w:rsidRPr="00AA47C1" w:rsidRDefault="00240D76" w:rsidP="00240D76">
      <w:pPr>
        <w:spacing w:after="0"/>
        <w:rPr>
          <w:rFonts w:eastAsia="Calibri"/>
          <w:b/>
          <w:bCs/>
          <w:color w:val="000000"/>
        </w:rPr>
      </w:pPr>
      <w:r w:rsidRPr="00AA47C1">
        <w:rPr>
          <w:rFonts w:eastAsia="Calibri"/>
          <w:b/>
          <w:bCs/>
          <w:color w:val="000000"/>
        </w:rPr>
        <w:t xml:space="preserve">x-------------------------------------------------------x </w:t>
      </w:r>
    </w:p>
    <w:p w:rsidR="00240D76" w:rsidRPr="00AA47C1" w:rsidRDefault="00240D76" w:rsidP="00240D76">
      <w:pPr>
        <w:spacing w:after="0"/>
        <w:rPr>
          <w:rFonts w:eastAsia="Calibri"/>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120"/>
        <w:rPr>
          <w:rFonts w:eastAsia="Calibri"/>
          <w:color w:val="000000"/>
        </w:rPr>
      </w:pPr>
      <w:r w:rsidRPr="00AA47C1">
        <w:rPr>
          <w:rFonts w:eastAsia="Calibri"/>
          <w:b/>
          <w:bCs/>
          <w:color w:val="000000"/>
        </w:rPr>
        <w:t xml:space="preserve">Invitation to Bid  </w:t>
      </w:r>
      <w:r w:rsidRPr="00AA47C1">
        <w:rPr>
          <w:rFonts w:eastAsia="Calibri"/>
          <w:i/>
          <w:iCs/>
          <w:color w:val="000000"/>
        </w:rPr>
        <w:t xml:space="preserve">[Insert reference number] </w:t>
      </w:r>
    </w:p>
    <w:p w:rsidR="00240D76" w:rsidRPr="00AA47C1" w:rsidRDefault="00240D76" w:rsidP="00240D76">
      <w:pPr>
        <w:spacing w:after="120"/>
        <w:rPr>
          <w:rFonts w:eastAsia="Calibri"/>
          <w:color w:val="000000"/>
        </w:rPr>
      </w:pPr>
    </w:p>
    <w:p w:rsidR="00240D76" w:rsidRPr="00AA47C1" w:rsidRDefault="00240D76" w:rsidP="00240D76">
      <w:pPr>
        <w:rPr>
          <w:rFonts w:eastAsia="Calibri"/>
          <w:color w:val="000000"/>
        </w:rPr>
      </w:pPr>
      <w:r w:rsidRPr="00AA47C1">
        <w:rPr>
          <w:rFonts w:eastAsia="Calibri"/>
          <w:color w:val="000000"/>
        </w:rPr>
        <w:t xml:space="preserve">To: </w:t>
      </w:r>
      <w:r w:rsidRPr="00AA47C1">
        <w:rPr>
          <w:rFonts w:eastAsia="Calibri"/>
          <w:i/>
          <w:iCs/>
          <w:color w:val="000000"/>
        </w:rPr>
        <w:t>[Insert name and address of the Procuring Entity]</w:t>
      </w:r>
    </w:p>
    <w:p w:rsidR="00240D76" w:rsidRPr="00AA47C1" w:rsidRDefault="00240D76" w:rsidP="00240D76">
      <w:pPr>
        <w:spacing w:before="480"/>
        <w:rPr>
          <w:rFonts w:eastAsia="Calibri"/>
          <w:color w:val="000000"/>
        </w:rPr>
      </w:pPr>
      <w:r w:rsidRPr="00AA47C1">
        <w:rPr>
          <w:rFonts w:eastAsia="Calibri"/>
          <w:color w:val="000000"/>
        </w:rPr>
        <w:t xml:space="preserve">I/We, the undersigned, declare that: </w:t>
      </w:r>
    </w:p>
    <w:p w:rsidR="00240D76" w:rsidRPr="00AA47C1" w:rsidRDefault="00240D76" w:rsidP="004C79E4">
      <w:pPr>
        <w:pStyle w:val="ListParagraph"/>
        <w:numPr>
          <w:ilvl w:val="6"/>
          <w:numId w:val="231"/>
        </w:numPr>
        <w:autoSpaceDE w:val="0"/>
        <w:autoSpaceDN w:val="0"/>
        <w:adjustRightInd w:val="0"/>
        <w:spacing w:after="0"/>
        <w:ind w:left="360"/>
        <w:contextualSpacing w:val="0"/>
        <w:jc w:val="both"/>
        <w:rPr>
          <w:rFonts w:eastAsia="Calibri"/>
          <w:color w:val="000000"/>
        </w:rPr>
      </w:pPr>
      <w:r w:rsidRPr="00AA47C1">
        <w:rPr>
          <w:rFonts w:eastAsia="Calibri"/>
          <w:color w:val="000000"/>
        </w:rPr>
        <w:t xml:space="preserve">I/We understand that, according to your conditions, bids must be supported by a Bid Security, which may be in the form of a Bid-Securing Declaration. </w:t>
      </w:r>
    </w:p>
    <w:p w:rsidR="00240D76" w:rsidRPr="00AA47C1" w:rsidRDefault="00240D76" w:rsidP="00240D76">
      <w:pPr>
        <w:spacing w:after="0"/>
        <w:rPr>
          <w:rFonts w:eastAsia="Calibri"/>
          <w:color w:val="000000"/>
        </w:rPr>
      </w:pPr>
    </w:p>
    <w:p w:rsidR="00240D76" w:rsidRPr="00AA47C1" w:rsidRDefault="00240D76" w:rsidP="004C79E4">
      <w:pPr>
        <w:pStyle w:val="ListParagraph"/>
        <w:numPr>
          <w:ilvl w:val="6"/>
          <w:numId w:val="231"/>
        </w:numPr>
        <w:autoSpaceDE w:val="0"/>
        <w:autoSpaceDN w:val="0"/>
        <w:adjustRightInd w:val="0"/>
        <w:spacing w:after="0"/>
        <w:ind w:left="360"/>
        <w:contextualSpacing w:val="0"/>
        <w:jc w:val="both"/>
        <w:rPr>
          <w:rFonts w:eastAsia="Calibri"/>
          <w:color w:val="000000"/>
        </w:rPr>
      </w:pPr>
      <w:r w:rsidRPr="00AA47C1">
        <w:rPr>
          <w:rFonts w:eastAsia="Calibri"/>
          <w:color w:val="000000"/>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 </w:t>
      </w:r>
    </w:p>
    <w:p w:rsidR="00240D76" w:rsidRPr="00AA47C1" w:rsidRDefault="00240D76" w:rsidP="00240D76">
      <w:pPr>
        <w:spacing w:after="0"/>
        <w:rPr>
          <w:rFonts w:eastAsia="Calibri"/>
          <w:color w:val="000000"/>
        </w:rPr>
      </w:pPr>
    </w:p>
    <w:p w:rsidR="00240D76" w:rsidRPr="00AA47C1" w:rsidRDefault="00240D76" w:rsidP="004C79E4">
      <w:pPr>
        <w:pStyle w:val="ListParagraph"/>
        <w:numPr>
          <w:ilvl w:val="6"/>
          <w:numId w:val="231"/>
        </w:numPr>
        <w:autoSpaceDE w:val="0"/>
        <w:autoSpaceDN w:val="0"/>
        <w:adjustRightInd w:val="0"/>
        <w:spacing w:after="0"/>
        <w:ind w:left="360"/>
        <w:contextualSpacing w:val="0"/>
        <w:jc w:val="both"/>
        <w:rPr>
          <w:rFonts w:eastAsia="Calibri"/>
          <w:color w:val="000000"/>
        </w:rPr>
      </w:pPr>
      <w:r w:rsidRPr="00AA47C1">
        <w:rPr>
          <w:rFonts w:eastAsia="Calibri"/>
          <w:color w:val="000000"/>
        </w:rPr>
        <w:t xml:space="preserve">I/We understand that this Bid-Securing Declaration shall cease to be valid on the following circumstances: </w:t>
      </w:r>
    </w:p>
    <w:p w:rsidR="00240D76" w:rsidRPr="00AA47C1" w:rsidRDefault="00240D76" w:rsidP="00240D76">
      <w:pPr>
        <w:spacing w:after="0"/>
        <w:rPr>
          <w:rFonts w:eastAsia="Calibri"/>
          <w:color w:val="000000"/>
        </w:rPr>
      </w:pPr>
    </w:p>
    <w:p w:rsidR="00240D76" w:rsidRPr="00AA47C1" w:rsidRDefault="00240D76" w:rsidP="004C79E4">
      <w:pPr>
        <w:pStyle w:val="ListParagraph"/>
        <w:numPr>
          <w:ilvl w:val="7"/>
          <w:numId w:val="231"/>
        </w:numPr>
        <w:autoSpaceDE w:val="0"/>
        <w:autoSpaceDN w:val="0"/>
        <w:adjustRightInd w:val="0"/>
        <w:spacing w:after="120"/>
        <w:ind w:left="810"/>
        <w:contextualSpacing w:val="0"/>
        <w:jc w:val="both"/>
        <w:rPr>
          <w:rFonts w:eastAsia="Calibri"/>
          <w:color w:val="000000"/>
        </w:rPr>
      </w:pPr>
      <w:r w:rsidRPr="00AA47C1">
        <w:rPr>
          <w:rFonts w:eastAsia="Calibri"/>
          <w:color w:val="000000"/>
        </w:rPr>
        <w:t xml:space="preserve">Upon expiration of the bid validity period, or any extension thereof pursuant to your request; </w:t>
      </w:r>
    </w:p>
    <w:p w:rsidR="00240D76" w:rsidRPr="00AA47C1" w:rsidRDefault="00240D76" w:rsidP="004C79E4">
      <w:pPr>
        <w:pStyle w:val="ListParagraph"/>
        <w:numPr>
          <w:ilvl w:val="7"/>
          <w:numId w:val="231"/>
        </w:numPr>
        <w:autoSpaceDE w:val="0"/>
        <w:autoSpaceDN w:val="0"/>
        <w:adjustRightInd w:val="0"/>
        <w:spacing w:after="120"/>
        <w:ind w:left="810"/>
        <w:contextualSpacing w:val="0"/>
        <w:jc w:val="both"/>
        <w:rPr>
          <w:rFonts w:eastAsia="Calibri"/>
          <w:color w:val="000000"/>
        </w:rPr>
      </w:pPr>
      <w:r w:rsidRPr="00AA47C1">
        <w:rPr>
          <w:rFonts w:eastAsia="Calibri"/>
          <w:color w:val="000000"/>
        </w:rPr>
        <w:t xml:space="preserve">I am/we are declared ineligible or post-disqualified upon receipt of your notice to such effect, and (i) I/we failed to timely file a request for reconsideration or (ii) I/we filed a waiver to avail of said right; </w:t>
      </w:r>
    </w:p>
    <w:p w:rsidR="00240D76" w:rsidRPr="00AA47C1" w:rsidRDefault="00240D76" w:rsidP="004C79E4">
      <w:pPr>
        <w:pStyle w:val="ListParagraph"/>
        <w:numPr>
          <w:ilvl w:val="7"/>
          <w:numId w:val="231"/>
        </w:numPr>
        <w:autoSpaceDE w:val="0"/>
        <w:autoSpaceDN w:val="0"/>
        <w:adjustRightInd w:val="0"/>
        <w:spacing w:after="120"/>
        <w:ind w:left="810"/>
        <w:contextualSpacing w:val="0"/>
        <w:jc w:val="both"/>
        <w:rPr>
          <w:rFonts w:eastAsia="Calibri"/>
          <w:color w:val="000000"/>
        </w:rPr>
      </w:pPr>
      <w:r w:rsidRPr="00AA47C1">
        <w:rPr>
          <w:rFonts w:eastAsia="Calibri"/>
          <w:color w:val="000000"/>
        </w:rPr>
        <w:t xml:space="preserve">I am/we are declared as the bidder with the Lowest Calculated Responsive Bid, and I/we have furnished the performance security and signed the Contract. </w:t>
      </w:r>
    </w:p>
    <w:p w:rsidR="00240D76" w:rsidRPr="00AA47C1" w:rsidRDefault="00240D76" w:rsidP="00240D76">
      <w:pPr>
        <w:pageBreakBefore/>
        <w:spacing w:after="360"/>
        <w:rPr>
          <w:rFonts w:eastAsia="Calibri"/>
          <w:color w:val="000000"/>
        </w:rPr>
      </w:pPr>
      <w:r w:rsidRPr="00AA47C1">
        <w:rPr>
          <w:rFonts w:eastAsia="Calibri"/>
          <w:b/>
          <w:bCs/>
          <w:color w:val="000000"/>
        </w:rPr>
        <w:lastRenderedPageBreak/>
        <w:t>IN WITNESS WHEREOF</w:t>
      </w:r>
      <w:r w:rsidRPr="00AA47C1">
        <w:rPr>
          <w:rFonts w:eastAsia="Calibri"/>
          <w:color w:val="000000"/>
        </w:rPr>
        <w:t xml:space="preserve">, I/We have hereunto set my/our hand/s this ____ day of </w:t>
      </w:r>
      <w:r w:rsidRPr="00AA47C1">
        <w:rPr>
          <w:rFonts w:eastAsia="Calibri"/>
          <w:i/>
          <w:iCs/>
          <w:color w:val="000000"/>
        </w:rPr>
        <w:t xml:space="preserve">[month] [year] </w:t>
      </w:r>
      <w:r w:rsidRPr="00AA47C1">
        <w:rPr>
          <w:rFonts w:eastAsia="Calibri"/>
          <w:color w:val="000000"/>
        </w:rPr>
        <w:t xml:space="preserve">at </w:t>
      </w:r>
      <w:r w:rsidRPr="00AA47C1">
        <w:rPr>
          <w:rFonts w:eastAsia="Calibri"/>
          <w:i/>
          <w:iCs/>
          <w:color w:val="000000"/>
        </w:rPr>
        <w:t>[place of execution]</w:t>
      </w:r>
      <w:r w:rsidRPr="00AA47C1">
        <w:rPr>
          <w:rFonts w:eastAsia="Calibri"/>
          <w:color w:val="000000"/>
        </w:rPr>
        <w:t xml:space="preserve">. </w:t>
      </w:r>
    </w:p>
    <w:p w:rsidR="00240D76" w:rsidRPr="00AA47C1" w:rsidRDefault="00240D76" w:rsidP="00240D76">
      <w:pPr>
        <w:spacing w:after="0"/>
        <w:rPr>
          <w:rFonts w:eastAsia="Calibri"/>
          <w:color w:val="000000"/>
        </w:rPr>
      </w:pPr>
      <w:r w:rsidRPr="00AA47C1">
        <w:rPr>
          <w:rFonts w:eastAsia="Calibri"/>
          <w:b/>
          <w:bCs/>
          <w:i/>
          <w:iCs/>
          <w:color w:val="000000"/>
        </w:rPr>
        <w:t xml:space="preserve">[Insert NAME OF BIDDER’S AUTHORIZED REPRESENTATIVE] </w:t>
      </w:r>
    </w:p>
    <w:p w:rsidR="00240D76" w:rsidRPr="00AA47C1" w:rsidRDefault="00240D76" w:rsidP="00240D76">
      <w:pPr>
        <w:spacing w:after="120"/>
        <w:rPr>
          <w:rFonts w:eastAsia="Calibri"/>
          <w:color w:val="000000"/>
        </w:rPr>
      </w:pPr>
      <w:r w:rsidRPr="00AA47C1">
        <w:rPr>
          <w:rFonts w:eastAsia="Calibri"/>
          <w:b/>
          <w:bCs/>
          <w:i/>
          <w:iCs/>
          <w:color w:val="000000"/>
        </w:rPr>
        <w:t xml:space="preserve">[Insert signatory’s legal capacity] </w:t>
      </w:r>
    </w:p>
    <w:p w:rsidR="00240D76" w:rsidRPr="00AA47C1" w:rsidRDefault="00240D76" w:rsidP="00240D76">
      <w:pPr>
        <w:spacing w:after="0"/>
        <w:rPr>
          <w:rFonts w:eastAsia="Calibri"/>
          <w:color w:val="000000"/>
        </w:rPr>
      </w:pPr>
    </w:p>
    <w:p w:rsidR="00240D76" w:rsidRPr="00AA47C1" w:rsidRDefault="00240D76" w:rsidP="00240D76">
      <w:pPr>
        <w:rPr>
          <w:rFonts w:eastAsia="Calibri"/>
          <w:color w:val="000000"/>
        </w:rPr>
      </w:pPr>
      <w:r w:rsidRPr="00AA47C1">
        <w:rPr>
          <w:rFonts w:eastAsia="Calibri"/>
          <w:color w:val="000000"/>
        </w:rPr>
        <w:t xml:space="preserve">Affiant </w:t>
      </w:r>
    </w:p>
    <w:p w:rsidR="00240D76" w:rsidRPr="00AA47C1" w:rsidRDefault="00240D76" w:rsidP="00240D76">
      <w:pPr>
        <w:spacing w:after="0"/>
        <w:rPr>
          <w:rFonts w:eastAsia="Calibri"/>
          <w:color w:val="000000"/>
        </w:rPr>
      </w:pPr>
      <w:r w:rsidRPr="00AA47C1">
        <w:rPr>
          <w:rFonts w:eastAsia="Calibri"/>
          <w:b/>
          <w:bCs/>
          <w:color w:val="000000"/>
        </w:rPr>
        <w:t xml:space="preserve">SUBSCRIBED AND SWORN </w:t>
      </w:r>
      <w:r w:rsidRPr="00AA47C1">
        <w:rPr>
          <w:rFonts w:eastAsia="Calibri"/>
          <w:color w:val="000000"/>
        </w:rPr>
        <w:t xml:space="preserve">to before me this __ day of </w:t>
      </w:r>
      <w:r w:rsidRPr="00AA47C1">
        <w:rPr>
          <w:rFonts w:eastAsia="Calibri"/>
          <w:i/>
          <w:iCs/>
          <w:color w:val="000000"/>
        </w:rPr>
        <w:t xml:space="preserve">[month] [year] </w:t>
      </w:r>
      <w:r w:rsidRPr="00AA47C1">
        <w:rPr>
          <w:rFonts w:eastAsia="Calibri"/>
          <w:color w:val="000000"/>
        </w:rPr>
        <w:t xml:space="preserve">at </w:t>
      </w:r>
      <w:r w:rsidRPr="00AA47C1">
        <w:rPr>
          <w:rFonts w:eastAsia="Calibri"/>
          <w:i/>
          <w:iCs/>
          <w:color w:val="000000"/>
        </w:rPr>
        <w:t>[place of execution]</w:t>
      </w:r>
      <w:r w:rsidRPr="00AA47C1">
        <w:rPr>
          <w:rFonts w:eastAsia="Calibri"/>
          <w:color w:val="000000"/>
        </w:rPr>
        <w:t xml:space="preserve">, Philippines. Affiant/s is/are personally known to me and was/were identified by me through competent evidence of identity as defined in the 2004 Rules on Notarial Practice (A.M. No. 02-8-13-SC). Affiant/s exhibited to me his/her </w:t>
      </w:r>
      <w:r w:rsidRPr="00AA47C1">
        <w:rPr>
          <w:rFonts w:eastAsia="Calibri"/>
          <w:i/>
          <w:iCs/>
          <w:color w:val="000000"/>
        </w:rPr>
        <w:t>[insert type of government identification card used]</w:t>
      </w:r>
      <w:r w:rsidRPr="00AA47C1">
        <w:rPr>
          <w:rFonts w:eastAsia="Calibri"/>
          <w:color w:val="000000"/>
        </w:rPr>
        <w:t xml:space="preserve">, with his/her photograph and signature appearing thereon, with no. ______. </w:t>
      </w:r>
    </w:p>
    <w:p w:rsidR="00240D76" w:rsidRPr="00AA47C1" w:rsidRDefault="00240D76" w:rsidP="00240D76">
      <w:pPr>
        <w:spacing w:after="0"/>
        <w:rPr>
          <w:rFonts w:eastAsia="Calibri"/>
          <w:color w:val="000000"/>
        </w:rPr>
      </w:pPr>
    </w:p>
    <w:p w:rsidR="00240D76" w:rsidRPr="00AA47C1" w:rsidRDefault="00240D76" w:rsidP="00240D76">
      <w:pPr>
        <w:tabs>
          <w:tab w:val="left" w:pos="180"/>
        </w:tabs>
        <w:spacing w:after="0"/>
        <w:rPr>
          <w:rFonts w:eastAsia="Calibri"/>
          <w:color w:val="000000"/>
        </w:rPr>
      </w:pPr>
      <w:r w:rsidRPr="00AA47C1">
        <w:rPr>
          <w:rFonts w:eastAsia="Calibri"/>
          <w:color w:val="000000"/>
        </w:rPr>
        <w:t xml:space="preserve">Witness my hand and seal this ___ day of </w:t>
      </w:r>
      <w:r w:rsidRPr="00AA47C1">
        <w:rPr>
          <w:rFonts w:eastAsia="Calibri"/>
          <w:i/>
          <w:iCs/>
          <w:color w:val="000000"/>
        </w:rPr>
        <w:t xml:space="preserve">[month] [year]. </w:t>
      </w: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r w:rsidRPr="00AA47C1">
        <w:rPr>
          <w:rFonts w:eastAsia="Calibri"/>
          <w:b/>
          <w:bCs/>
          <w:color w:val="000000"/>
        </w:rPr>
        <w:t>NAME OF NOTARY PUBLIC</w:t>
      </w: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b/>
          <w:bCs/>
          <w:color w:val="000000"/>
        </w:rPr>
      </w:pPr>
    </w:p>
    <w:p w:rsidR="00240D76" w:rsidRPr="00AA47C1" w:rsidRDefault="00240D76" w:rsidP="00240D76">
      <w:pPr>
        <w:spacing w:after="0"/>
        <w:rPr>
          <w:rFonts w:eastAsia="Calibri"/>
          <w:color w:val="000000"/>
        </w:rPr>
      </w:pPr>
      <w:r w:rsidRPr="00AA47C1">
        <w:rPr>
          <w:rFonts w:eastAsia="Calibri"/>
          <w:b/>
          <w:bCs/>
          <w:color w:val="000000"/>
        </w:rPr>
        <w:t xml:space="preserve"> </w:t>
      </w:r>
    </w:p>
    <w:p w:rsidR="00240D76" w:rsidRPr="00AA47C1" w:rsidRDefault="00240D76" w:rsidP="00240D76">
      <w:pPr>
        <w:spacing w:after="0"/>
        <w:rPr>
          <w:rFonts w:eastAsia="Calibri"/>
          <w:b/>
          <w:color w:val="000000"/>
        </w:rPr>
      </w:pPr>
      <w:r w:rsidRPr="00AA47C1">
        <w:rPr>
          <w:rFonts w:eastAsia="Calibri"/>
          <w:b/>
          <w:color w:val="000000"/>
        </w:rPr>
        <w:t xml:space="preserve">Serial No. of Commission ___________ </w:t>
      </w:r>
    </w:p>
    <w:p w:rsidR="00240D76" w:rsidRPr="00AA47C1" w:rsidRDefault="00240D76" w:rsidP="00240D76">
      <w:pPr>
        <w:spacing w:after="0"/>
        <w:rPr>
          <w:rFonts w:eastAsia="Calibri"/>
          <w:b/>
          <w:color w:val="000000"/>
        </w:rPr>
      </w:pPr>
      <w:r w:rsidRPr="00AA47C1">
        <w:rPr>
          <w:rFonts w:eastAsia="Calibri"/>
          <w:b/>
          <w:color w:val="000000"/>
        </w:rPr>
        <w:t xml:space="preserve">Notary Public for ______ until _______ </w:t>
      </w:r>
    </w:p>
    <w:p w:rsidR="00240D76" w:rsidRPr="00AA47C1" w:rsidRDefault="00240D76" w:rsidP="00240D76">
      <w:pPr>
        <w:spacing w:after="0"/>
        <w:rPr>
          <w:rFonts w:eastAsia="Calibri"/>
          <w:b/>
          <w:color w:val="000000"/>
        </w:rPr>
      </w:pPr>
      <w:r w:rsidRPr="00AA47C1">
        <w:rPr>
          <w:rFonts w:eastAsia="Calibri"/>
          <w:b/>
          <w:color w:val="000000"/>
        </w:rPr>
        <w:t xml:space="preserve">Roll of Attorneys No. _____ </w:t>
      </w:r>
    </w:p>
    <w:p w:rsidR="00240D76" w:rsidRPr="00AA47C1" w:rsidRDefault="00240D76" w:rsidP="00240D76">
      <w:pPr>
        <w:spacing w:after="0"/>
        <w:rPr>
          <w:rFonts w:eastAsia="Calibri"/>
          <w:color w:val="000000"/>
        </w:rPr>
      </w:pPr>
      <w:r w:rsidRPr="00AA47C1">
        <w:rPr>
          <w:rFonts w:eastAsia="Calibri"/>
          <w:b/>
          <w:color w:val="000000"/>
        </w:rPr>
        <w:t xml:space="preserve">PTR No. __, </w:t>
      </w:r>
      <w:r w:rsidRPr="00AA47C1">
        <w:rPr>
          <w:rFonts w:eastAsia="Calibri"/>
          <w:i/>
          <w:iCs/>
          <w:color w:val="000000"/>
        </w:rPr>
        <w:t xml:space="preserve">[date issued], [place issued] </w:t>
      </w:r>
    </w:p>
    <w:p w:rsidR="00240D76" w:rsidRPr="00AA47C1" w:rsidRDefault="00240D76" w:rsidP="00240D76">
      <w:pPr>
        <w:spacing w:after="0"/>
        <w:rPr>
          <w:rFonts w:eastAsia="Calibri"/>
          <w:color w:val="000000"/>
        </w:rPr>
      </w:pPr>
      <w:r w:rsidRPr="00AA47C1">
        <w:rPr>
          <w:rFonts w:eastAsia="Calibri"/>
          <w:b/>
          <w:color w:val="000000"/>
        </w:rPr>
        <w:t xml:space="preserve">IBP No. __, </w:t>
      </w:r>
      <w:r w:rsidRPr="00AA47C1">
        <w:rPr>
          <w:rFonts w:eastAsia="Calibri"/>
          <w:i/>
          <w:iCs/>
          <w:color w:val="000000"/>
        </w:rPr>
        <w:t xml:space="preserve">[date issued], [place issued] </w:t>
      </w:r>
    </w:p>
    <w:p w:rsidR="00240D76" w:rsidRPr="00AA47C1" w:rsidRDefault="00240D76" w:rsidP="00240D76">
      <w:pPr>
        <w:spacing w:after="0"/>
        <w:rPr>
          <w:rFonts w:eastAsia="Calibri"/>
          <w:b/>
          <w:color w:val="000000"/>
        </w:rPr>
      </w:pPr>
      <w:r w:rsidRPr="00AA47C1">
        <w:rPr>
          <w:rFonts w:eastAsia="Calibri"/>
          <w:b/>
          <w:color w:val="000000"/>
        </w:rPr>
        <w:t xml:space="preserve">Doc. No. ___ </w:t>
      </w:r>
    </w:p>
    <w:p w:rsidR="00240D76" w:rsidRPr="00AA47C1" w:rsidRDefault="00240D76" w:rsidP="00240D76">
      <w:pPr>
        <w:spacing w:after="0"/>
        <w:rPr>
          <w:rFonts w:eastAsia="Calibri"/>
          <w:b/>
          <w:color w:val="000000"/>
        </w:rPr>
      </w:pPr>
      <w:r w:rsidRPr="00AA47C1">
        <w:rPr>
          <w:rFonts w:eastAsia="Calibri"/>
          <w:b/>
          <w:color w:val="000000"/>
        </w:rPr>
        <w:t xml:space="preserve">Page No. ___ </w:t>
      </w:r>
    </w:p>
    <w:p w:rsidR="00240D76" w:rsidRPr="00AA47C1" w:rsidRDefault="00240D76" w:rsidP="00240D76">
      <w:pPr>
        <w:spacing w:after="0"/>
        <w:rPr>
          <w:rFonts w:eastAsia="Calibri"/>
          <w:b/>
          <w:color w:val="000000"/>
        </w:rPr>
      </w:pPr>
      <w:r w:rsidRPr="00AA47C1">
        <w:rPr>
          <w:rFonts w:eastAsia="Calibri"/>
          <w:b/>
          <w:color w:val="000000"/>
        </w:rPr>
        <w:t>Book No. ___</w:t>
      </w:r>
    </w:p>
    <w:p w:rsidR="00240D76" w:rsidRPr="00AA47C1" w:rsidRDefault="00240D76" w:rsidP="00240D76">
      <w:pPr>
        <w:spacing w:after="0"/>
        <w:rPr>
          <w:rFonts w:eastAsia="Calibri"/>
          <w:b/>
          <w:color w:val="000000"/>
        </w:rPr>
      </w:pPr>
      <w:r w:rsidRPr="00AA47C1">
        <w:rPr>
          <w:rFonts w:eastAsia="Calibri"/>
          <w:b/>
        </w:rPr>
        <w:t>Series of ____.</w:t>
      </w:r>
    </w:p>
    <w:p w:rsidR="00240D76" w:rsidRDefault="00240D76" w:rsidP="00240D76">
      <w:pPr>
        <w:spacing w:after="0" w:line="240" w:lineRule="auto"/>
        <w:rPr>
          <w:szCs w:val="24"/>
        </w:rPr>
      </w:pPr>
    </w:p>
    <w:p w:rsidR="00240D76" w:rsidRDefault="00240D76" w:rsidP="00240D76">
      <w:pPr>
        <w:spacing w:after="0" w:line="240" w:lineRule="auto"/>
        <w:rPr>
          <w:szCs w:val="24"/>
        </w:rPr>
      </w:pPr>
    </w:p>
    <w:p w:rsidR="00240D76" w:rsidRDefault="00240D76" w:rsidP="00240D76">
      <w:pPr>
        <w:spacing w:after="0" w:line="240" w:lineRule="auto"/>
        <w:rPr>
          <w:szCs w:val="24"/>
        </w:rPr>
      </w:pPr>
    </w:p>
    <w:p w:rsidR="00B82404" w:rsidRPr="00E51BCF" w:rsidRDefault="00B82404" w:rsidP="00D31BFA">
      <w:pPr>
        <w:pBdr>
          <w:bottom w:val="single" w:sz="4" w:space="1" w:color="auto"/>
        </w:pBdr>
        <w:spacing w:after="0" w:line="240" w:lineRule="auto"/>
        <w:jc w:val="center"/>
        <w:rPr>
          <w:rFonts w:ascii="Arial Narrow" w:eastAsia="Times New Roman" w:hAnsi="Arial Narrow" w:cs="Arial"/>
        </w:rPr>
      </w:pPr>
    </w:p>
    <w:p w:rsidR="00B82404" w:rsidRPr="00E51BCF" w:rsidRDefault="00B8240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0F6364" w:rsidRPr="00E51BCF" w:rsidRDefault="000F6364" w:rsidP="00D31BFA">
      <w:pPr>
        <w:pBdr>
          <w:bottom w:val="single" w:sz="4" w:space="1" w:color="auto"/>
        </w:pBdr>
        <w:spacing w:after="0" w:line="240" w:lineRule="auto"/>
        <w:jc w:val="center"/>
        <w:rPr>
          <w:rFonts w:ascii="Arial Narrow" w:eastAsia="Times New Roman" w:hAnsi="Arial Narrow" w:cs="Arial"/>
        </w:rPr>
      </w:pPr>
    </w:p>
    <w:p w:rsidR="008F1DBF" w:rsidRPr="00E51BCF" w:rsidRDefault="008F1DBF" w:rsidP="00D31BFA">
      <w:pPr>
        <w:pBdr>
          <w:bottom w:val="single" w:sz="4" w:space="1" w:color="auto"/>
        </w:pBdr>
        <w:spacing w:after="0" w:line="240" w:lineRule="auto"/>
        <w:jc w:val="center"/>
        <w:rPr>
          <w:rFonts w:ascii="Arial Narrow" w:eastAsia="Times New Roman" w:hAnsi="Arial Narrow" w:cs="Arial"/>
        </w:rPr>
      </w:pPr>
    </w:p>
    <w:p w:rsidR="008F1DBF" w:rsidRPr="00E51BCF" w:rsidRDefault="008F1DBF" w:rsidP="00D31BFA">
      <w:pPr>
        <w:pBdr>
          <w:bottom w:val="single" w:sz="4" w:space="1" w:color="auto"/>
        </w:pBdr>
        <w:spacing w:after="0" w:line="240" w:lineRule="auto"/>
        <w:jc w:val="center"/>
        <w:rPr>
          <w:rFonts w:ascii="Arial Narrow" w:eastAsia="Times New Roman" w:hAnsi="Arial Narrow" w:cs="Arial"/>
        </w:rPr>
      </w:pPr>
    </w:p>
    <w:p w:rsidR="00D31BFA" w:rsidRPr="00E51BCF" w:rsidRDefault="00D31BFA" w:rsidP="00D31BFA">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rPr>
        <w:t>Contractor’s Organizational Chart for the Contract</w:t>
      </w:r>
    </w:p>
    <w:p w:rsidR="00D31BFA" w:rsidRPr="00E51BCF" w:rsidRDefault="00D31BFA" w:rsidP="00D31BFA">
      <w:pPr>
        <w:spacing w:after="0" w:line="240" w:lineRule="auto"/>
        <w:rPr>
          <w:rFonts w:ascii="Arial Narrow" w:eastAsia="Times New Roman" w:hAnsi="Arial Narrow" w:cs="Arial"/>
        </w:rPr>
      </w:pPr>
    </w:p>
    <w:p w:rsidR="00D31BFA" w:rsidRPr="00E51BCF" w:rsidRDefault="00D31BFA" w:rsidP="00D31BFA">
      <w:pPr>
        <w:spacing w:after="0" w:line="240" w:lineRule="auto"/>
        <w:jc w:val="both"/>
        <w:rPr>
          <w:rFonts w:ascii="Arial Narrow" w:eastAsia="Times New Roman" w:hAnsi="Arial Narrow" w:cs="Arial"/>
        </w:rPr>
      </w:pPr>
      <w:r w:rsidRPr="00E51BCF">
        <w:rPr>
          <w:rFonts w:ascii="Arial Narrow" w:eastAsia="Times New Roman" w:hAnsi="Arial Narrow" w:cs="Arial"/>
        </w:rPr>
        <w:t>The Bidder shall submit its Organizational Chart that it intends to use to perform the works if awarded the contract(s). The Bidder shall indicate in the chart the names of the Project Manager, Project Engineer, Structural Engineer, Materials Engineer, Foremen, and other key personnel necessary to perform the works.</w:t>
      </w:r>
    </w:p>
    <w:p w:rsidR="00D31BFA" w:rsidRPr="00E51BCF" w:rsidRDefault="00D31BFA" w:rsidP="00D31BFA">
      <w:pPr>
        <w:spacing w:after="0" w:line="240" w:lineRule="auto"/>
        <w:ind w:firstLine="720"/>
        <w:jc w:val="both"/>
        <w:rPr>
          <w:rFonts w:ascii="Arial Narrow" w:eastAsia="Times New Roman" w:hAnsi="Arial Narrow" w:cs="Arial"/>
        </w:rPr>
      </w:pPr>
    </w:p>
    <w:tbl>
      <w:tblPr>
        <w:tblW w:w="94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D31BFA" w:rsidRPr="00E51BCF" w:rsidTr="00C73CB9">
        <w:trPr>
          <w:trHeight w:val="4768"/>
        </w:trPr>
        <w:tc>
          <w:tcPr>
            <w:tcW w:w="9475" w:type="dxa"/>
            <w:shd w:val="clear" w:color="auto" w:fill="auto"/>
          </w:tcPr>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C73CB9">
            <w:pPr>
              <w:spacing w:after="0" w:line="240" w:lineRule="auto"/>
              <w:ind w:left="180"/>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r w:rsidRPr="00E51BCF">
              <w:rPr>
                <w:rFonts w:ascii="Arial Narrow" w:eastAsia="Times New Roman" w:hAnsi="Arial Narrow" w:cs="Times New Roman"/>
                <w:b/>
              </w:rPr>
              <w:t>Attach the required Proposed Organizational Chart for the Contract as stated above</w:t>
            </w: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994E89" w:rsidRPr="00E51BCF" w:rsidRDefault="00994E89" w:rsidP="00D31BFA">
            <w:pPr>
              <w:spacing w:after="0" w:line="240" w:lineRule="auto"/>
              <w:jc w:val="center"/>
              <w:rPr>
                <w:rFonts w:ascii="Arial Narrow" w:eastAsia="Times New Roman" w:hAnsi="Arial Narrow" w:cs="Times New Roman"/>
                <w:b/>
              </w:rPr>
            </w:pPr>
          </w:p>
          <w:p w:rsidR="00994E89" w:rsidRPr="00E51BCF" w:rsidRDefault="00994E89" w:rsidP="00D31BFA">
            <w:pPr>
              <w:spacing w:after="0" w:line="240" w:lineRule="auto"/>
              <w:jc w:val="center"/>
              <w:rPr>
                <w:rFonts w:ascii="Arial Narrow" w:eastAsia="Times New Roman" w:hAnsi="Arial Narrow" w:cs="Times New Roman"/>
                <w:b/>
              </w:rPr>
            </w:pPr>
          </w:p>
          <w:p w:rsidR="00994E89" w:rsidRPr="00E51BCF" w:rsidRDefault="00994E89"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D31BFA" w:rsidRPr="00E51BCF" w:rsidRDefault="00D31BFA" w:rsidP="00D31BFA">
            <w:pPr>
              <w:spacing w:after="0" w:line="240" w:lineRule="auto"/>
              <w:jc w:val="center"/>
              <w:rPr>
                <w:rFonts w:ascii="Arial Narrow" w:eastAsia="Times New Roman" w:hAnsi="Arial Narrow" w:cs="Times New Roman"/>
                <w:b/>
              </w:rPr>
            </w:pPr>
          </w:p>
          <w:p w:rsidR="00994E89" w:rsidRPr="00E51BCF" w:rsidRDefault="00994E89" w:rsidP="00994E89">
            <w:pPr>
              <w:spacing w:after="120" w:line="240" w:lineRule="auto"/>
              <w:rPr>
                <w:rFonts w:ascii="Arial Narrow" w:eastAsia="Times New Roman" w:hAnsi="Arial Narrow" w:cs="Arial"/>
                <w:b/>
              </w:rPr>
            </w:pPr>
            <w:r w:rsidRPr="00E51BCF">
              <w:rPr>
                <w:rFonts w:ascii="Arial Narrow" w:eastAsia="Times New Roman" w:hAnsi="Arial Narrow" w:cs="Arial"/>
                <w:b/>
              </w:rPr>
              <w:t>Submitted by</w:t>
            </w:r>
            <w:r w:rsidRPr="00E51BCF">
              <w:rPr>
                <w:rFonts w:ascii="Arial Narrow" w:eastAsia="Times New Roman" w:hAnsi="Arial Narrow" w:cs="Arial"/>
                <w:b/>
              </w:rPr>
              <w:tab/>
            </w:r>
            <w:r w:rsidRPr="00E51BCF">
              <w:rPr>
                <w:rFonts w:ascii="Arial Narrow" w:eastAsia="Times New Roman" w:hAnsi="Arial Narrow" w:cs="Arial"/>
                <w:b/>
              </w:rPr>
              <w:tab/>
              <w:t xml:space="preserve">: </w:t>
            </w:r>
            <w:r w:rsidRPr="00E51BCF">
              <w:rPr>
                <w:rFonts w:ascii="Arial Narrow" w:eastAsia="Times New Roman" w:hAnsi="Arial Narrow" w:cs="Arial"/>
                <w:b/>
                <w:i/>
              </w:rPr>
              <w:t>[</w:t>
            </w:r>
            <w:r w:rsidRPr="00E51BCF">
              <w:rPr>
                <w:rFonts w:ascii="Arial Narrow" w:eastAsia="Times New Roman" w:hAnsi="Arial Narrow" w:cs="Arial"/>
                <w:b/>
                <w:i/>
                <w:u w:val="single"/>
              </w:rPr>
              <w:t>Insert registered business name of bidder</w:t>
            </w:r>
            <w:r w:rsidRPr="00E51BCF">
              <w:rPr>
                <w:rFonts w:ascii="Arial Narrow" w:eastAsia="Times New Roman" w:hAnsi="Arial Narrow" w:cs="Arial"/>
                <w:b/>
                <w:i/>
              </w:rPr>
              <w:t>]</w:t>
            </w:r>
          </w:p>
          <w:p w:rsidR="00994E89" w:rsidRPr="00E51BCF" w:rsidRDefault="00994E89" w:rsidP="00994E89">
            <w:pPr>
              <w:spacing w:after="0" w:line="240" w:lineRule="auto"/>
              <w:ind w:left="2160"/>
              <w:rPr>
                <w:rFonts w:ascii="Arial Narrow" w:eastAsia="Times New Roman" w:hAnsi="Arial Narrow" w:cs="Arial"/>
                <w:b/>
              </w:rPr>
            </w:pPr>
            <w:r w:rsidRPr="00E51BCF">
              <w:rPr>
                <w:rFonts w:ascii="Arial Narrow" w:eastAsia="Times New Roman" w:hAnsi="Arial Narrow" w:cs="Arial"/>
                <w:b/>
              </w:rPr>
              <w:t>: ________________________________________________________</w:t>
            </w:r>
          </w:p>
          <w:p w:rsidR="00994E89" w:rsidRPr="00E51BCF" w:rsidRDefault="00994E89" w:rsidP="00994E89">
            <w:pPr>
              <w:spacing w:after="0" w:line="240" w:lineRule="auto"/>
              <w:rPr>
                <w:rFonts w:ascii="Arial Narrow" w:eastAsia="Times New Roman" w:hAnsi="Arial Narrow" w:cs="Arial"/>
                <w:b/>
              </w:rPr>
            </w:pPr>
            <w:r w:rsidRPr="00E51BCF">
              <w:rPr>
                <w:rFonts w:ascii="Arial Narrow" w:eastAsia="Times New Roman" w:hAnsi="Arial Narrow" w:cs="Arial"/>
                <w:b/>
              </w:rPr>
              <w:tab/>
            </w:r>
            <w:r w:rsidRPr="00E51BCF">
              <w:rPr>
                <w:rFonts w:ascii="Arial Narrow" w:eastAsia="Times New Roman" w:hAnsi="Arial Narrow" w:cs="Arial"/>
                <w:b/>
              </w:rPr>
              <w:tab/>
            </w:r>
            <w:r w:rsidRPr="00E51BCF">
              <w:rPr>
                <w:rFonts w:ascii="Arial Narrow" w:eastAsia="Times New Roman" w:hAnsi="Arial Narrow" w:cs="Arial"/>
                <w:b/>
              </w:rPr>
              <w:tab/>
              <w:t xml:space="preserve">  (Signature over printed of Contractor’s authorized representative)</w:t>
            </w:r>
          </w:p>
          <w:p w:rsidR="00994E89" w:rsidRPr="00E51BCF" w:rsidRDefault="00994E89" w:rsidP="00994E89">
            <w:pPr>
              <w:spacing w:after="120" w:line="240" w:lineRule="auto"/>
              <w:rPr>
                <w:rFonts w:ascii="Arial Narrow" w:eastAsia="Times New Roman" w:hAnsi="Arial Narrow" w:cs="Arial"/>
                <w:b/>
              </w:rPr>
            </w:pPr>
            <w:r w:rsidRPr="00E51BCF">
              <w:rPr>
                <w:rFonts w:ascii="Arial Narrow" w:eastAsia="Times New Roman" w:hAnsi="Arial Narrow" w:cs="Arial"/>
                <w:b/>
              </w:rPr>
              <w:t>Designation</w:t>
            </w:r>
            <w:r w:rsidRPr="00E51BCF">
              <w:rPr>
                <w:rFonts w:ascii="Arial Narrow" w:eastAsia="Times New Roman" w:hAnsi="Arial Narrow" w:cs="Arial"/>
                <w:b/>
              </w:rPr>
              <w:tab/>
            </w:r>
            <w:r w:rsidRPr="00E51BCF">
              <w:rPr>
                <w:rFonts w:ascii="Arial Narrow" w:eastAsia="Times New Roman" w:hAnsi="Arial Narrow" w:cs="Arial"/>
                <w:b/>
              </w:rPr>
              <w:tab/>
              <w:t>: ______________________________</w:t>
            </w:r>
          </w:p>
          <w:p w:rsidR="00D31BFA" w:rsidRPr="00E51BCF" w:rsidRDefault="00994E89" w:rsidP="00994E89">
            <w:pPr>
              <w:spacing w:after="0" w:line="240" w:lineRule="auto"/>
              <w:rPr>
                <w:rFonts w:ascii="Arial Narrow" w:eastAsia="Times New Roman" w:hAnsi="Arial Narrow" w:cs="Times New Roman"/>
                <w:b/>
              </w:rPr>
            </w:pPr>
            <w:r w:rsidRPr="00E51BCF">
              <w:rPr>
                <w:rFonts w:ascii="Arial Narrow" w:eastAsia="Times New Roman" w:hAnsi="Arial Narrow" w:cs="Arial"/>
                <w:b/>
              </w:rPr>
              <w:t>Date</w:t>
            </w:r>
            <w:r w:rsidRPr="00E51BCF">
              <w:rPr>
                <w:rFonts w:ascii="Arial Narrow" w:eastAsia="Times New Roman" w:hAnsi="Arial Narrow" w:cs="Arial"/>
                <w:b/>
              </w:rPr>
              <w:tab/>
            </w:r>
            <w:r w:rsidRPr="00E51BCF">
              <w:rPr>
                <w:rFonts w:ascii="Arial Narrow" w:eastAsia="Times New Roman" w:hAnsi="Arial Narrow" w:cs="Arial"/>
                <w:b/>
              </w:rPr>
              <w:tab/>
            </w:r>
            <w:r w:rsidRPr="00E51BCF">
              <w:rPr>
                <w:rFonts w:ascii="Arial Narrow" w:eastAsia="Times New Roman" w:hAnsi="Arial Narrow" w:cs="Arial"/>
                <w:b/>
              </w:rPr>
              <w:tab/>
              <w:t>: ______________________________</w:t>
            </w:r>
          </w:p>
          <w:p w:rsidR="00994E89" w:rsidRPr="00E51BCF" w:rsidRDefault="00994E89" w:rsidP="00994E89">
            <w:pPr>
              <w:spacing w:after="0" w:line="240" w:lineRule="auto"/>
              <w:rPr>
                <w:rFonts w:ascii="Arial Narrow" w:eastAsia="Times New Roman" w:hAnsi="Arial Narrow" w:cs="Times New Roman"/>
                <w:b/>
              </w:rPr>
            </w:pPr>
          </w:p>
        </w:tc>
      </w:tr>
    </w:tbl>
    <w:p w:rsidR="00D31BFA" w:rsidRPr="00E51BCF" w:rsidRDefault="00D31BFA" w:rsidP="00D31BFA">
      <w:pPr>
        <w:spacing w:after="0" w:line="240" w:lineRule="auto"/>
        <w:rPr>
          <w:rFonts w:ascii="Arial Narrow" w:eastAsia="Times New Roman" w:hAnsi="Arial Narrow" w:cs="Times New Roman"/>
          <w:b/>
        </w:rPr>
      </w:pPr>
    </w:p>
    <w:p w:rsidR="00D31BFA" w:rsidRPr="00E51BCF" w:rsidRDefault="00D31BFA" w:rsidP="004C79E4">
      <w:pPr>
        <w:numPr>
          <w:ilvl w:val="0"/>
          <w:numId w:val="229"/>
        </w:numPr>
        <w:tabs>
          <w:tab w:val="left" w:pos="360"/>
        </w:tabs>
        <w:spacing w:after="0" w:line="240" w:lineRule="auto"/>
        <w:ind w:left="360"/>
        <w:jc w:val="both"/>
        <w:rPr>
          <w:rFonts w:ascii="Arial Narrow" w:eastAsia="Times New Roman" w:hAnsi="Arial Narrow" w:cs="Times New Roman"/>
        </w:rPr>
      </w:pPr>
      <w:r w:rsidRPr="00E51BCF">
        <w:rPr>
          <w:rFonts w:ascii="Arial Narrow" w:eastAsia="Times New Roman" w:hAnsi="Arial Narrow" w:cs="Times New Roman"/>
        </w:rPr>
        <w:t>This organization chart should represent the “Contractor’s Organization” required to perform the contract(s) or works to be bid if awarded the same, and not the organizational chart of the entire firm.</w:t>
      </w:r>
    </w:p>
    <w:p w:rsidR="00D31BFA" w:rsidRPr="00E51BCF" w:rsidRDefault="00D31BFA" w:rsidP="00D31BFA">
      <w:pPr>
        <w:spacing w:after="0" w:line="240" w:lineRule="auto"/>
        <w:rPr>
          <w:rFonts w:ascii="Arial Narrow" w:eastAsia="Times New Roman" w:hAnsi="Arial Narrow" w:cs="Times New Roman"/>
        </w:rPr>
      </w:pPr>
    </w:p>
    <w:p w:rsidR="00D31BFA" w:rsidRPr="00E51BCF" w:rsidRDefault="00D31BFA" w:rsidP="004C79E4">
      <w:pPr>
        <w:numPr>
          <w:ilvl w:val="0"/>
          <w:numId w:val="229"/>
        </w:numPr>
        <w:spacing w:after="0" w:line="240" w:lineRule="auto"/>
        <w:ind w:left="360"/>
        <w:jc w:val="both"/>
        <w:rPr>
          <w:rFonts w:ascii="Arial Narrow" w:eastAsia="Times New Roman" w:hAnsi="Arial Narrow" w:cs="Times New Roman"/>
        </w:rPr>
      </w:pPr>
      <w:r w:rsidRPr="00E51BCF">
        <w:rPr>
          <w:rFonts w:ascii="Arial Narrow" w:eastAsia="Times New Roman" w:hAnsi="Arial Narrow" w:cs="Times New Roman"/>
        </w:rPr>
        <w:t>Each of the nominated project manager/engineers/other key personnel shall comply with and submit the “Bio-data” and the “</w:t>
      </w:r>
      <w:r w:rsidR="00402F3C" w:rsidRPr="00E51BCF">
        <w:rPr>
          <w:rFonts w:ascii="Arial Narrow" w:eastAsia="Times New Roman" w:hAnsi="Arial Narrow" w:cs="Times New Roman"/>
        </w:rPr>
        <w:t xml:space="preserve">List and </w:t>
      </w:r>
      <w:r w:rsidRPr="00E51BCF">
        <w:rPr>
          <w:rFonts w:ascii="Arial Narrow" w:eastAsia="Times New Roman" w:hAnsi="Arial Narrow" w:cs="Times New Roman"/>
        </w:rPr>
        <w:t>Qualification of Key Personnel Proposed to be Assigned to the Contract” using the forms provided in Section IX, Bidding Forms.</w:t>
      </w:r>
    </w:p>
    <w:p w:rsidR="00D31BFA" w:rsidRPr="00E51BCF" w:rsidRDefault="00D31BFA" w:rsidP="00D31BFA">
      <w:pPr>
        <w:spacing w:after="0" w:line="240" w:lineRule="auto"/>
        <w:rPr>
          <w:rFonts w:ascii="Arial Narrow" w:eastAsia="Times New Roman" w:hAnsi="Arial Narrow" w:cs="Times New Roman"/>
        </w:rPr>
      </w:pPr>
    </w:p>
    <w:p w:rsidR="00D31BFA" w:rsidRPr="00E51BCF" w:rsidRDefault="00D31BFA" w:rsidP="004C79E4">
      <w:pPr>
        <w:numPr>
          <w:ilvl w:val="0"/>
          <w:numId w:val="229"/>
        </w:numPr>
        <w:spacing w:after="0" w:line="240" w:lineRule="auto"/>
        <w:ind w:left="360"/>
        <w:rPr>
          <w:rFonts w:ascii="Arial Narrow" w:eastAsia="Times New Roman" w:hAnsi="Arial Narrow" w:cs="Times New Roman"/>
        </w:rPr>
      </w:pPr>
      <w:r w:rsidRPr="00E51BCF">
        <w:rPr>
          <w:rFonts w:ascii="Arial Narrow" w:eastAsia="Times New Roman" w:hAnsi="Arial Narrow" w:cs="Times New Roman"/>
        </w:rPr>
        <w:t xml:space="preserve">All </w:t>
      </w:r>
      <w:r w:rsidR="00D44026" w:rsidRPr="00E51BCF">
        <w:rPr>
          <w:rFonts w:ascii="Arial Narrow" w:eastAsia="Times New Roman" w:hAnsi="Arial Narrow" w:cs="Times New Roman"/>
        </w:rPr>
        <w:t>of</w:t>
      </w:r>
      <w:r w:rsidR="002537BB" w:rsidRPr="00E51BCF">
        <w:rPr>
          <w:rFonts w:ascii="Arial Narrow" w:eastAsia="Times New Roman" w:hAnsi="Arial Narrow" w:cs="Times New Roman"/>
        </w:rPr>
        <w:t xml:space="preserve"> </w:t>
      </w:r>
      <w:r w:rsidRPr="00E51BCF">
        <w:rPr>
          <w:rFonts w:ascii="Arial Narrow" w:eastAsia="Times New Roman" w:hAnsi="Arial Narrow" w:cs="Times New Roman"/>
        </w:rPr>
        <w:t>these are required to be in the Technical Document envelope of the Bidder.</w:t>
      </w:r>
    </w:p>
    <w:p w:rsidR="00834858" w:rsidRPr="00E51BCF" w:rsidRDefault="00834858" w:rsidP="00834858">
      <w:pPr>
        <w:pBdr>
          <w:bottom w:val="single" w:sz="4" w:space="1" w:color="auto"/>
        </w:pBdr>
        <w:jc w:val="center"/>
        <w:rPr>
          <w:b/>
        </w:rPr>
      </w:pPr>
    </w:p>
    <w:p w:rsidR="00834858" w:rsidRPr="00E51BCF" w:rsidRDefault="00834858" w:rsidP="00834858">
      <w:pPr>
        <w:pBdr>
          <w:bottom w:val="single" w:sz="4" w:space="1" w:color="auto"/>
        </w:pBdr>
        <w:jc w:val="center"/>
        <w:rPr>
          <w:b/>
        </w:rPr>
      </w:pPr>
    </w:p>
    <w:p w:rsidR="00834858" w:rsidRPr="00E51BCF" w:rsidRDefault="00834858" w:rsidP="00834858">
      <w:pPr>
        <w:pBdr>
          <w:bottom w:val="single" w:sz="4" w:space="1" w:color="auto"/>
        </w:pBdr>
        <w:jc w:val="center"/>
        <w:rPr>
          <w:b/>
        </w:rPr>
      </w:pPr>
    </w:p>
    <w:p w:rsidR="00D31BFA" w:rsidRPr="00E51BCF" w:rsidRDefault="00D31BFA" w:rsidP="00834858">
      <w:pPr>
        <w:pBdr>
          <w:bottom w:val="single" w:sz="4" w:space="1" w:color="auto"/>
        </w:pBdr>
        <w:jc w:val="center"/>
        <w:rPr>
          <w:b/>
        </w:rPr>
        <w:sectPr w:rsidR="00D31BFA" w:rsidRPr="00E51BCF" w:rsidSect="00D61630">
          <w:pgSz w:w="11909" w:h="16834" w:code="9"/>
          <w:pgMar w:top="1008" w:right="1440" w:bottom="720" w:left="1008" w:header="720" w:footer="720" w:gutter="0"/>
          <w:cols w:space="720"/>
          <w:docGrid w:linePitch="360"/>
        </w:sectPr>
      </w:pPr>
    </w:p>
    <w:p w:rsidR="00D31BFA" w:rsidRPr="00E51BCF" w:rsidRDefault="00402F3C" w:rsidP="00D31BFA">
      <w:pPr>
        <w:pBdr>
          <w:bottom w:val="single" w:sz="4" w:space="1" w:color="auto"/>
        </w:pBdr>
        <w:jc w:val="center"/>
        <w:rPr>
          <w:b/>
        </w:rPr>
      </w:pPr>
      <w:r w:rsidRPr="00E51BCF">
        <w:rPr>
          <w:b/>
        </w:rPr>
        <w:lastRenderedPageBreak/>
        <w:t xml:space="preserve">List and </w:t>
      </w:r>
      <w:r w:rsidR="00D31BFA" w:rsidRPr="00E51BCF">
        <w:rPr>
          <w:b/>
        </w:rPr>
        <w:t>Qualification of Key Personnel Proposed to be Assigned to the Contract(s)</w:t>
      </w:r>
    </w:p>
    <w:p w:rsidR="00D31BFA" w:rsidRPr="00E51BCF" w:rsidRDefault="00D31BFA" w:rsidP="00D31BFA">
      <w:pPr>
        <w:spacing w:after="0" w:line="240" w:lineRule="auto"/>
        <w:rPr>
          <w:sz w:val="20"/>
          <w:szCs w:val="20"/>
        </w:rPr>
      </w:pPr>
      <w:r w:rsidRPr="00E51BCF">
        <w:rPr>
          <w:sz w:val="20"/>
          <w:szCs w:val="20"/>
        </w:rPr>
        <w:t>Business Name of Bidder</w:t>
      </w:r>
      <w:r w:rsidRPr="00E51BCF">
        <w:rPr>
          <w:sz w:val="20"/>
          <w:szCs w:val="20"/>
        </w:rPr>
        <w:tab/>
        <w:t>: _____________________________</w:t>
      </w:r>
    </w:p>
    <w:p w:rsidR="00D31BFA" w:rsidRPr="00E51BCF" w:rsidRDefault="00D31BFA" w:rsidP="00D31BFA">
      <w:pPr>
        <w:spacing w:after="0" w:line="240" w:lineRule="auto"/>
        <w:rPr>
          <w:sz w:val="20"/>
          <w:szCs w:val="20"/>
        </w:rPr>
      </w:pPr>
      <w:r w:rsidRPr="00E51BCF">
        <w:rPr>
          <w:sz w:val="20"/>
          <w:szCs w:val="20"/>
        </w:rPr>
        <w:t xml:space="preserve">Business Address </w:t>
      </w:r>
      <w:r w:rsidRPr="00E51BCF">
        <w:rPr>
          <w:sz w:val="20"/>
          <w:szCs w:val="20"/>
        </w:rPr>
        <w:tab/>
        <w:t>: _____________________________</w:t>
      </w:r>
    </w:p>
    <w:p w:rsidR="00D31BFA" w:rsidRPr="00E51BCF" w:rsidRDefault="00D31BFA" w:rsidP="00D31BFA">
      <w:pPr>
        <w:spacing w:after="0" w:line="240" w:lineRule="auto"/>
        <w:rPr>
          <w:sz w:val="20"/>
          <w:szCs w:val="20"/>
        </w:rPr>
      </w:pPr>
    </w:p>
    <w:tbl>
      <w:tblPr>
        <w:tblStyle w:val="TableGrid8"/>
        <w:tblW w:w="14598" w:type="dxa"/>
        <w:tblLayout w:type="fixed"/>
        <w:tblLook w:val="04A0" w:firstRow="1" w:lastRow="0" w:firstColumn="1" w:lastColumn="0" w:noHBand="0" w:noVBand="1"/>
      </w:tblPr>
      <w:tblGrid>
        <w:gridCol w:w="2653"/>
        <w:gridCol w:w="1955"/>
        <w:gridCol w:w="1980"/>
        <w:gridCol w:w="1800"/>
        <w:gridCol w:w="1800"/>
        <w:gridCol w:w="2070"/>
        <w:gridCol w:w="2340"/>
      </w:tblGrid>
      <w:tr w:rsidR="00D31BFA" w:rsidRPr="00E51BCF" w:rsidTr="00E63883">
        <w:trPr>
          <w:trHeight w:val="508"/>
        </w:trPr>
        <w:tc>
          <w:tcPr>
            <w:tcW w:w="2653" w:type="dxa"/>
            <w:tcBorders>
              <w:bottom w:val="single" w:sz="4" w:space="0" w:color="auto"/>
            </w:tcBorders>
            <w:vAlign w:val="center"/>
          </w:tcPr>
          <w:p w:rsidR="00D31BFA" w:rsidRPr="00E51BCF" w:rsidRDefault="00D31BFA" w:rsidP="00D31BFA">
            <w:pPr>
              <w:jc w:val="center"/>
              <w:rPr>
                <w:sz w:val="20"/>
                <w:szCs w:val="20"/>
              </w:rPr>
            </w:pPr>
          </w:p>
        </w:tc>
        <w:tc>
          <w:tcPr>
            <w:tcW w:w="1955" w:type="dxa"/>
            <w:tcBorders>
              <w:bottom w:val="single" w:sz="4" w:space="0" w:color="auto"/>
            </w:tcBorders>
            <w:vAlign w:val="center"/>
          </w:tcPr>
          <w:p w:rsidR="00D31BFA" w:rsidRPr="00E51BCF" w:rsidRDefault="00D31BFA" w:rsidP="00D31BFA">
            <w:pPr>
              <w:jc w:val="center"/>
              <w:rPr>
                <w:sz w:val="20"/>
                <w:szCs w:val="20"/>
              </w:rPr>
            </w:pPr>
            <w:r w:rsidRPr="00E51BCF">
              <w:rPr>
                <w:sz w:val="20"/>
                <w:szCs w:val="20"/>
              </w:rPr>
              <w:t>Project Manager</w:t>
            </w:r>
          </w:p>
        </w:tc>
        <w:tc>
          <w:tcPr>
            <w:tcW w:w="1980" w:type="dxa"/>
            <w:tcBorders>
              <w:bottom w:val="single" w:sz="4" w:space="0" w:color="auto"/>
            </w:tcBorders>
            <w:vAlign w:val="center"/>
          </w:tcPr>
          <w:p w:rsidR="00D31BFA" w:rsidRPr="00E51BCF" w:rsidRDefault="00D31BFA" w:rsidP="00D31BFA">
            <w:pPr>
              <w:jc w:val="center"/>
              <w:rPr>
                <w:sz w:val="20"/>
                <w:szCs w:val="20"/>
              </w:rPr>
            </w:pPr>
            <w:r w:rsidRPr="00E51BCF">
              <w:rPr>
                <w:sz w:val="20"/>
                <w:szCs w:val="20"/>
              </w:rPr>
              <w:t>Project Engineer</w:t>
            </w:r>
          </w:p>
        </w:tc>
        <w:tc>
          <w:tcPr>
            <w:tcW w:w="1800" w:type="dxa"/>
            <w:vAlign w:val="center"/>
          </w:tcPr>
          <w:p w:rsidR="00D31BFA" w:rsidRPr="00E51BCF" w:rsidRDefault="00D31BFA" w:rsidP="00D31BFA">
            <w:pPr>
              <w:jc w:val="center"/>
              <w:rPr>
                <w:sz w:val="20"/>
                <w:szCs w:val="20"/>
              </w:rPr>
            </w:pPr>
            <w:r w:rsidRPr="00E51BCF">
              <w:rPr>
                <w:sz w:val="20"/>
                <w:szCs w:val="20"/>
              </w:rPr>
              <w:t>Materials Engineer</w:t>
            </w:r>
          </w:p>
        </w:tc>
        <w:tc>
          <w:tcPr>
            <w:tcW w:w="1800" w:type="dxa"/>
            <w:vAlign w:val="center"/>
          </w:tcPr>
          <w:p w:rsidR="00D31BFA" w:rsidRPr="00E51BCF" w:rsidRDefault="00D31BFA" w:rsidP="00D31BFA">
            <w:pPr>
              <w:jc w:val="center"/>
              <w:rPr>
                <w:sz w:val="20"/>
                <w:szCs w:val="20"/>
              </w:rPr>
            </w:pPr>
            <w:r w:rsidRPr="00E51BCF">
              <w:rPr>
                <w:sz w:val="20"/>
                <w:szCs w:val="20"/>
              </w:rPr>
              <w:t>Foreman/Foremen</w:t>
            </w:r>
          </w:p>
        </w:tc>
        <w:tc>
          <w:tcPr>
            <w:tcW w:w="2070" w:type="dxa"/>
            <w:vAlign w:val="center"/>
          </w:tcPr>
          <w:p w:rsidR="00D31BFA" w:rsidRPr="00E51BCF" w:rsidRDefault="00D31BFA" w:rsidP="00D31BFA">
            <w:pPr>
              <w:jc w:val="center"/>
              <w:rPr>
                <w:sz w:val="20"/>
                <w:szCs w:val="20"/>
              </w:rPr>
            </w:pPr>
            <w:r w:rsidRPr="00E51BCF">
              <w:rPr>
                <w:sz w:val="20"/>
                <w:szCs w:val="20"/>
              </w:rPr>
              <w:t>Construction Safety and Health Personnel</w:t>
            </w:r>
          </w:p>
        </w:tc>
        <w:tc>
          <w:tcPr>
            <w:tcW w:w="2340" w:type="dxa"/>
            <w:vAlign w:val="center"/>
          </w:tcPr>
          <w:p w:rsidR="00D31BFA" w:rsidRPr="00E51BCF" w:rsidRDefault="00D31BFA" w:rsidP="00D31BFA">
            <w:pPr>
              <w:jc w:val="center"/>
              <w:rPr>
                <w:i/>
                <w:sz w:val="20"/>
                <w:szCs w:val="20"/>
              </w:rPr>
            </w:pPr>
            <w:r w:rsidRPr="00E51BCF">
              <w:rPr>
                <w:i/>
                <w:sz w:val="20"/>
                <w:szCs w:val="20"/>
              </w:rPr>
              <w:t>[Other key personnel deemed required by the Bidder]</w:t>
            </w: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Name</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Address</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Date of Birth</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Employed since</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Experience</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Previous Employment</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Highest Education</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r w:rsidR="00D31BFA" w:rsidRPr="00E51BCF" w:rsidTr="00E63883">
        <w:trPr>
          <w:trHeight w:hRule="exact" w:val="432"/>
        </w:trPr>
        <w:tc>
          <w:tcPr>
            <w:tcW w:w="2653" w:type="dxa"/>
            <w:vAlign w:val="center"/>
          </w:tcPr>
          <w:p w:rsidR="00D31BFA" w:rsidRPr="00E51BCF" w:rsidRDefault="00D31BFA" w:rsidP="004C79E4">
            <w:pPr>
              <w:numPr>
                <w:ilvl w:val="0"/>
                <w:numId w:val="230"/>
              </w:numPr>
              <w:ind w:left="360"/>
              <w:contextualSpacing/>
              <w:rPr>
                <w:sz w:val="20"/>
                <w:szCs w:val="20"/>
              </w:rPr>
            </w:pPr>
            <w:r w:rsidRPr="00E51BCF">
              <w:rPr>
                <w:sz w:val="20"/>
                <w:szCs w:val="20"/>
              </w:rPr>
              <w:t>Valid PRC License No.</w:t>
            </w:r>
          </w:p>
        </w:tc>
        <w:tc>
          <w:tcPr>
            <w:tcW w:w="1955" w:type="dxa"/>
          </w:tcPr>
          <w:p w:rsidR="00D31BFA" w:rsidRPr="00E51BCF" w:rsidRDefault="00D31BFA" w:rsidP="00D31BFA">
            <w:pPr>
              <w:rPr>
                <w:sz w:val="20"/>
                <w:szCs w:val="20"/>
              </w:rPr>
            </w:pPr>
          </w:p>
        </w:tc>
        <w:tc>
          <w:tcPr>
            <w:tcW w:w="198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1800" w:type="dxa"/>
          </w:tcPr>
          <w:p w:rsidR="00D31BFA" w:rsidRPr="00E51BCF" w:rsidRDefault="00D31BFA" w:rsidP="00D31BFA">
            <w:pPr>
              <w:rPr>
                <w:sz w:val="20"/>
                <w:szCs w:val="20"/>
              </w:rPr>
            </w:pPr>
          </w:p>
        </w:tc>
        <w:tc>
          <w:tcPr>
            <w:tcW w:w="2070" w:type="dxa"/>
          </w:tcPr>
          <w:p w:rsidR="00D31BFA" w:rsidRPr="00E51BCF" w:rsidRDefault="00D31BFA" w:rsidP="00D31BFA">
            <w:pPr>
              <w:rPr>
                <w:sz w:val="20"/>
                <w:szCs w:val="20"/>
              </w:rPr>
            </w:pPr>
          </w:p>
        </w:tc>
        <w:tc>
          <w:tcPr>
            <w:tcW w:w="2340" w:type="dxa"/>
          </w:tcPr>
          <w:p w:rsidR="00D31BFA" w:rsidRPr="00E51BCF" w:rsidRDefault="00D31BFA" w:rsidP="00D31BFA">
            <w:pPr>
              <w:rPr>
                <w:sz w:val="20"/>
                <w:szCs w:val="20"/>
              </w:rPr>
            </w:pPr>
          </w:p>
        </w:tc>
      </w:tr>
    </w:tbl>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sz w:val="20"/>
          <w:szCs w:val="20"/>
        </w:rPr>
      </w:pPr>
      <w:r w:rsidRPr="00E51BCF">
        <w:rPr>
          <w:sz w:val="20"/>
          <w:szCs w:val="20"/>
        </w:rPr>
        <w:t>Note:   Attach individual “Bio Data” of all the above-named engineers and personnel; and copies of the valid PRC Licenses of those who are engineers or professionals.</w:t>
      </w:r>
    </w:p>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sz w:val="20"/>
          <w:szCs w:val="20"/>
        </w:rPr>
      </w:pPr>
      <w:r w:rsidRPr="00E51BCF">
        <w:rPr>
          <w:sz w:val="20"/>
          <w:szCs w:val="20"/>
        </w:rPr>
        <w:t>Submitted by: _____________________________________________________</w:t>
      </w:r>
    </w:p>
    <w:p w:rsidR="00D31BFA" w:rsidRPr="00E51BCF" w:rsidRDefault="00D31BFA" w:rsidP="00D31BFA">
      <w:pPr>
        <w:spacing w:after="0" w:line="240" w:lineRule="auto"/>
        <w:rPr>
          <w:sz w:val="20"/>
          <w:szCs w:val="20"/>
        </w:rPr>
      </w:pPr>
      <w:r w:rsidRPr="00E51BCF">
        <w:rPr>
          <w:sz w:val="20"/>
          <w:szCs w:val="20"/>
        </w:rPr>
        <w:tab/>
        <w:t xml:space="preserve">           (Printed Name &amp; signature of bidder’s authorized representative)</w:t>
      </w:r>
    </w:p>
    <w:p w:rsidR="00787D61" w:rsidRPr="00E51BCF" w:rsidRDefault="00787D61" w:rsidP="00D31BFA">
      <w:pPr>
        <w:spacing w:after="0" w:line="240" w:lineRule="auto"/>
        <w:rPr>
          <w:sz w:val="20"/>
          <w:szCs w:val="20"/>
        </w:rPr>
      </w:pPr>
    </w:p>
    <w:p w:rsidR="00D31BFA" w:rsidRPr="00E51BCF" w:rsidRDefault="00D31BFA" w:rsidP="00D31BFA">
      <w:pPr>
        <w:spacing w:after="0" w:line="240" w:lineRule="auto"/>
        <w:rPr>
          <w:sz w:val="20"/>
          <w:szCs w:val="20"/>
        </w:rPr>
      </w:pPr>
      <w:r w:rsidRPr="00E51BCF">
        <w:rPr>
          <w:sz w:val="20"/>
          <w:szCs w:val="20"/>
        </w:rPr>
        <w:t>Designation:  __________________________________</w:t>
      </w:r>
    </w:p>
    <w:p w:rsidR="00D31BFA" w:rsidRPr="00E51BCF" w:rsidRDefault="00D31BFA" w:rsidP="00D31BFA">
      <w:pPr>
        <w:spacing w:after="0" w:line="240" w:lineRule="auto"/>
        <w:rPr>
          <w:sz w:val="20"/>
          <w:szCs w:val="20"/>
        </w:rPr>
      </w:pPr>
      <w:r w:rsidRPr="00E51BCF">
        <w:rPr>
          <w:sz w:val="20"/>
          <w:szCs w:val="20"/>
        </w:rPr>
        <w:t>Date              :  __________________________________</w:t>
      </w:r>
    </w:p>
    <w:p w:rsidR="00D31BFA" w:rsidRPr="00E51BCF" w:rsidRDefault="00D31BFA" w:rsidP="00D31BFA">
      <w:pPr>
        <w:spacing w:after="0" w:line="240" w:lineRule="auto"/>
        <w:rPr>
          <w:sz w:val="20"/>
          <w:szCs w:val="20"/>
        </w:rPr>
      </w:pPr>
    </w:p>
    <w:p w:rsidR="00D31BFA" w:rsidRPr="00E51BCF" w:rsidRDefault="00D31BFA" w:rsidP="00D31BFA">
      <w:pPr>
        <w:spacing w:after="0" w:line="240" w:lineRule="auto"/>
        <w:rPr>
          <w:i/>
          <w:sz w:val="18"/>
          <w:szCs w:val="18"/>
        </w:rPr>
      </w:pPr>
      <w:r w:rsidRPr="00E51BCF">
        <w:rPr>
          <w:i/>
          <w:sz w:val="18"/>
          <w:szCs w:val="18"/>
        </w:rPr>
        <w:t>One of the technical documents required to be in the technical Component Envelope of the bidder is a list of bidder/contractor’s key personnel, (viz, Project Manager, Project Engineer, Materials Engineer, and Foremen) to be assigned to the contract(s) to be bid in case of award, with their complete qualification and experience data.</w:t>
      </w: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691351">
      <w:pPr>
        <w:pBdr>
          <w:bottom w:val="single" w:sz="4" w:space="1" w:color="auto"/>
        </w:pBdr>
        <w:rPr>
          <w:b/>
        </w:rPr>
        <w:sectPr w:rsidR="00691351" w:rsidRPr="00E51BCF" w:rsidSect="00E63883">
          <w:pgSz w:w="16834" w:h="11909" w:orient="landscape" w:code="9"/>
          <w:pgMar w:top="1440" w:right="1152" w:bottom="1008" w:left="1152" w:header="720" w:footer="720" w:gutter="0"/>
          <w:cols w:space="720"/>
          <w:docGrid w:linePitch="360"/>
        </w:sectPr>
      </w:pPr>
    </w:p>
    <w:p w:rsidR="00691351" w:rsidRPr="00E51BCF" w:rsidRDefault="00691351" w:rsidP="00691351">
      <w:pPr>
        <w:pBdr>
          <w:bottom w:val="single" w:sz="4" w:space="1" w:color="auto"/>
        </w:pBdr>
        <w:spacing w:after="0" w:line="240" w:lineRule="auto"/>
        <w:jc w:val="center"/>
        <w:rPr>
          <w:rFonts w:ascii="Arial" w:eastAsia="Times New Roman" w:hAnsi="Arial" w:cs="Arial"/>
          <w:b/>
          <w:sz w:val="24"/>
          <w:szCs w:val="24"/>
        </w:rPr>
      </w:pPr>
      <w:r w:rsidRPr="00E51BCF">
        <w:rPr>
          <w:rFonts w:ascii="Arial" w:eastAsia="Times New Roman" w:hAnsi="Arial" w:cs="Arial"/>
          <w:b/>
          <w:sz w:val="24"/>
          <w:szCs w:val="24"/>
        </w:rPr>
        <w:lastRenderedPageBreak/>
        <w:t>Bio Data</w:t>
      </w:r>
    </w:p>
    <w:p w:rsidR="00691351" w:rsidRPr="00E51BCF" w:rsidRDefault="00691351" w:rsidP="00691351">
      <w:pPr>
        <w:spacing w:after="0" w:line="240" w:lineRule="auto"/>
        <w:rPr>
          <w:rFonts w:ascii="Arial Narrow" w:eastAsia="Times New Roman" w:hAnsi="Arial Narrow" w:cs="Arial"/>
        </w:rPr>
      </w:pPr>
    </w:p>
    <w:p w:rsidR="00691351" w:rsidRPr="00E51BCF" w:rsidRDefault="00691351" w:rsidP="00691351">
      <w:pPr>
        <w:spacing w:after="0" w:line="240" w:lineRule="auto"/>
        <w:jc w:val="both"/>
        <w:rPr>
          <w:rFonts w:ascii="Arial Narrow" w:eastAsia="Times New Roman" w:hAnsi="Arial Narrow" w:cs="Arial"/>
          <w:i/>
        </w:rPr>
      </w:pPr>
      <w:r w:rsidRPr="00E51BCF">
        <w:rPr>
          <w:rFonts w:ascii="Arial Narrow" w:eastAsia="Times New Roman" w:hAnsi="Arial Narrow" w:cs="Arial"/>
          <w:i/>
        </w:rPr>
        <w:t>The Bidder shall attach the “Bio Data” of each of the project manager, project engineer, materials engineer, foremen, and other key personnel named in its “Contractor’s Organizational Chart for the Contract.”</w:t>
      </w:r>
    </w:p>
    <w:p w:rsidR="00691351" w:rsidRPr="00E51BCF" w:rsidRDefault="00691351" w:rsidP="00691351">
      <w:pPr>
        <w:spacing w:after="0" w:line="240" w:lineRule="auto"/>
        <w:ind w:firstLine="720"/>
        <w:jc w:val="both"/>
        <w:rPr>
          <w:rFonts w:ascii="Arial Narrow" w:eastAsia="Times New Roman" w:hAnsi="Arial Narrow" w:cs="Arial"/>
        </w:rPr>
      </w:pPr>
    </w:p>
    <w:p w:rsidR="00691351" w:rsidRPr="00E51BCF" w:rsidRDefault="00691351" w:rsidP="00691351">
      <w:pPr>
        <w:spacing w:after="0" w:line="240" w:lineRule="auto"/>
        <w:rPr>
          <w:rFonts w:ascii="Arial Narrow" w:eastAsia="Times New Roman" w:hAnsi="Arial Narrow" w:cs="Times New Roman"/>
          <w:i/>
        </w:rPr>
      </w:pPr>
      <w:r w:rsidRPr="00E51BCF">
        <w:rPr>
          <w:rFonts w:ascii="Arial Narrow" w:eastAsia="Times New Roman" w:hAnsi="Arial Narrow" w:cs="Times New Roman"/>
          <w:b/>
        </w:rPr>
        <w:t xml:space="preserve">Project Manager/Project Engineer/Materials Engineer/ Other Key Personnel </w:t>
      </w:r>
      <w:r w:rsidRPr="00E51BCF">
        <w:rPr>
          <w:rFonts w:ascii="Arial Narrow" w:eastAsia="Times New Roman" w:hAnsi="Arial Narrow" w:cs="Times New Roman"/>
          <w:i/>
        </w:rPr>
        <w:t>[select one and delete the others]</w:t>
      </w:r>
    </w:p>
    <w:p w:rsidR="00691351" w:rsidRPr="00E51BCF" w:rsidRDefault="00691351" w:rsidP="00691351">
      <w:pPr>
        <w:spacing w:after="0" w:line="240" w:lineRule="auto"/>
        <w:rPr>
          <w:rFonts w:ascii="Arial Narrow" w:eastAsia="Times New Roman" w:hAnsi="Arial Narrow" w:cs="Times New Roman"/>
        </w:rPr>
      </w:pPr>
    </w:p>
    <w:p w:rsidR="00691351" w:rsidRPr="00E51BCF" w:rsidRDefault="00691351" w:rsidP="004C79E4">
      <w:pPr>
        <w:pStyle w:val="ListParagraph"/>
        <w:numPr>
          <w:ilvl w:val="0"/>
          <w:numId w:val="233"/>
        </w:numPr>
        <w:spacing w:after="0" w:line="240" w:lineRule="auto"/>
        <w:rPr>
          <w:rFonts w:ascii="Arial" w:eastAsia="Times New Roman" w:hAnsi="Arial" w:cs="Arial"/>
        </w:rPr>
      </w:pPr>
      <w:r w:rsidRPr="00E51BCF">
        <w:rPr>
          <w:rFonts w:ascii="Arial" w:eastAsia="Times New Roman" w:hAnsi="Arial" w:cs="Arial"/>
        </w:rPr>
        <w:t>Name</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pStyle w:val="ListParagraph"/>
        <w:numPr>
          <w:ilvl w:val="0"/>
          <w:numId w:val="233"/>
        </w:numPr>
        <w:spacing w:after="0" w:line="240" w:lineRule="auto"/>
        <w:rPr>
          <w:rFonts w:ascii="Arial" w:eastAsia="Times New Roman" w:hAnsi="Arial" w:cs="Arial"/>
        </w:rPr>
      </w:pPr>
      <w:r w:rsidRPr="00E51BCF">
        <w:rPr>
          <w:rFonts w:ascii="Arial" w:eastAsia="Times New Roman" w:hAnsi="Arial" w:cs="Arial"/>
        </w:rPr>
        <w:t>Date of Birth</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Nationality</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 xml:space="preserve">Education and Degree </w:t>
      </w:r>
      <w:r w:rsidRPr="00E51BCF">
        <w:rPr>
          <w:rFonts w:ascii="Arial" w:eastAsia="Times New Roman" w:hAnsi="Arial" w:cs="Arial"/>
        </w:rPr>
        <w:tab/>
      </w:r>
      <w:r w:rsidRPr="00E51BCF">
        <w:rPr>
          <w:rFonts w:ascii="Arial" w:eastAsia="Times New Roman" w:hAnsi="Arial" w:cs="Arial"/>
        </w:rPr>
        <w:tab/>
      </w:r>
    </w:p>
    <w:p w:rsidR="00691351" w:rsidRPr="00E51BCF" w:rsidRDefault="00691351" w:rsidP="00EF7F91">
      <w:pPr>
        <w:pStyle w:val="ListParagraph"/>
        <w:spacing w:after="0" w:line="240" w:lineRule="auto"/>
        <w:rPr>
          <w:rFonts w:ascii="Arial" w:eastAsia="Times New Roman" w:hAnsi="Arial" w:cs="Arial"/>
        </w:rPr>
      </w:pPr>
      <w:r w:rsidRPr="00E51BCF">
        <w:rPr>
          <w:rFonts w:ascii="Arial" w:eastAsia="Times New Roman" w:hAnsi="Arial" w:cs="Arial"/>
        </w:rPr>
        <w:t>Attained</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Specialization</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Valid License/Registration No.</w:t>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Length of Service with the</w:t>
      </w:r>
      <w:r w:rsidRPr="00E51BCF">
        <w:rPr>
          <w:rFonts w:ascii="Arial" w:eastAsia="Times New Roman" w:hAnsi="Arial" w:cs="Arial"/>
        </w:rPr>
        <w:tab/>
      </w:r>
    </w:p>
    <w:p w:rsidR="00691351" w:rsidRPr="00E51BCF" w:rsidRDefault="00691351" w:rsidP="004C79E4">
      <w:pPr>
        <w:pStyle w:val="ListParagraph"/>
        <w:numPr>
          <w:ilvl w:val="0"/>
          <w:numId w:val="233"/>
        </w:numPr>
        <w:spacing w:after="0" w:line="240" w:lineRule="auto"/>
        <w:rPr>
          <w:rFonts w:ascii="Arial" w:eastAsia="Times New Roman" w:hAnsi="Arial" w:cs="Arial"/>
        </w:rPr>
      </w:pPr>
      <w:r w:rsidRPr="00E51BCF">
        <w:rPr>
          <w:rFonts w:ascii="Arial" w:eastAsia="Times New Roman" w:hAnsi="Arial" w:cs="Arial"/>
        </w:rPr>
        <w:t>Bidder-Contractor</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Years of Experience</w:t>
      </w:r>
      <w:r w:rsidRPr="00E51BCF">
        <w:rPr>
          <w:rFonts w:ascii="Arial" w:eastAsia="Times New Roman" w:hAnsi="Arial" w:cs="Arial"/>
        </w:rPr>
        <w:tab/>
      </w:r>
      <w:r w:rsidRPr="00E51BCF">
        <w:rPr>
          <w:rFonts w:ascii="Arial" w:eastAsia="Times New Roman" w:hAnsi="Arial" w:cs="Arial"/>
        </w:rPr>
        <w:tab/>
      </w:r>
      <w:r w:rsidRPr="00E51BCF">
        <w:rPr>
          <w:rFonts w:ascii="Arial" w:eastAsia="Times New Roman" w:hAnsi="Arial" w:cs="Arial"/>
        </w:rPr>
        <w:tab/>
        <w:t>:</w:t>
      </w:r>
      <w:r w:rsidRPr="00E51BCF">
        <w:rPr>
          <w:rFonts w:ascii="Arial" w:eastAsia="Times New Roman" w:hAnsi="Arial" w:cs="Arial"/>
        </w:rPr>
        <w:tab/>
        <w:t>____________________________________</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4C79E4">
      <w:pPr>
        <w:numPr>
          <w:ilvl w:val="0"/>
          <w:numId w:val="233"/>
        </w:numPr>
        <w:spacing w:after="0" w:line="240" w:lineRule="auto"/>
        <w:contextualSpacing/>
        <w:rPr>
          <w:rFonts w:ascii="Arial" w:eastAsia="Times New Roman" w:hAnsi="Arial" w:cs="Arial"/>
        </w:rPr>
      </w:pPr>
      <w:r w:rsidRPr="00E51BCF">
        <w:rPr>
          <w:rFonts w:ascii="Arial" w:eastAsia="Times New Roman" w:hAnsi="Arial" w:cs="Arial"/>
        </w:rPr>
        <w:t>Previous Employers:</w:t>
      </w:r>
    </w:p>
    <w:p w:rsidR="00691351" w:rsidRPr="00E51BCF" w:rsidRDefault="00691351" w:rsidP="00691351">
      <w:pPr>
        <w:spacing w:after="0" w:line="240" w:lineRule="auto"/>
        <w:ind w:left="360" w:hanging="360"/>
        <w:contextualSpacing/>
        <w:rPr>
          <w:rFonts w:ascii="Arial" w:eastAsia="Times New Roman" w:hAnsi="Arial" w:cs="Arial"/>
        </w:rPr>
      </w:pPr>
    </w:p>
    <w:p w:rsidR="00691351" w:rsidRPr="00E51BCF" w:rsidRDefault="00691351" w:rsidP="00691351">
      <w:pPr>
        <w:spacing w:after="0" w:line="240" w:lineRule="auto"/>
        <w:contextualSpacing/>
        <w:rPr>
          <w:rFonts w:ascii="Arial" w:eastAsia="Times New Roman" w:hAnsi="Arial" w:cs="Arial"/>
          <w:u w:color="000000"/>
        </w:rPr>
      </w:pPr>
      <w:r w:rsidRPr="00E51BCF">
        <w:rPr>
          <w:rFonts w:ascii="Arial" w:eastAsia="Times New Roman" w:hAnsi="Arial" w:cs="Arial"/>
          <w:u w:val="single" w:color="000000"/>
        </w:rPr>
        <w:t>Name and Address of Previous Employers</w:t>
      </w:r>
      <w:r w:rsidRPr="00E51BCF">
        <w:rPr>
          <w:rFonts w:ascii="Arial" w:eastAsia="Times New Roman" w:hAnsi="Arial" w:cs="Arial"/>
          <w:u w:color="000000"/>
        </w:rPr>
        <w:tab/>
      </w:r>
      <w:r w:rsidRPr="00E51BCF">
        <w:rPr>
          <w:rFonts w:ascii="Arial" w:eastAsia="Times New Roman" w:hAnsi="Arial" w:cs="Arial"/>
          <w:u w:val="single" w:color="000000"/>
        </w:rPr>
        <w:t>Length of Service</w:t>
      </w:r>
    </w:p>
    <w:p w:rsidR="00691351" w:rsidRPr="00E51BCF" w:rsidRDefault="00691351" w:rsidP="00691351">
      <w:pPr>
        <w:spacing w:after="0" w:line="240" w:lineRule="auto"/>
        <w:contextualSpacing/>
        <w:rPr>
          <w:rFonts w:ascii="Arial" w:eastAsia="Times New Roman" w:hAnsi="Arial" w:cs="Arial"/>
          <w:b/>
          <w:u w:val="single"/>
        </w:rPr>
      </w:pPr>
    </w:p>
    <w:p w:rsidR="00691351" w:rsidRPr="00E51BCF" w:rsidRDefault="00691351" w:rsidP="00691351">
      <w:pPr>
        <w:spacing w:after="0" w:line="240" w:lineRule="auto"/>
        <w:ind w:right="-169"/>
        <w:rPr>
          <w:rFonts w:ascii="Arial" w:eastAsia="Times New Roman" w:hAnsi="Arial" w:cs="Arial"/>
        </w:rPr>
      </w:pPr>
      <w:r w:rsidRPr="00E51BCF">
        <w:rPr>
          <w:rFonts w:ascii="Arial" w:eastAsia="Times New Roman" w:hAnsi="Arial" w:cs="Arial"/>
        </w:rPr>
        <w:t>________________________________</w:t>
      </w:r>
      <w:r w:rsidRPr="00E51BCF">
        <w:rPr>
          <w:rFonts w:ascii="Arial" w:eastAsia="Times New Roman" w:hAnsi="Arial" w:cs="Arial"/>
        </w:rPr>
        <w:tab/>
        <w:t>___ years, from __________ to ____________</w:t>
      </w:r>
    </w:p>
    <w:p w:rsidR="00691351" w:rsidRPr="00E51BCF" w:rsidRDefault="00691351" w:rsidP="00691351">
      <w:pPr>
        <w:spacing w:after="0" w:line="240" w:lineRule="auto"/>
        <w:ind w:right="-169"/>
        <w:rPr>
          <w:rFonts w:ascii="Arial" w:eastAsia="Times New Roman" w:hAnsi="Arial" w:cs="Arial"/>
        </w:rPr>
      </w:pPr>
      <w:r w:rsidRPr="00E51BCF">
        <w:rPr>
          <w:rFonts w:ascii="Arial" w:eastAsia="Times New Roman" w:hAnsi="Arial" w:cs="Arial"/>
        </w:rPr>
        <w:t>________________________________</w:t>
      </w:r>
      <w:r w:rsidRPr="00E51BCF">
        <w:rPr>
          <w:rFonts w:ascii="Arial" w:eastAsia="Times New Roman" w:hAnsi="Arial" w:cs="Arial"/>
        </w:rPr>
        <w:tab/>
        <w:t>___ years, from __________ to ____________</w:t>
      </w:r>
    </w:p>
    <w:p w:rsidR="00691351" w:rsidRPr="00E51BCF" w:rsidRDefault="00691351" w:rsidP="00691351">
      <w:pPr>
        <w:spacing w:after="0" w:line="240" w:lineRule="auto"/>
        <w:ind w:right="-169"/>
        <w:rPr>
          <w:rFonts w:ascii="Arial" w:eastAsia="Times New Roman" w:hAnsi="Arial" w:cs="Arial"/>
        </w:rPr>
      </w:pPr>
      <w:r w:rsidRPr="00E51BCF">
        <w:rPr>
          <w:rFonts w:ascii="Arial" w:eastAsia="Times New Roman" w:hAnsi="Arial" w:cs="Arial"/>
        </w:rPr>
        <w:t>________________________________</w:t>
      </w:r>
      <w:r w:rsidRPr="00E51BCF">
        <w:rPr>
          <w:rFonts w:ascii="Arial" w:eastAsia="Times New Roman" w:hAnsi="Arial" w:cs="Arial"/>
        </w:rPr>
        <w:tab/>
        <w:t>___ years, from __________ to ____________</w:t>
      </w: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p>
    <w:p w:rsidR="00691351" w:rsidRPr="00E51BCF" w:rsidRDefault="00691351" w:rsidP="00691351">
      <w:pPr>
        <w:spacing w:after="0" w:line="240" w:lineRule="auto"/>
        <w:rPr>
          <w:rFonts w:ascii="Arial Narrow" w:eastAsia="Times New Roman" w:hAnsi="Arial Narrow" w:cs="Times New Roman"/>
          <w:b/>
        </w:rPr>
      </w:pPr>
      <w:r w:rsidRPr="00E51BCF">
        <w:rPr>
          <w:rFonts w:ascii="Arial Narrow" w:eastAsia="Times New Roman" w:hAnsi="Arial Narrow" w:cs="Times New Roman"/>
          <w:b/>
        </w:rPr>
        <w:t>_____________________________________</w:t>
      </w:r>
    </w:p>
    <w:p w:rsidR="00691351" w:rsidRPr="00E51BCF" w:rsidRDefault="00691351" w:rsidP="00691351">
      <w:pPr>
        <w:spacing w:after="0" w:line="240" w:lineRule="auto"/>
        <w:rPr>
          <w:rFonts w:ascii="Arial Narrow" w:eastAsia="Times New Roman" w:hAnsi="Arial Narrow" w:cs="Times New Roman"/>
          <w:i/>
        </w:rPr>
      </w:pPr>
      <w:r w:rsidRPr="00E51BCF">
        <w:rPr>
          <w:rFonts w:ascii="Arial Narrow" w:eastAsia="Times New Roman" w:hAnsi="Arial Narrow" w:cs="Times New Roman"/>
          <w:i/>
        </w:rPr>
        <w:t>[Signature over printed name of Project Manager/Project Engineer/ Materials Engineer/Key Personnel-select one and delete the others]</w:t>
      </w:r>
    </w:p>
    <w:p w:rsidR="00691351" w:rsidRPr="00E51BCF" w:rsidRDefault="00691351" w:rsidP="00691351">
      <w:pPr>
        <w:spacing w:after="0" w:line="240" w:lineRule="auto"/>
        <w:rPr>
          <w:rFonts w:ascii="Arial Narrow" w:eastAsia="Times New Roman" w:hAnsi="Arial Narrow" w:cs="Times New Roman"/>
        </w:rPr>
      </w:pPr>
      <w:r w:rsidRPr="00E51BCF">
        <w:rPr>
          <w:rFonts w:ascii="Arial Narrow" w:eastAsia="Times New Roman" w:hAnsi="Arial Narrow" w:cs="Times New Roman"/>
        </w:rPr>
        <w:t>Date: _____________, 20____</w:t>
      </w:r>
    </w:p>
    <w:p w:rsidR="00834858" w:rsidRPr="00E51BCF" w:rsidRDefault="00834858" w:rsidP="00691351">
      <w:pPr>
        <w:pBdr>
          <w:bottom w:val="single" w:sz="4" w:space="1" w:color="auto"/>
        </w:pBd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691351" w:rsidRPr="00E51BCF" w:rsidRDefault="00691351" w:rsidP="00834858">
      <w:pPr>
        <w:pBdr>
          <w:bottom w:val="single" w:sz="4" w:space="1" w:color="auto"/>
        </w:pBdr>
        <w:jc w:val="center"/>
        <w:rPr>
          <w:b/>
        </w:rPr>
      </w:pPr>
    </w:p>
    <w:p w:rsidR="00D61630" w:rsidRPr="00E51BCF" w:rsidRDefault="00D61630" w:rsidP="004C79E4">
      <w:pPr>
        <w:keepNext/>
        <w:numPr>
          <w:ilvl w:val="0"/>
          <w:numId w:val="16"/>
        </w:numPr>
        <w:pBdr>
          <w:bottom w:val="single" w:sz="6" w:space="1" w:color="auto"/>
        </w:pBdr>
        <w:tabs>
          <w:tab w:val="clear" w:pos="720"/>
        </w:tabs>
        <w:overflowPunct w:val="0"/>
        <w:autoSpaceDE w:val="0"/>
        <w:autoSpaceDN w:val="0"/>
        <w:adjustRightInd w:val="0"/>
        <w:spacing w:after="0" w:line="240" w:lineRule="auto"/>
        <w:ind w:left="0" w:firstLine="0"/>
        <w:jc w:val="center"/>
        <w:textAlignment w:val="baseline"/>
        <w:outlineLvl w:val="3"/>
        <w:rPr>
          <w:rFonts w:ascii="Arial Narrow" w:eastAsia="Times New Roman" w:hAnsi="Arial Narrow" w:cs="Times New Roman"/>
          <w:b/>
          <w:bCs/>
          <w:sz w:val="24"/>
          <w:szCs w:val="24"/>
        </w:rPr>
        <w:sectPr w:rsidR="00D61630" w:rsidRPr="00E51BCF" w:rsidSect="00D61630">
          <w:pgSz w:w="11909" w:h="16834" w:code="9"/>
          <w:pgMar w:top="1008" w:right="1440" w:bottom="720" w:left="1008" w:header="720" w:footer="720" w:gutter="0"/>
          <w:cols w:space="720"/>
          <w:docGrid w:linePitch="360"/>
        </w:sectPr>
      </w:pPr>
      <w:bookmarkStart w:id="2491" w:name="_Toc309668598"/>
    </w:p>
    <w:p w:rsidR="005C0032" w:rsidRPr="00E51BCF" w:rsidRDefault="005C0032" w:rsidP="00D61630">
      <w:pPr>
        <w:keepNext/>
        <w:pBdr>
          <w:bottom w:val="single" w:sz="6" w:space="1" w:color="auto"/>
        </w:pBdr>
        <w:overflowPunct w:val="0"/>
        <w:autoSpaceDE w:val="0"/>
        <w:autoSpaceDN w:val="0"/>
        <w:adjustRightInd w:val="0"/>
        <w:spacing w:after="0" w:line="240" w:lineRule="auto"/>
        <w:jc w:val="center"/>
        <w:textAlignment w:val="baseline"/>
        <w:outlineLvl w:val="3"/>
        <w:rPr>
          <w:rFonts w:ascii="Arial Narrow" w:eastAsia="Times New Roman" w:hAnsi="Arial Narrow" w:cs="Times New Roman"/>
          <w:b/>
          <w:bCs/>
          <w:sz w:val="24"/>
          <w:szCs w:val="24"/>
        </w:rPr>
      </w:pPr>
      <w:r w:rsidRPr="00E51BCF">
        <w:rPr>
          <w:rFonts w:ascii="Arial Narrow" w:eastAsia="Times New Roman" w:hAnsi="Arial Narrow" w:cs="Times New Roman"/>
          <w:b/>
          <w:bCs/>
          <w:sz w:val="24"/>
          <w:szCs w:val="24"/>
        </w:rPr>
        <w:lastRenderedPageBreak/>
        <w:t>List of Equipment, Owned or Leased and/or under Purchase Agreements, Pledged to the Proposed Contract</w:t>
      </w:r>
      <w:bookmarkEnd w:id="2491"/>
    </w:p>
    <w:p w:rsidR="005C0032" w:rsidRPr="00E51BCF" w:rsidRDefault="005C0032" w:rsidP="005C003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1818"/>
        <w:gridCol w:w="270"/>
        <w:gridCol w:w="900"/>
        <w:gridCol w:w="1170"/>
        <w:gridCol w:w="1620"/>
        <w:gridCol w:w="1170"/>
        <w:gridCol w:w="360"/>
        <w:gridCol w:w="900"/>
        <w:gridCol w:w="2250"/>
        <w:gridCol w:w="1170"/>
        <w:gridCol w:w="1530"/>
        <w:gridCol w:w="18"/>
      </w:tblGrid>
      <w:tr w:rsidR="00525268" w:rsidRPr="00E51BCF" w:rsidTr="007565CD">
        <w:trPr>
          <w:trHeight w:val="195"/>
          <w:jc w:val="center"/>
        </w:trPr>
        <w:tc>
          <w:tcPr>
            <w:tcW w:w="13176" w:type="dxa"/>
            <w:gridSpan w:val="12"/>
            <w:tcBorders>
              <w:top w:val="nil"/>
              <w:left w:val="nil"/>
              <w:bottom w:val="nil"/>
              <w:right w:val="nil"/>
            </w:tcBorders>
          </w:tcPr>
          <w:p w:rsidR="00525268" w:rsidRPr="00E51BCF" w:rsidRDefault="00525268" w:rsidP="005C0032">
            <w:pPr>
              <w:spacing w:after="0" w:line="240" w:lineRule="auto"/>
              <w:rPr>
                <w:sz w:val="18"/>
                <w:szCs w:val="18"/>
              </w:rPr>
            </w:pPr>
            <w:r w:rsidRPr="00E51BCF">
              <w:rPr>
                <w:sz w:val="18"/>
                <w:szCs w:val="18"/>
              </w:rPr>
              <w:t>Registered Business Name  of Bidder: 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Business Address</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p>
        </w:tc>
        <w:tc>
          <w:tcPr>
            <w:tcW w:w="11358" w:type="dxa"/>
            <w:gridSpan w:val="11"/>
            <w:tcBorders>
              <w:top w:val="nil"/>
              <w:left w:val="nil"/>
              <w:bottom w:val="nil"/>
              <w:right w:val="nil"/>
            </w:tcBorders>
          </w:tcPr>
          <w:p w:rsidR="005C0032" w:rsidRPr="00E51BCF" w:rsidRDefault="005C0032" w:rsidP="00525268">
            <w:pPr>
              <w:spacing w:after="0" w:line="240" w:lineRule="auto"/>
              <w:rPr>
                <w:sz w:val="18"/>
                <w:szCs w:val="18"/>
              </w:rPr>
            </w:pPr>
            <w:r w:rsidRPr="00E51BCF">
              <w:rPr>
                <w:sz w:val="18"/>
                <w:szCs w:val="18"/>
              </w:rPr>
              <w:t>___________________________________________________</w:t>
            </w:r>
          </w:p>
        </w:tc>
      </w:tr>
      <w:tr w:rsidR="005C0032" w:rsidRPr="00E51BCF" w:rsidTr="00A23AB8">
        <w:trPr>
          <w:gridAfter w:val="1"/>
          <w:wAfter w:w="18" w:type="dxa"/>
          <w:jc w:val="center"/>
        </w:trPr>
        <w:tc>
          <w:tcPr>
            <w:tcW w:w="2988" w:type="dxa"/>
            <w:gridSpan w:val="3"/>
            <w:vAlign w:val="center"/>
          </w:tcPr>
          <w:p w:rsidR="005C0032" w:rsidRPr="00E51BCF" w:rsidRDefault="005C0032" w:rsidP="005C0032">
            <w:pPr>
              <w:spacing w:after="0" w:line="240" w:lineRule="auto"/>
              <w:jc w:val="center"/>
              <w:rPr>
                <w:sz w:val="18"/>
                <w:szCs w:val="18"/>
              </w:rPr>
            </w:pPr>
            <w:r w:rsidRPr="00E51BCF">
              <w:rPr>
                <w:sz w:val="18"/>
                <w:szCs w:val="18"/>
              </w:rPr>
              <w:t>Description</w:t>
            </w:r>
          </w:p>
        </w:tc>
        <w:tc>
          <w:tcPr>
            <w:tcW w:w="1170" w:type="dxa"/>
            <w:vAlign w:val="center"/>
          </w:tcPr>
          <w:p w:rsidR="005C0032" w:rsidRPr="00E51BCF" w:rsidRDefault="005C0032" w:rsidP="005C0032">
            <w:pPr>
              <w:spacing w:after="0" w:line="240" w:lineRule="auto"/>
              <w:jc w:val="center"/>
              <w:rPr>
                <w:sz w:val="18"/>
                <w:szCs w:val="18"/>
              </w:rPr>
            </w:pPr>
            <w:r w:rsidRPr="00E51BCF">
              <w:rPr>
                <w:sz w:val="18"/>
                <w:szCs w:val="18"/>
              </w:rPr>
              <w:t>Model/Year</w:t>
            </w:r>
          </w:p>
        </w:tc>
        <w:tc>
          <w:tcPr>
            <w:tcW w:w="1620" w:type="dxa"/>
            <w:vAlign w:val="center"/>
          </w:tcPr>
          <w:p w:rsidR="005C0032" w:rsidRPr="00E51BCF" w:rsidRDefault="005C0032" w:rsidP="005C0032">
            <w:pPr>
              <w:spacing w:after="0" w:line="240" w:lineRule="auto"/>
              <w:jc w:val="center"/>
              <w:rPr>
                <w:sz w:val="18"/>
                <w:szCs w:val="18"/>
              </w:rPr>
            </w:pPr>
            <w:r w:rsidRPr="00E51BCF">
              <w:rPr>
                <w:sz w:val="18"/>
                <w:szCs w:val="18"/>
              </w:rPr>
              <w:t>Capacity / Performance / Size</w:t>
            </w:r>
          </w:p>
        </w:tc>
        <w:tc>
          <w:tcPr>
            <w:tcW w:w="1170" w:type="dxa"/>
            <w:vAlign w:val="center"/>
          </w:tcPr>
          <w:p w:rsidR="005C0032" w:rsidRPr="00E51BCF" w:rsidRDefault="005C0032" w:rsidP="005C0032">
            <w:pPr>
              <w:spacing w:after="0" w:line="240" w:lineRule="auto"/>
              <w:jc w:val="center"/>
              <w:rPr>
                <w:sz w:val="18"/>
                <w:szCs w:val="18"/>
              </w:rPr>
            </w:pPr>
            <w:r w:rsidRPr="00E51BCF">
              <w:rPr>
                <w:sz w:val="18"/>
                <w:szCs w:val="18"/>
              </w:rPr>
              <w:t>Plate No.</w:t>
            </w:r>
          </w:p>
        </w:tc>
        <w:tc>
          <w:tcPr>
            <w:tcW w:w="1260" w:type="dxa"/>
            <w:gridSpan w:val="2"/>
            <w:vAlign w:val="center"/>
          </w:tcPr>
          <w:p w:rsidR="005C0032" w:rsidRPr="00E51BCF" w:rsidRDefault="005C0032" w:rsidP="005C0032">
            <w:pPr>
              <w:spacing w:after="0" w:line="240" w:lineRule="auto"/>
              <w:jc w:val="center"/>
              <w:rPr>
                <w:sz w:val="18"/>
                <w:szCs w:val="18"/>
              </w:rPr>
            </w:pPr>
            <w:r w:rsidRPr="00E51BCF">
              <w:rPr>
                <w:sz w:val="18"/>
                <w:szCs w:val="18"/>
              </w:rPr>
              <w:t>Motor No. / Body No.</w:t>
            </w:r>
          </w:p>
        </w:tc>
        <w:tc>
          <w:tcPr>
            <w:tcW w:w="2250" w:type="dxa"/>
            <w:vAlign w:val="center"/>
          </w:tcPr>
          <w:p w:rsidR="005C0032" w:rsidRPr="00E51BCF" w:rsidRDefault="005C0032" w:rsidP="005C0032">
            <w:pPr>
              <w:spacing w:after="0" w:line="240" w:lineRule="auto"/>
              <w:jc w:val="center"/>
              <w:rPr>
                <w:sz w:val="18"/>
                <w:szCs w:val="18"/>
              </w:rPr>
            </w:pPr>
            <w:r w:rsidRPr="00E51BCF">
              <w:rPr>
                <w:sz w:val="18"/>
                <w:szCs w:val="18"/>
              </w:rPr>
              <w:t>Location</w:t>
            </w:r>
          </w:p>
        </w:tc>
        <w:tc>
          <w:tcPr>
            <w:tcW w:w="1170" w:type="dxa"/>
            <w:vAlign w:val="center"/>
          </w:tcPr>
          <w:p w:rsidR="005C0032" w:rsidRPr="00E51BCF" w:rsidRDefault="005C0032" w:rsidP="005C0032">
            <w:pPr>
              <w:spacing w:after="0" w:line="240" w:lineRule="auto"/>
              <w:jc w:val="center"/>
              <w:rPr>
                <w:sz w:val="18"/>
                <w:szCs w:val="18"/>
              </w:rPr>
            </w:pPr>
            <w:r w:rsidRPr="00E51BCF">
              <w:rPr>
                <w:sz w:val="18"/>
                <w:szCs w:val="18"/>
              </w:rPr>
              <w:t>Condition</w:t>
            </w:r>
          </w:p>
        </w:tc>
        <w:tc>
          <w:tcPr>
            <w:tcW w:w="1530" w:type="dxa"/>
            <w:vAlign w:val="center"/>
          </w:tcPr>
          <w:p w:rsidR="005C0032" w:rsidRPr="00E51BCF" w:rsidRDefault="005C0032" w:rsidP="005C0032">
            <w:pPr>
              <w:spacing w:after="0" w:line="240" w:lineRule="auto"/>
              <w:jc w:val="center"/>
              <w:rPr>
                <w:sz w:val="18"/>
                <w:szCs w:val="18"/>
              </w:rPr>
            </w:pPr>
            <w:r w:rsidRPr="00E51BCF">
              <w:rPr>
                <w:sz w:val="18"/>
                <w:szCs w:val="18"/>
              </w:rPr>
              <w:t>Proof of Ownership / Lessor or Vendor</w:t>
            </w: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A. Owned</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B. Leased</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C. Under Purchase Agreements</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iii.</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iv.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gridAfter w:val="1"/>
          <w:wAfter w:w="18" w:type="dxa"/>
          <w:jc w:val="center"/>
        </w:trPr>
        <w:tc>
          <w:tcPr>
            <w:tcW w:w="2988" w:type="dxa"/>
            <w:gridSpan w:val="3"/>
          </w:tcPr>
          <w:p w:rsidR="005C0032" w:rsidRPr="00E51BCF" w:rsidRDefault="005C0032" w:rsidP="005C0032">
            <w:pPr>
              <w:spacing w:after="0" w:line="240" w:lineRule="auto"/>
              <w:rPr>
                <w:sz w:val="18"/>
                <w:szCs w:val="18"/>
              </w:rPr>
            </w:pPr>
            <w:r w:rsidRPr="00E51BCF">
              <w:rPr>
                <w:sz w:val="18"/>
                <w:szCs w:val="18"/>
              </w:rPr>
              <w:t>v.</w:t>
            </w:r>
          </w:p>
        </w:tc>
        <w:tc>
          <w:tcPr>
            <w:tcW w:w="1170" w:type="dxa"/>
          </w:tcPr>
          <w:p w:rsidR="005C0032" w:rsidRPr="00E51BCF" w:rsidRDefault="005C0032" w:rsidP="005C0032">
            <w:pPr>
              <w:spacing w:after="0" w:line="240" w:lineRule="auto"/>
              <w:rPr>
                <w:sz w:val="18"/>
                <w:szCs w:val="18"/>
              </w:rPr>
            </w:pPr>
          </w:p>
        </w:tc>
        <w:tc>
          <w:tcPr>
            <w:tcW w:w="162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260" w:type="dxa"/>
            <w:gridSpan w:val="2"/>
          </w:tcPr>
          <w:p w:rsidR="005C0032" w:rsidRPr="00E51BCF" w:rsidRDefault="005C0032" w:rsidP="005C0032">
            <w:pPr>
              <w:spacing w:after="0" w:line="240" w:lineRule="auto"/>
              <w:rPr>
                <w:sz w:val="18"/>
                <w:szCs w:val="18"/>
              </w:rPr>
            </w:pPr>
          </w:p>
        </w:tc>
        <w:tc>
          <w:tcPr>
            <w:tcW w:w="2250" w:type="dxa"/>
          </w:tcPr>
          <w:p w:rsidR="005C0032" w:rsidRPr="00E51BCF" w:rsidRDefault="005C0032" w:rsidP="005C0032">
            <w:pPr>
              <w:spacing w:after="0" w:line="240" w:lineRule="auto"/>
              <w:rPr>
                <w:sz w:val="18"/>
                <w:szCs w:val="18"/>
              </w:rPr>
            </w:pPr>
          </w:p>
        </w:tc>
        <w:tc>
          <w:tcPr>
            <w:tcW w:w="1170" w:type="dxa"/>
          </w:tcPr>
          <w:p w:rsidR="005C0032" w:rsidRPr="00E51BCF" w:rsidRDefault="005C0032" w:rsidP="005C0032">
            <w:pPr>
              <w:spacing w:after="0" w:line="240" w:lineRule="auto"/>
              <w:rPr>
                <w:sz w:val="18"/>
                <w:szCs w:val="18"/>
              </w:rPr>
            </w:pPr>
          </w:p>
        </w:tc>
        <w:tc>
          <w:tcPr>
            <w:tcW w:w="1530" w:type="dxa"/>
          </w:tcPr>
          <w:p w:rsidR="005C0032" w:rsidRPr="00E51BCF" w:rsidRDefault="005C0032" w:rsidP="005C0032">
            <w:pPr>
              <w:spacing w:after="0" w:line="240" w:lineRule="auto"/>
              <w:rPr>
                <w:sz w:val="18"/>
                <w:szCs w:val="18"/>
              </w:rPr>
            </w:pPr>
          </w:p>
        </w:tc>
      </w:tr>
      <w:tr w:rsidR="005C0032" w:rsidRPr="00E51BCF" w:rsidTr="00A23AB8">
        <w:trPr>
          <w:jc w:val="center"/>
        </w:trPr>
        <w:tc>
          <w:tcPr>
            <w:tcW w:w="13176" w:type="dxa"/>
            <w:gridSpan w:val="12"/>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List of minimum equipment required for the project:</w:t>
            </w:r>
          </w:p>
        </w:tc>
      </w:tr>
      <w:tr w:rsidR="005C0032" w:rsidRPr="00E51BCF" w:rsidTr="00A23AB8">
        <w:trPr>
          <w:jc w:val="center"/>
        </w:trPr>
        <w:tc>
          <w:tcPr>
            <w:tcW w:w="13176" w:type="dxa"/>
            <w:gridSpan w:val="12"/>
            <w:tcBorders>
              <w:top w:val="nil"/>
              <w:left w:val="nil"/>
              <w:bottom w:val="nil"/>
              <w:right w:val="nil"/>
            </w:tcBorders>
          </w:tcPr>
          <w:p w:rsidR="005C0032" w:rsidRPr="00E51BCF" w:rsidRDefault="005C0032" w:rsidP="005C0032">
            <w:pPr>
              <w:spacing w:after="0" w:line="240" w:lineRule="auto"/>
              <w:rPr>
                <w:sz w:val="18"/>
                <w:szCs w:val="18"/>
              </w:rPr>
            </w:pP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Submitted by</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p>
        </w:tc>
        <w:tc>
          <w:tcPr>
            <w:tcW w:w="270" w:type="dxa"/>
            <w:tcBorders>
              <w:top w:val="nil"/>
              <w:left w:val="nil"/>
              <w:bottom w:val="nil"/>
              <w:right w:val="nil"/>
            </w:tcBorders>
          </w:tcPr>
          <w:p w:rsidR="005C0032" w:rsidRPr="00E51BCF" w:rsidRDefault="005C0032" w:rsidP="005C0032">
            <w:pPr>
              <w:spacing w:after="0" w:line="240" w:lineRule="auto"/>
              <w:rPr>
                <w:sz w:val="18"/>
                <w:szCs w:val="18"/>
              </w:rPr>
            </w:pPr>
          </w:p>
        </w:tc>
        <w:tc>
          <w:tcPr>
            <w:tcW w:w="5220" w:type="dxa"/>
            <w:gridSpan w:val="5"/>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(Printed Name and Signature of bidder’s authorized representative)</w:t>
            </w:r>
          </w:p>
        </w:tc>
        <w:tc>
          <w:tcPr>
            <w:tcW w:w="5868" w:type="dxa"/>
            <w:gridSpan w:val="5"/>
            <w:tcBorders>
              <w:top w:val="nil"/>
              <w:left w:val="nil"/>
              <w:bottom w:val="nil"/>
              <w:right w:val="nil"/>
            </w:tcBorders>
          </w:tcPr>
          <w:p w:rsidR="005C0032" w:rsidRPr="00E51BCF" w:rsidRDefault="005C0032" w:rsidP="005C0032">
            <w:pPr>
              <w:spacing w:after="0" w:line="240" w:lineRule="auto"/>
              <w:rPr>
                <w:sz w:val="18"/>
                <w:szCs w:val="18"/>
              </w:rPr>
            </w:pP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Designation</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_________________________________________________________</w:t>
            </w:r>
          </w:p>
        </w:tc>
      </w:tr>
      <w:tr w:rsidR="005C0032" w:rsidRPr="00E51BCF" w:rsidTr="00A23AB8">
        <w:trPr>
          <w:trHeight w:val="195"/>
          <w:jc w:val="center"/>
        </w:trPr>
        <w:tc>
          <w:tcPr>
            <w:tcW w:w="1818" w:type="dxa"/>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Date</w:t>
            </w:r>
          </w:p>
        </w:tc>
        <w:tc>
          <w:tcPr>
            <w:tcW w:w="11358" w:type="dxa"/>
            <w:gridSpan w:val="11"/>
            <w:tcBorders>
              <w:top w:val="nil"/>
              <w:left w:val="nil"/>
              <w:bottom w:val="nil"/>
              <w:right w:val="nil"/>
            </w:tcBorders>
          </w:tcPr>
          <w:p w:rsidR="005C0032" w:rsidRPr="00E51BCF" w:rsidRDefault="005C0032" w:rsidP="005C0032">
            <w:pPr>
              <w:spacing w:after="0" w:line="240" w:lineRule="auto"/>
              <w:rPr>
                <w:sz w:val="18"/>
                <w:szCs w:val="18"/>
              </w:rPr>
            </w:pPr>
            <w:r w:rsidRPr="00E51BCF">
              <w:rPr>
                <w:sz w:val="18"/>
                <w:szCs w:val="18"/>
              </w:rPr>
              <w:t>: _________________________________________________________</w:t>
            </w:r>
          </w:p>
        </w:tc>
      </w:tr>
    </w:tbl>
    <w:p w:rsidR="0003660F" w:rsidRPr="00E51BCF" w:rsidRDefault="005C0032" w:rsidP="005C0032">
      <w:pPr>
        <w:spacing w:after="0" w:line="240" w:lineRule="auto"/>
        <w:jc w:val="both"/>
        <w:rPr>
          <w:i/>
        </w:rPr>
        <w:sectPr w:rsidR="0003660F" w:rsidRPr="00E51BCF" w:rsidSect="00060E70">
          <w:pgSz w:w="16834" w:h="11909" w:orient="landscape" w:code="9"/>
          <w:pgMar w:top="1440" w:right="1152" w:bottom="1008" w:left="1152" w:header="720" w:footer="720" w:gutter="0"/>
          <w:cols w:space="720"/>
          <w:docGrid w:linePitch="360"/>
        </w:sectPr>
      </w:pPr>
      <w:r w:rsidRPr="00E51BCF">
        <w:rPr>
          <w:i/>
        </w:rPr>
        <w:t>One of the requirements from the bidder to be included in its Technical Envelope is the list of its equipment units pledged for the contract to be bid, which are owned (supported by proof/s of ownership), leased, and/or under purchase agreements (with corresponding engine numbers, chassis numbers and/or serial numbers), supported by certification of availability of equipment from the equipment lessor/vendor for the duration of the project.</w:t>
      </w:r>
    </w:p>
    <w:p w:rsidR="00EC4EF2" w:rsidRPr="00EC4EF2" w:rsidRDefault="00EC4EF2" w:rsidP="00EC4EF2">
      <w:pPr>
        <w:pStyle w:val="Heading4"/>
        <w:numPr>
          <w:ilvl w:val="0"/>
          <w:numId w:val="0"/>
        </w:numPr>
        <w:jc w:val="center"/>
        <w:rPr>
          <w:sz w:val="20"/>
        </w:rPr>
      </w:pPr>
      <w:bookmarkStart w:id="2492" w:name="_Toc239754910"/>
      <w:bookmarkStart w:id="2493" w:name="_Toc240787901"/>
      <w:bookmarkStart w:id="2494" w:name="_Toc82397601"/>
      <w:bookmarkStart w:id="2495" w:name="_Toc100978419"/>
      <w:bookmarkStart w:id="2496" w:name="_Toc101545920"/>
      <w:r w:rsidRPr="00EC4EF2">
        <w:rPr>
          <w:sz w:val="20"/>
        </w:rPr>
        <w:lastRenderedPageBreak/>
        <w:t>Omnibus Sworn Statement</w:t>
      </w:r>
      <w:bookmarkEnd w:id="2492"/>
      <w:bookmarkEnd w:id="2493"/>
    </w:p>
    <w:p w:rsidR="00EC4EF2" w:rsidRPr="00EC4EF2" w:rsidRDefault="00EC4EF2" w:rsidP="00EC4EF2">
      <w:pPr>
        <w:pBdr>
          <w:bottom w:val="single" w:sz="12" w:space="1" w:color="auto"/>
        </w:pBdr>
        <w:rPr>
          <w:sz w:val="20"/>
          <w:szCs w:val="20"/>
        </w:rPr>
      </w:pPr>
    </w:p>
    <w:p w:rsidR="00EC4EF2" w:rsidRPr="00EC4EF2" w:rsidRDefault="00EC4EF2" w:rsidP="00EC4EF2">
      <w:pPr>
        <w:spacing w:after="0" w:line="240" w:lineRule="auto"/>
        <w:rPr>
          <w:sz w:val="20"/>
          <w:szCs w:val="20"/>
        </w:rPr>
      </w:pPr>
      <w:r w:rsidRPr="00EC4EF2">
        <w:rPr>
          <w:sz w:val="20"/>
          <w:szCs w:val="20"/>
        </w:rPr>
        <w:t>REPUBLIC OF THE PHILIPPINES</w:t>
      </w:r>
      <w:r w:rsidRPr="00EC4EF2">
        <w:rPr>
          <w:sz w:val="20"/>
          <w:szCs w:val="20"/>
        </w:rPr>
        <w:tab/>
        <w:t>)</w:t>
      </w:r>
    </w:p>
    <w:p w:rsidR="00EC4EF2" w:rsidRPr="00EC4EF2" w:rsidRDefault="00EC4EF2" w:rsidP="00EC4EF2">
      <w:pPr>
        <w:spacing w:after="0" w:line="240" w:lineRule="auto"/>
        <w:rPr>
          <w:sz w:val="20"/>
          <w:szCs w:val="20"/>
        </w:rPr>
      </w:pPr>
      <w:r w:rsidRPr="00EC4EF2">
        <w:rPr>
          <w:sz w:val="20"/>
          <w:szCs w:val="20"/>
        </w:rPr>
        <w:t>CITY/MUNICIPALITY OF ______</w:t>
      </w:r>
      <w:r w:rsidRPr="00EC4EF2">
        <w:rPr>
          <w:sz w:val="20"/>
          <w:szCs w:val="20"/>
        </w:rPr>
        <w:tab/>
        <w:t>) S.S.</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jc w:val="center"/>
        <w:rPr>
          <w:b/>
          <w:sz w:val="20"/>
          <w:szCs w:val="20"/>
        </w:rPr>
      </w:pPr>
      <w:r w:rsidRPr="00EC4EF2">
        <w:rPr>
          <w:rFonts w:ascii="Times New Roman Bold" w:hAnsi="Times New Roman Bold"/>
          <w:b/>
          <w:spacing w:val="40"/>
          <w:sz w:val="20"/>
          <w:szCs w:val="20"/>
        </w:rPr>
        <w:t>AFFIDAVIT</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ind w:firstLine="360"/>
        <w:rPr>
          <w:sz w:val="20"/>
          <w:szCs w:val="20"/>
        </w:rPr>
      </w:pPr>
      <w:r w:rsidRPr="00EC4EF2">
        <w:rPr>
          <w:sz w:val="20"/>
          <w:szCs w:val="20"/>
        </w:rPr>
        <w:t xml:space="preserve">I,   </w:t>
      </w:r>
      <w:r w:rsidRPr="00EC4EF2">
        <w:rPr>
          <w:i/>
          <w:sz w:val="20"/>
          <w:szCs w:val="20"/>
        </w:rPr>
        <w:t>[Name of Affiant]</w:t>
      </w:r>
      <w:r w:rsidRPr="00EC4EF2">
        <w:rPr>
          <w:sz w:val="20"/>
          <w:szCs w:val="20"/>
        </w:rPr>
        <w:t xml:space="preserve">, of legal age, </w:t>
      </w:r>
      <w:r w:rsidRPr="00EC4EF2">
        <w:rPr>
          <w:i/>
          <w:sz w:val="20"/>
          <w:szCs w:val="20"/>
        </w:rPr>
        <w:t>[Civil Status]</w:t>
      </w:r>
      <w:r w:rsidRPr="00EC4EF2">
        <w:rPr>
          <w:sz w:val="20"/>
          <w:szCs w:val="20"/>
        </w:rPr>
        <w:t xml:space="preserve">, </w:t>
      </w:r>
      <w:r w:rsidRPr="00EC4EF2">
        <w:rPr>
          <w:i/>
          <w:sz w:val="20"/>
          <w:szCs w:val="20"/>
        </w:rPr>
        <w:t>[Nationality]</w:t>
      </w:r>
      <w:r w:rsidRPr="00EC4EF2">
        <w:rPr>
          <w:sz w:val="20"/>
          <w:szCs w:val="20"/>
        </w:rPr>
        <w:t xml:space="preserve">, and residing at </w:t>
      </w:r>
      <w:r w:rsidRPr="00EC4EF2">
        <w:rPr>
          <w:i/>
          <w:sz w:val="20"/>
          <w:szCs w:val="20"/>
        </w:rPr>
        <w:t>[Address of Affiant]</w:t>
      </w:r>
      <w:r w:rsidRPr="00EC4EF2">
        <w:rPr>
          <w:sz w:val="20"/>
          <w:szCs w:val="20"/>
        </w:rPr>
        <w:t>, after having been duly sworn in accordance with law, do hereby depose and state that:</w:t>
      </w:r>
    </w:p>
    <w:p w:rsidR="00EC4EF2" w:rsidRPr="00EC4EF2" w:rsidRDefault="00EC4EF2" w:rsidP="00EC4EF2">
      <w:pPr>
        <w:spacing w:after="0" w:line="240" w:lineRule="auto"/>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b/>
          <w:i/>
          <w:sz w:val="20"/>
          <w:szCs w:val="20"/>
        </w:rPr>
        <w:t>Select one, delete the other:</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sz w:val="20"/>
          <w:szCs w:val="20"/>
        </w:rPr>
      </w:pPr>
      <w:r w:rsidRPr="00EC4EF2">
        <w:rPr>
          <w:i/>
          <w:sz w:val="20"/>
          <w:szCs w:val="20"/>
        </w:rPr>
        <w:t xml:space="preserve">If a sole proprietorship: </w:t>
      </w:r>
      <w:r w:rsidRPr="00EC4EF2">
        <w:rPr>
          <w:sz w:val="20"/>
          <w:szCs w:val="20"/>
        </w:rPr>
        <w:t xml:space="preserve">I am the sole proprietor or authorized representative of </w:t>
      </w:r>
      <w:r w:rsidRPr="00EC4EF2">
        <w:rPr>
          <w:i/>
          <w:sz w:val="20"/>
          <w:szCs w:val="20"/>
        </w:rPr>
        <w:t>[Name of Bidder]</w:t>
      </w:r>
      <w:r w:rsidRPr="00EC4EF2">
        <w:rPr>
          <w:sz w:val="20"/>
          <w:szCs w:val="20"/>
        </w:rPr>
        <w:t xml:space="preserve"> with office address at </w:t>
      </w:r>
      <w:r w:rsidRPr="00EC4EF2">
        <w:rPr>
          <w:i/>
          <w:sz w:val="20"/>
          <w:szCs w:val="20"/>
        </w:rPr>
        <w:t>[address of Bidder]</w:t>
      </w:r>
      <w:r w:rsidRPr="00EC4EF2">
        <w:rPr>
          <w:sz w:val="20"/>
          <w:szCs w:val="20"/>
        </w:rPr>
        <w:t>;</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sz w:val="20"/>
          <w:szCs w:val="20"/>
        </w:rPr>
      </w:pPr>
      <w:r w:rsidRPr="00EC4EF2">
        <w:rPr>
          <w:i/>
          <w:sz w:val="20"/>
          <w:szCs w:val="20"/>
        </w:rPr>
        <w:t xml:space="preserve">If a partnership, corporation, cooperative, or joint venture: </w:t>
      </w:r>
      <w:r w:rsidRPr="00EC4EF2">
        <w:rPr>
          <w:sz w:val="20"/>
          <w:szCs w:val="20"/>
        </w:rPr>
        <w:t xml:space="preserve">I am the duly authorized and designated representative of </w:t>
      </w:r>
      <w:r w:rsidRPr="00EC4EF2">
        <w:rPr>
          <w:i/>
          <w:sz w:val="20"/>
          <w:szCs w:val="20"/>
        </w:rPr>
        <w:t>[Name of Bidder]</w:t>
      </w:r>
      <w:r w:rsidRPr="00EC4EF2">
        <w:rPr>
          <w:sz w:val="20"/>
          <w:szCs w:val="20"/>
        </w:rPr>
        <w:t xml:space="preserve"> with office address at </w:t>
      </w:r>
      <w:r w:rsidRPr="00EC4EF2">
        <w:rPr>
          <w:i/>
          <w:sz w:val="20"/>
          <w:szCs w:val="20"/>
        </w:rPr>
        <w:t>[address of Bidder]</w:t>
      </w:r>
      <w:r w:rsidRPr="00EC4EF2">
        <w:rPr>
          <w:sz w:val="20"/>
          <w:szCs w:val="20"/>
        </w:rPr>
        <w:t>;</w:t>
      </w:r>
    </w:p>
    <w:p w:rsidR="00EC4EF2" w:rsidRPr="00EC4EF2" w:rsidRDefault="00EC4EF2" w:rsidP="00EC4EF2">
      <w:pPr>
        <w:spacing w:after="0" w:line="240" w:lineRule="auto"/>
        <w:ind w:left="720"/>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b/>
          <w:i/>
          <w:sz w:val="20"/>
          <w:szCs w:val="20"/>
        </w:rPr>
        <w:t>Select one, delete the other:</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i/>
          <w:sz w:val="20"/>
          <w:szCs w:val="20"/>
        </w:rPr>
      </w:pPr>
      <w:r w:rsidRPr="00EC4EF2">
        <w:rPr>
          <w:i/>
          <w:sz w:val="20"/>
          <w:szCs w:val="20"/>
        </w:rPr>
        <w:t xml:space="preserve">If a sole proprietorship: </w:t>
      </w:r>
      <w:r w:rsidRPr="00EC4EF2">
        <w:rPr>
          <w:sz w:val="20"/>
          <w:szCs w:val="20"/>
        </w:rPr>
        <w:t xml:space="preserve">As the owner and sole proprietor or authorized representative of </w:t>
      </w:r>
      <w:r w:rsidRPr="00EC4EF2">
        <w:rPr>
          <w:i/>
          <w:sz w:val="20"/>
          <w:szCs w:val="20"/>
        </w:rPr>
        <w:t>[Name of Bidder]</w:t>
      </w:r>
      <w:r w:rsidRPr="00EC4EF2">
        <w:rPr>
          <w:sz w:val="20"/>
          <w:szCs w:val="20"/>
        </w:rPr>
        <w:t xml:space="preserve">, I have full power and authority to do, execute and perform any and all acts necessary to participate, submit the bid, and to sign and execute the ensuing contract for </w:t>
      </w:r>
      <w:r w:rsidRPr="00EC4EF2">
        <w:rPr>
          <w:i/>
          <w:sz w:val="20"/>
          <w:szCs w:val="20"/>
        </w:rPr>
        <w:t>[Name of the Project]</w:t>
      </w:r>
      <w:r w:rsidRPr="00EC4EF2">
        <w:rPr>
          <w:sz w:val="20"/>
          <w:szCs w:val="20"/>
        </w:rPr>
        <w:t xml:space="preserve"> of the </w:t>
      </w:r>
      <w:r w:rsidRPr="00EC4EF2">
        <w:rPr>
          <w:i/>
          <w:sz w:val="20"/>
          <w:szCs w:val="20"/>
        </w:rPr>
        <w:t>[Name of the Procuring Entity] [insert “as shown in the attached duly notarized Special Power of Attorney” for the authorized representative]</w:t>
      </w:r>
      <w:r w:rsidRPr="00EC4EF2">
        <w:rPr>
          <w:sz w:val="20"/>
          <w:szCs w:val="20"/>
        </w:rPr>
        <w:t>;</w:t>
      </w:r>
    </w:p>
    <w:p w:rsidR="00EC4EF2" w:rsidRPr="00EC4EF2" w:rsidRDefault="00EC4EF2" w:rsidP="00EC4EF2">
      <w:pPr>
        <w:spacing w:after="0" w:line="240" w:lineRule="auto"/>
        <w:ind w:left="720"/>
        <w:rPr>
          <w:i/>
          <w:sz w:val="20"/>
          <w:szCs w:val="20"/>
        </w:rPr>
      </w:pPr>
    </w:p>
    <w:p w:rsidR="00EC4EF2" w:rsidRPr="00EC4EF2" w:rsidRDefault="00EC4EF2" w:rsidP="00EC4EF2">
      <w:pPr>
        <w:spacing w:after="0" w:line="240" w:lineRule="auto"/>
        <w:ind w:left="720"/>
        <w:rPr>
          <w:sz w:val="20"/>
          <w:szCs w:val="20"/>
        </w:rPr>
      </w:pPr>
      <w:r w:rsidRPr="00EC4EF2">
        <w:rPr>
          <w:i/>
          <w:sz w:val="20"/>
          <w:szCs w:val="20"/>
        </w:rPr>
        <w:t xml:space="preserve">If a partnership, corporation, cooperative, or joint venture: </w:t>
      </w:r>
      <w:r w:rsidRPr="00EC4EF2">
        <w:rPr>
          <w:sz w:val="20"/>
          <w:szCs w:val="20"/>
        </w:rPr>
        <w:t xml:space="preserve">I am granted full power and authority to do, execute and perform any and all acts necessary to participate, submit the bid, and to sign and execute the ensuing contract for </w:t>
      </w:r>
      <w:r w:rsidRPr="00EC4EF2">
        <w:rPr>
          <w:i/>
          <w:sz w:val="20"/>
          <w:szCs w:val="20"/>
        </w:rPr>
        <w:t>[Name of the Project]</w:t>
      </w:r>
      <w:r w:rsidRPr="00EC4EF2">
        <w:rPr>
          <w:sz w:val="20"/>
          <w:szCs w:val="20"/>
        </w:rPr>
        <w:t xml:space="preserve"> of the </w:t>
      </w:r>
      <w:r w:rsidRPr="00EC4EF2">
        <w:rPr>
          <w:i/>
          <w:sz w:val="20"/>
          <w:szCs w:val="20"/>
        </w:rPr>
        <w:t>[Name of the Procuring Entity]</w:t>
      </w:r>
      <w:r w:rsidRPr="00EC4EF2">
        <w:rPr>
          <w:sz w:val="20"/>
          <w:szCs w:val="20"/>
        </w:rPr>
        <w:t xml:space="preserve">, accompanied by the duly notarized Special Power of Attorney, Board/Partnership Resolution, or Secretary’s Certificate, whichever is applicable; </w:t>
      </w:r>
    </w:p>
    <w:p w:rsidR="00EC4EF2" w:rsidRPr="00EC4EF2" w:rsidRDefault="00EC4EF2" w:rsidP="00EC4EF2">
      <w:pPr>
        <w:spacing w:after="0" w:line="240" w:lineRule="auto"/>
        <w:ind w:left="720"/>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bookmarkStart w:id="2497" w:name="_Toc239473213"/>
      <w:bookmarkStart w:id="2498" w:name="_Toc239473831"/>
      <w:bookmarkStart w:id="2499" w:name="_Toc239586258"/>
      <w:bookmarkStart w:id="2500" w:name="_Toc239586566"/>
      <w:bookmarkStart w:id="2501" w:name="_Toc239587041"/>
      <w:r w:rsidRPr="00EC4EF2">
        <w:rPr>
          <w:i/>
          <w:sz w:val="20"/>
          <w:szCs w:val="20"/>
        </w:rPr>
        <w:t>[Name of Bidder]</w:t>
      </w:r>
      <w:r w:rsidRPr="00EC4EF2">
        <w:rPr>
          <w:sz w:val="20"/>
          <w:szCs w:val="20"/>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2497"/>
      <w:bookmarkEnd w:id="2498"/>
      <w:bookmarkEnd w:id="2499"/>
      <w:bookmarkEnd w:id="2500"/>
      <w:bookmarkEnd w:id="2501"/>
    </w:p>
    <w:p w:rsidR="00EC4EF2" w:rsidRPr="00EC4EF2" w:rsidRDefault="00EC4EF2" w:rsidP="00EC4EF2">
      <w:pPr>
        <w:spacing w:after="0" w:line="240" w:lineRule="auto"/>
        <w:ind w:left="720"/>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sz w:val="20"/>
          <w:szCs w:val="20"/>
        </w:rPr>
        <w:t>Each of the documents submitted in satisfaction of the bidding requirements is an authentic copy of the original, complete, and all statements and information provided therein are true and correct;</w:t>
      </w:r>
    </w:p>
    <w:p w:rsidR="00EC4EF2" w:rsidRPr="00EC4EF2" w:rsidRDefault="00EC4EF2" w:rsidP="00EC4EF2">
      <w:pPr>
        <w:spacing w:after="0" w:line="240" w:lineRule="auto"/>
        <w:ind w:left="720"/>
        <w:rPr>
          <w:sz w:val="20"/>
          <w:szCs w:val="20"/>
          <w:u w:val="single"/>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i/>
          <w:sz w:val="20"/>
          <w:szCs w:val="20"/>
        </w:rPr>
        <w:t>[Name of Bidder]</w:t>
      </w:r>
      <w:r w:rsidRPr="00EC4EF2">
        <w:rPr>
          <w:sz w:val="20"/>
          <w:szCs w:val="20"/>
        </w:rPr>
        <w:t xml:space="preserve"> is authorizing the Head of the Procuring Entity or its duly authorized representative(s) to verify all the documents submitted;</w:t>
      </w:r>
    </w:p>
    <w:p w:rsidR="00EC4EF2" w:rsidRPr="00EC4EF2" w:rsidRDefault="00EC4EF2" w:rsidP="00EC4EF2">
      <w:pPr>
        <w:spacing w:after="0" w:line="240" w:lineRule="auto"/>
        <w:ind w:left="720"/>
        <w:rPr>
          <w:sz w:val="20"/>
          <w:szCs w:val="20"/>
          <w:u w:val="single"/>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b/>
          <w:i/>
          <w:sz w:val="20"/>
          <w:szCs w:val="20"/>
        </w:rPr>
        <w:t>Select one, delete the rest:</w:t>
      </w:r>
    </w:p>
    <w:p w:rsidR="00EC4EF2" w:rsidRPr="00EC4EF2" w:rsidRDefault="00EC4EF2" w:rsidP="00EC4EF2">
      <w:pPr>
        <w:spacing w:after="0" w:line="240" w:lineRule="auto"/>
        <w:ind w:left="720"/>
        <w:rPr>
          <w:sz w:val="20"/>
          <w:szCs w:val="20"/>
        </w:rPr>
      </w:pPr>
    </w:p>
    <w:p w:rsidR="00EC4EF2" w:rsidRPr="00EC4EF2" w:rsidRDefault="00EC4EF2" w:rsidP="00EC4EF2">
      <w:pPr>
        <w:spacing w:after="0" w:line="240" w:lineRule="auto"/>
        <w:ind w:left="720"/>
        <w:rPr>
          <w:sz w:val="20"/>
          <w:szCs w:val="20"/>
        </w:rPr>
      </w:pPr>
      <w:r w:rsidRPr="00EC4EF2">
        <w:rPr>
          <w:i/>
          <w:sz w:val="20"/>
          <w:szCs w:val="20"/>
        </w:rPr>
        <w:t>If a sole proprietorship:</w:t>
      </w:r>
      <w:r w:rsidRPr="00EC4EF2">
        <w:rPr>
          <w:sz w:val="20"/>
          <w:szCs w:val="2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EC4EF2" w:rsidRPr="00EC4EF2" w:rsidRDefault="00EC4EF2" w:rsidP="00EC4EF2">
      <w:pPr>
        <w:spacing w:after="0" w:line="240" w:lineRule="auto"/>
        <w:ind w:left="720"/>
        <w:rPr>
          <w:i/>
          <w:sz w:val="20"/>
          <w:szCs w:val="20"/>
        </w:rPr>
      </w:pPr>
    </w:p>
    <w:p w:rsidR="00EC4EF2" w:rsidRPr="00EC4EF2" w:rsidRDefault="00EC4EF2" w:rsidP="00EC4EF2">
      <w:pPr>
        <w:spacing w:after="0" w:line="240" w:lineRule="auto"/>
        <w:ind w:left="720"/>
        <w:rPr>
          <w:sz w:val="20"/>
          <w:szCs w:val="20"/>
        </w:rPr>
      </w:pPr>
      <w:r w:rsidRPr="00EC4EF2">
        <w:rPr>
          <w:i/>
          <w:sz w:val="20"/>
          <w:szCs w:val="20"/>
        </w:rPr>
        <w:t>If a partnership or cooperative:</w:t>
      </w:r>
      <w:r w:rsidRPr="00EC4EF2">
        <w:rPr>
          <w:sz w:val="20"/>
          <w:szCs w:val="20"/>
        </w:rPr>
        <w:t xml:space="preserve"> None of the officers and members of </w:t>
      </w:r>
      <w:r w:rsidRPr="00EC4EF2">
        <w:rPr>
          <w:i/>
          <w:sz w:val="20"/>
          <w:szCs w:val="20"/>
        </w:rPr>
        <w:t xml:space="preserve">[Name of Bidder] </w:t>
      </w:r>
      <w:r w:rsidRPr="00EC4EF2">
        <w:rPr>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EC4EF2" w:rsidRPr="00EC4EF2" w:rsidRDefault="00EC4EF2" w:rsidP="00EC4EF2">
      <w:pPr>
        <w:spacing w:after="0" w:line="240" w:lineRule="auto"/>
        <w:ind w:left="720"/>
        <w:rPr>
          <w:sz w:val="20"/>
          <w:szCs w:val="20"/>
          <w:u w:val="single"/>
        </w:rPr>
      </w:pPr>
    </w:p>
    <w:p w:rsidR="00EC4EF2" w:rsidRPr="00EC4EF2" w:rsidRDefault="00EC4EF2" w:rsidP="00EC4EF2">
      <w:pPr>
        <w:spacing w:after="0" w:line="240" w:lineRule="auto"/>
        <w:ind w:left="720"/>
        <w:rPr>
          <w:sz w:val="20"/>
          <w:szCs w:val="20"/>
        </w:rPr>
      </w:pPr>
      <w:r w:rsidRPr="00EC4EF2">
        <w:rPr>
          <w:i/>
          <w:sz w:val="20"/>
          <w:szCs w:val="20"/>
        </w:rPr>
        <w:t>If a corporation or joint venture:</w:t>
      </w:r>
      <w:r w:rsidRPr="00EC4EF2">
        <w:rPr>
          <w:sz w:val="20"/>
          <w:szCs w:val="20"/>
        </w:rPr>
        <w:t xml:space="preserve"> None of the officers, directors, and controlling stockholders of </w:t>
      </w:r>
      <w:r w:rsidRPr="00EC4EF2">
        <w:rPr>
          <w:i/>
          <w:sz w:val="20"/>
          <w:szCs w:val="20"/>
        </w:rPr>
        <w:t xml:space="preserve">[Name of Bidder] </w:t>
      </w:r>
      <w:r w:rsidRPr="00EC4EF2">
        <w:rPr>
          <w:sz w:val="20"/>
          <w:szCs w:val="20"/>
        </w:rPr>
        <w:t xml:space="preserve">is related to the Head of the Procuring Entity, members of the Bids and Awards Committee (BAC), </w:t>
      </w:r>
      <w:r w:rsidRPr="00EC4EF2">
        <w:rPr>
          <w:sz w:val="20"/>
          <w:szCs w:val="20"/>
        </w:rPr>
        <w:lastRenderedPageBreak/>
        <w:t>the Technical Working Group, and the BAC Secretariat, the head of the Project Management Office or the end-user unit, and the project consultants by consanguinity or affinity up to the third civil degree;</w:t>
      </w:r>
    </w:p>
    <w:p w:rsidR="00EC4EF2" w:rsidRPr="00EC4EF2" w:rsidRDefault="00EC4EF2" w:rsidP="00EC4EF2">
      <w:pPr>
        <w:spacing w:after="0" w:line="240" w:lineRule="auto"/>
        <w:ind w:left="720"/>
        <w:rPr>
          <w:sz w:val="20"/>
          <w:szCs w:val="20"/>
          <w:u w:val="single"/>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i/>
          <w:sz w:val="20"/>
          <w:szCs w:val="20"/>
        </w:rPr>
        <w:t xml:space="preserve">[Name of Bidder] </w:t>
      </w:r>
      <w:r w:rsidRPr="00EC4EF2">
        <w:rPr>
          <w:sz w:val="20"/>
          <w:szCs w:val="20"/>
        </w:rPr>
        <w:t>complies with existing labor laws and standards; and</w:t>
      </w:r>
    </w:p>
    <w:p w:rsidR="00EC4EF2" w:rsidRPr="00EC4EF2" w:rsidRDefault="00EC4EF2" w:rsidP="00EC4EF2">
      <w:pPr>
        <w:pStyle w:val="ListParagraph"/>
        <w:spacing w:after="0" w:line="240" w:lineRule="auto"/>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20"/>
        <w:jc w:val="both"/>
        <w:textAlignment w:val="baseline"/>
        <w:rPr>
          <w:sz w:val="20"/>
          <w:szCs w:val="20"/>
        </w:rPr>
      </w:pPr>
      <w:r w:rsidRPr="00EC4EF2">
        <w:rPr>
          <w:i/>
          <w:sz w:val="20"/>
          <w:szCs w:val="20"/>
        </w:rPr>
        <w:t>[Name of Bidder]</w:t>
      </w:r>
      <w:r w:rsidRPr="00EC4EF2">
        <w:rPr>
          <w:sz w:val="20"/>
          <w:szCs w:val="20"/>
        </w:rPr>
        <w:t xml:space="preserve"> is aware of and has undertaken the following responsibilities as a Bidder:</w:t>
      </w:r>
    </w:p>
    <w:p w:rsidR="00EC4EF2" w:rsidRPr="00EC4EF2" w:rsidRDefault="00EC4EF2" w:rsidP="00EC4EF2">
      <w:pPr>
        <w:spacing w:after="0" w:line="240" w:lineRule="auto"/>
        <w:ind w:left="72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Carefully examine all of the Bidding Documents;</w:t>
      </w:r>
    </w:p>
    <w:p w:rsidR="00EC4EF2" w:rsidRPr="00EC4EF2" w:rsidRDefault="00EC4EF2" w:rsidP="00EC4EF2">
      <w:pPr>
        <w:spacing w:after="0" w:line="240" w:lineRule="auto"/>
        <w:ind w:left="108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Acknowledge all conditions, local or otherwise, affecting the implementation of the Contract;</w:t>
      </w:r>
    </w:p>
    <w:p w:rsidR="00EC4EF2" w:rsidRPr="00EC4EF2" w:rsidRDefault="00EC4EF2" w:rsidP="00EC4EF2">
      <w:pPr>
        <w:spacing w:after="0" w:line="240" w:lineRule="auto"/>
        <w:ind w:left="108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Made an estimate of the facilities available and needed for the contract to be bid, if any; and</w:t>
      </w:r>
    </w:p>
    <w:p w:rsidR="00EC4EF2" w:rsidRPr="00EC4EF2" w:rsidRDefault="00EC4EF2" w:rsidP="00EC4EF2">
      <w:pPr>
        <w:spacing w:after="0" w:line="240" w:lineRule="auto"/>
        <w:ind w:left="1080"/>
        <w:rPr>
          <w:sz w:val="20"/>
          <w:szCs w:val="20"/>
        </w:rPr>
      </w:pPr>
    </w:p>
    <w:p w:rsidR="00EC4EF2" w:rsidRPr="00EC4EF2" w:rsidRDefault="00EC4EF2" w:rsidP="004C79E4">
      <w:pPr>
        <w:numPr>
          <w:ilvl w:val="1"/>
          <w:numId w:val="231"/>
        </w:numPr>
        <w:overflowPunct w:val="0"/>
        <w:autoSpaceDE w:val="0"/>
        <w:autoSpaceDN w:val="0"/>
        <w:adjustRightInd w:val="0"/>
        <w:spacing w:after="0" w:line="240" w:lineRule="auto"/>
        <w:ind w:left="1080"/>
        <w:jc w:val="both"/>
        <w:textAlignment w:val="baseline"/>
        <w:rPr>
          <w:sz w:val="20"/>
          <w:szCs w:val="20"/>
        </w:rPr>
      </w:pPr>
      <w:r w:rsidRPr="00EC4EF2">
        <w:rPr>
          <w:sz w:val="20"/>
          <w:szCs w:val="20"/>
        </w:rPr>
        <w:t xml:space="preserve">Inquire or secure Supplemental/Bid Bulletin(s) issued for the </w:t>
      </w:r>
      <w:r w:rsidRPr="00EC4EF2">
        <w:rPr>
          <w:i/>
          <w:sz w:val="20"/>
          <w:szCs w:val="20"/>
        </w:rPr>
        <w:t>[Name of the Project]</w:t>
      </w:r>
      <w:r w:rsidRPr="00EC4EF2">
        <w:rPr>
          <w:sz w:val="20"/>
          <w:szCs w:val="20"/>
        </w:rPr>
        <w:t>.</w:t>
      </w:r>
    </w:p>
    <w:p w:rsidR="00EC4EF2" w:rsidRPr="00EC4EF2" w:rsidRDefault="00EC4EF2" w:rsidP="00EC4EF2">
      <w:pPr>
        <w:spacing w:after="0" w:line="240" w:lineRule="auto"/>
        <w:rPr>
          <w:sz w:val="20"/>
          <w:szCs w:val="20"/>
        </w:rPr>
      </w:pPr>
    </w:p>
    <w:p w:rsidR="00EC4EF2" w:rsidRPr="00EC4EF2" w:rsidRDefault="00EC4EF2" w:rsidP="004C79E4">
      <w:pPr>
        <w:numPr>
          <w:ilvl w:val="0"/>
          <w:numId w:val="231"/>
        </w:numPr>
        <w:overflowPunct w:val="0"/>
        <w:autoSpaceDE w:val="0"/>
        <w:autoSpaceDN w:val="0"/>
        <w:adjustRightInd w:val="0"/>
        <w:spacing w:after="0" w:line="240" w:lineRule="auto"/>
        <w:ind w:left="709"/>
        <w:jc w:val="both"/>
        <w:textAlignment w:val="baseline"/>
        <w:rPr>
          <w:sz w:val="20"/>
          <w:szCs w:val="20"/>
        </w:rPr>
      </w:pPr>
      <w:r w:rsidRPr="00EC4EF2">
        <w:rPr>
          <w:i/>
          <w:sz w:val="20"/>
          <w:szCs w:val="20"/>
        </w:rPr>
        <w:t>[Name of Bidder]</w:t>
      </w:r>
      <w:r w:rsidRPr="00EC4EF2">
        <w:rPr>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EC4EF2" w:rsidRPr="00EC4EF2" w:rsidRDefault="00EC4EF2" w:rsidP="00EC4EF2">
      <w:pPr>
        <w:spacing w:after="0" w:line="240" w:lineRule="auto"/>
        <w:ind w:left="1080"/>
        <w:rPr>
          <w:sz w:val="20"/>
          <w:szCs w:val="20"/>
        </w:rPr>
      </w:pPr>
    </w:p>
    <w:p w:rsidR="00EC4EF2" w:rsidRPr="00EC4EF2" w:rsidRDefault="00EC4EF2" w:rsidP="00EC4EF2">
      <w:pPr>
        <w:spacing w:after="0" w:line="240" w:lineRule="auto"/>
        <w:ind w:firstLine="360"/>
        <w:rPr>
          <w:sz w:val="20"/>
          <w:szCs w:val="20"/>
        </w:rPr>
      </w:pPr>
      <w:r w:rsidRPr="00EC4EF2">
        <w:rPr>
          <w:sz w:val="20"/>
          <w:szCs w:val="20"/>
        </w:rPr>
        <w:t>IN WITNESS WHEREOF, I have hereunto set my hand this __ day of ___, 20__ at ____________, Philippines.</w:t>
      </w:r>
    </w:p>
    <w:p w:rsidR="00EC4EF2" w:rsidRPr="00EC4EF2" w:rsidRDefault="00EC4EF2" w:rsidP="00EC4EF2">
      <w:pPr>
        <w:spacing w:after="0" w:line="240" w:lineRule="auto"/>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_____________________________________</w:t>
      </w:r>
    </w:p>
    <w:p w:rsidR="00EC4EF2" w:rsidRPr="00EC4EF2" w:rsidRDefault="00EC4EF2" w:rsidP="00EC4EF2">
      <w:pPr>
        <w:spacing w:after="0" w:line="240" w:lineRule="auto"/>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Bidder’s Representative/Authorized Signatory</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rPr>
          <w:sz w:val="20"/>
          <w:szCs w:val="20"/>
        </w:rPr>
      </w:pPr>
    </w:p>
    <w:bookmarkEnd w:id="2494"/>
    <w:bookmarkEnd w:id="2495"/>
    <w:bookmarkEnd w:id="2496"/>
    <w:p w:rsidR="00EC4EF2" w:rsidRPr="00EC4EF2" w:rsidRDefault="00EC4EF2" w:rsidP="00EC4EF2">
      <w:pPr>
        <w:spacing w:after="0" w:line="240" w:lineRule="auto"/>
        <w:rPr>
          <w:i/>
          <w:sz w:val="20"/>
          <w:szCs w:val="20"/>
        </w:rPr>
      </w:pPr>
    </w:p>
    <w:p w:rsidR="00EC4EF2" w:rsidRPr="00EC4EF2" w:rsidRDefault="00EC4EF2" w:rsidP="00EC4EF2">
      <w:pPr>
        <w:spacing w:after="0" w:line="240" w:lineRule="auto"/>
        <w:rPr>
          <w:i/>
          <w:sz w:val="20"/>
          <w:szCs w:val="20"/>
        </w:rPr>
      </w:pPr>
    </w:p>
    <w:p w:rsidR="00EC4EF2" w:rsidRPr="00EC4EF2" w:rsidRDefault="00EC4EF2" w:rsidP="00EC4EF2">
      <w:pPr>
        <w:spacing w:after="0"/>
        <w:ind w:firstLine="720"/>
        <w:rPr>
          <w:sz w:val="20"/>
          <w:szCs w:val="20"/>
        </w:rPr>
      </w:pPr>
      <w:r w:rsidRPr="00EC4EF2">
        <w:rPr>
          <w:b/>
          <w:sz w:val="20"/>
          <w:szCs w:val="20"/>
        </w:rPr>
        <w:t>SUBSCRIBED AND SWORN</w:t>
      </w:r>
      <w:r w:rsidRPr="00EC4EF2">
        <w:rPr>
          <w:sz w:val="20"/>
          <w:szCs w:val="20"/>
        </w:rPr>
        <w:t xml:space="preserve"> to before me this ___ day of </w:t>
      </w:r>
      <w:r w:rsidRPr="00EC4EF2">
        <w:rPr>
          <w:i/>
          <w:sz w:val="20"/>
          <w:szCs w:val="20"/>
        </w:rPr>
        <w:t>[month] [year]</w:t>
      </w:r>
      <w:r w:rsidRPr="00EC4EF2">
        <w:rPr>
          <w:sz w:val="20"/>
          <w:szCs w:val="20"/>
        </w:rPr>
        <w:t xml:space="preserve"> at </w:t>
      </w:r>
      <w:r w:rsidRPr="00EC4EF2">
        <w:rPr>
          <w:i/>
          <w:sz w:val="20"/>
          <w:szCs w:val="20"/>
        </w:rPr>
        <w:t xml:space="preserve">[place of execution], </w:t>
      </w:r>
      <w:r w:rsidRPr="00EC4EF2">
        <w:rPr>
          <w:sz w:val="20"/>
          <w:szCs w:val="20"/>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EC4EF2" w:rsidRPr="00EC4EF2" w:rsidRDefault="00EC4EF2" w:rsidP="00EC4EF2">
      <w:pPr>
        <w:spacing w:after="0"/>
        <w:rPr>
          <w:sz w:val="20"/>
          <w:szCs w:val="20"/>
        </w:rPr>
      </w:pPr>
    </w:p>
    <w:p w:rsidR="00EC4EF2" w:rsidRPr="00EC4EF2" w:rsidRDefault="00EC4EF2" w:rsidP="00EC4EF2">
      <w:pPr>
        <w:spacing w:after="0"/>
        <w:rPr>
          <w:sz w:val="20"/>
          <w:szCs w:val="20"/>
        </w:rPr>
      </w:pPr>
      <w:r w:rsidRPr="00EC4EF2">
        <w:rPr>
          <w:sz w:val="20"/>
          <w:szCs w:val="20"/>
        </w:rPr>
        <w:tab/>
        <w:t xml:space="preserve">Witness my hand and seal this ___ day of </w:t>
      </w:r>
      <w:r w:rsidRPr="00EC4EF2">
        <w:rPr>
          <w:i/>
          <w:sz w:val="20"/>
          <w:szCs w:val="20"/>
        </w:rPr>
        <w:t>[month] [year]</w:t>
      </w:r>
      <w:r w:rsidRPr="00EC4EF2">
        <w:rPr>
          <w:sz w:val="20"/>
          <w:szCs w:val="20"/>
        </w:rPr>
        <w:t xml:space="preserve">.  </w:t>
      </w: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b/>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b/>
          <w:sz w:val="20"/>
          <w:szCs w:val="20"/>
        </w:rPr>
        <w:t>NAME OF NOTARY PUBLIC</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Serial No. of Commission _______________</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Notary Public for _______ until __________</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Roll of Attorneys No. __________________</w:t>
      </w:r>
    </w:p>
    <w:p w:rsidR="00EC4EF2" w:rsidRPr="00EC4EF2" w:rsidRDefault="00EC4EF2" w:rsidP="00EC4EF2">
      <w:pPr>
        <w:spacing w:after="0"/>
        <w:rPr>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 xml:space="preserve">PTR No. ______ </w:t>
      </w:r>
      <w:r w:rsidRPr="00EC4EF2">
        <w:rPr>
          <w:i/>
          <w:sz w:val="20"/>
          <w:szCs w:val="20"/>
        </w:rPr>
        <w:t>[date issued], [place issued]</w:t>
      </w:r>
    </w:p>
    <w:p w:rsidR="00EC4EF2" w:rsidRPr="00EC4EF2" w:rsidRDefault="00EC4EF2" w:rsidP="00EC4EF2">
      <w:pPr>
        <w:spacing w:after="0"/>
        <w:rPr>
          <w:i/>
          <w:sz w:val="20"/>
          <w:szCs w:val="20"/>
        </w:rPr>
      </w:pP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r>
      <w:r w:rsidRPr="00EC4EF2">
        <w:rPr>
          <w:sz w:val="20"/>
          <w:szCs w:val="20"/>
        </w:rPr>
        <w:tab/>
        <w:t xml:space="preserve">IBP No. ______  </w:t>
      </w:r>
      <w:r w:rsidRPr="00EC4EF2">
        <w:rPr>
          <w:i/>
          <w:sz w:val="20"/>
          <w:szCs w:val="20"/>
        </w:rPr>
        <w:t>[date issued], [place issued]</w:t>
      </w: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sz w:val="20"/>
          <w:szCs w:val="20"/>
        </w:rPr>
      </w:pPr>
    </w:p>
    <w:p w:rsidR="00EC4EF2" w:rsidRPr="00EC4EF2" w:rsidRDefault="00EC4EF2" w:rsidP="00EC4EF2">
      <w:pPr>
        <w:spacing w:after="0"/>
        <w:rPr>
          <w:sz w:val="20"/>
          <w:szCs w:val="20"/>
        </w:rPr>
      </w:pPr>
      <w:r w:rsidRPr="00EC4EF2">
        <w:rPr>
          <w:sz w:val="20"/>
          <w:szCs w:val="20"/>
        </w:rPr>
        <w:t>Doc. No. _____</w:t>
      </w:r>
    </w:p>
    <w:p w:rsidR="00EC4EF2" w:rsidRPr="00EC4EF2" w:rsidRDefault="00EC4EF2" w:rsidP="00EC4EF2">
      <w:pPr>
        <w:spacing w:after="0"/>
        <w:rPr>
          <w:sz w:val="20"/>
          <w:szCs w:val="20"/>
        </w:rPr>
      </w:pPr>
      <w:r w:rsidRPr="00EC4EF2">
        <w:rPr>
          <w:sz w:val="20"/>
          <w:szCs w:val="20"/>
        </w:rPr>
        <w:t>Page No. _____</w:t>
      </w:r>
    </w:p>
    <w:p w:rsidR="00EC4EF2" w:rsidRPr="00EC4EF2" w:rsidRDefault="00EC4EF2" w:rsidP="00EC4EF2">
      <w:pPr>
        <w:spacing w:after="0"/>
        <w:rPr>
          <w:sz w:val="20"/>
          <w:szCs w:val="20"/>
        </w:rPr>
      </w:pPr>
      <w:r w:rsidRPr="00EC4EF2">
        <w:rPr>
          <w:sz w:val="20"/>
          <w:szCs w:val="20"/>
        </w:rPr>
        <w:t>Book No. _____</w:t>
      </w:r>
    </w:p>
    <w:p w:rsidR="00EC4EF2" w:rsidRPr="00EC4EF2" w:rsidRDefault="00EC4EF2" w:rsidP="00EC4EF2">
      <w:pPr>
        <w:spacing w:after="0"/>
        <w:ind w:left="720" w:hanging="720"/>
        <w:rPr>
          <w:sz w:val="20"/>
          <w:szCs w:val="20"/>
        </w:rPr>
      </w:pPr>
      <w:r w:rsidRPr="00EC4EF2">
        <w:rPr>
          <w:sz w:val="20"/>
          <w:szCs w:val="20"/>
        </w:rPr>
        <w:t>Series of _____</w:t>
      </w:r>
    </w:p>
    <w:p w:rsidR="00EC4EF2" w:rsidRPr="00EC4EF2" w:rsidRDefault="00EC4EF2" w:rsidP="00EC4EF2">
      <w:pPr>
        <w:spacing w:after="0" w:line="240" w:lineRule="auto"/>
        <w:rPr>
          <w:sz w:val="20"/>
          <w:szCs w:val="20"/>
        </w:rPr>
      </w:pPr>
    </w:p>
    <w:p w:rsidR="00EC4EF2" w:rsidRPr="00EC4EF2" w:rsidRDefault="00EC4EF2" w:rsidP="00EC4EF2">
      <w:pPr>
        <w:spacing w:after="0" w:line="240" w:lineRule="auto"/>
        <w:rPr>
          <w:sz w:val="20"/>
          <w:szCs w:val="20"/>
        </w:rPr>
      </w:pPr>
    </w:p>
    <w:p w:rsidR="005C0032" w:rsidRPr="00381352" w:rsidRDefault="00EC4EF2" w:rsidP="00381352">
      <w:pPr>
        <w:spacing w:after="0" w:line="240" w:lineRule="auto"/>
        <w:rPr>
          <w:sz w:val="20"/>
          <w:szCs w:val="20"/>
        </w:rPr>
      </w:pPr>
      <w:r w:rsidRPr="00EC4EF2">
        <w:rPr>
          <w:sz w:val="20"/>
          <w:szCs w:val="20"/>
        </w:rPr>
        <w:t>* This form will no</w:t>
      </w:r>
      <w:r w:rsidR="00381352">
        <w:rPr>
          <w:sz w:val="20"/>
          <w:szCs w:val="20"/>
        </w:rPr>
        <w:t>t apply for WB funded projects.</w:t>
      </w:r>
    </w:p>
    <w:p w:rsidR="00834858" w:rsidRPr="00E51BCF" w:rsidRDefault="00834858" w:rsidP="00834858">
      <w:pPr>
        <w:pBdr>
          <w:bottom w:val="single" w:sz="4" w:space="1" w:color="auto"/>
        </w:pBdr>
        <w:jc w:val="center"/>
        <w:rPr>
          <w:b/>
        </w:rPr>
      </w:pPr>
    </w:p>
    <w:p w:rsidR="00834858" w:rsidRPr="00E51BCF" w:rsidRDefault="00834858" w:rsidP="00834858">
      <w:pPr>
        <w:pBdr>
          <w:bottom w:val="single" w:sz="4" w:space="1" w:color="auto"/>
        </w:pBdr>
        <w:jc w:val="center"/>
        <w:rPr>
          <w:b/>
        </w:rPr>
      </w:pPr>
    </w:p>
    <w:p w:rsidR="008E55E2" w:rsidRPr="00E51BCF" w:rsidRDefault="008E55E2" w:rsidP="00834858">
      <w:pPr>
        <w:pBdr>
          <w:bottom w:val="single" w:sz="4" w:space="1" w:color="auto"/>
        </w:pBdr>
        <w:jc w:val="center"/>
        <w:rPr>
          <w:b/>
        </w:rPr>
        <w:sectPr w:rsidR="008E55E2" w:rsidRPr="00E51BCF" w:rsidSect="00D61630">
          <w:pgSz w:w="11909" w:h="16834" w:code="9"/>
          <w:pgMar w:top="1008" w:right="1440" w:bottom="720" w:left="1008" w:header="720" w:footer="720" w:gutter="0"/>
          <w:cols w:space="720"/>
          <w:docGrid w:linePitch="360"/>
        </w:sectPr>
      </w:pPr>
    </w:p>
    <w:p w:rsidR="008E55E2" w:rsidRPr="00E51BCF" w:rsidRDefault="008E55E2" w:rsidP="008E55E2">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b/>
        </w:rPr>
        <w:lastRenderedPageBreak/>
        <w:t>Manpower Utilization Schedule</w:t>
      </w:r>
    </w:p>
    <w:p w:rsidR="008E55E2" w:rsidRPr="00E51BCF" w:rsidRDefault="008E55E2" w:rsidP="008E55E2">
      <w:pPr>
        <w:spacing w:after="0" w:line="240" w:lineRule="auto"/>
        <w:rPr>
          <w:rFonts w:ascii="Arial Narrow" w:eastAsia="Times New Roman" w:hAnsi="Arial Narrow" w:cs="Arial"/>
        </w:rPr>
      </w:pPr>
    </w:p>
    <w:p w:rsidR="008E55E2" w:rsidRPr="00E51BCF" w:rsidRDefault="008E55E2" w:rsidP="008E55E2">
      <w:pPr>
        <w:spacing w:after="0" w:line="240" w:lineRule="auto"/>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2633"/>
        <w:gridCol w:w="2543"/>
        <w:gridCol w:w="2642"/>
        <w:gridCol w:w="2986"/>
      </w:tblGrid>
      <w:tr w:rsidR="008E55E2" w:rsidRPr="00E51BCF" w:rsidTr="00A23AB8">
        <w:tc>
          <w:tcPr>
            <w:tcW w:w="3798" w:type="dxa"/>
            <w:vMerge w:val="restart"/>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Manpower Category</w:t>
            </w:r>
          </w:p>
        </w:tc>
        <w:tc>
          <w:tcPr>
            <w:tcW w:w="11070" w:type="dxa"/>
            <w:gridSpan w:val="4"/>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Months</w:t>
            </w:r>
          </w:p>
        </w:tc>
      </w:tr>
      <w:tr w:rsidR="008E55E2" w:rsidRPr="00E51BCF" w:rsidTr="00A23AB8">
        <w:tc>
          <w:tcPr>
            <w:tcW w:w="3798" w:type="dxa"/>
            <w:vMerge/>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p>
        </w:tc>
        <w:tc>
          <w:tcPr>
            <w:tcW w:w="270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261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270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3060" w:type="dxa"/>
            <w:shd w:val="clear" w:color="auto" w:fill="auto"/>
            <w:vAlign w:val="center"/>
          </w:tcPr>
          <w:p w:rsidR="008E55E2" w:rsidRPr="00E51BCF" w:rsidRDefault="008E55E2" w:rsidP="008E55E2">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432"/>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61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2700" w:type="dxa"/>
            <w:shd w:val="clear" w:color="auto" w:fill="auto"/>
          </w:tcPr>
          <w:p w:rsidR="008E55E2" w:rsidRPr="00E51BCF" w:rsidRDefault="008E55E2" w:rsidP="008E55E2">
            <w:pPr>
              <w:spacing w:after="0" w:line="240" w:lineRule="auto"/>
              <w:rPr>
                <w:rFonts w:ascii="Arial Narrow" w:eastAsia="Times New Roman" w:hAnsi="Arial Narrow" w:cs="Arial"/>
              </w:rPr>
            </w:pPr>
          </w:p>
        </w:tc>
        <w:tc>
          <w:tcPr>
            <w:tcW w:w="3060" w:type="dxa"/>
            <w:shd w:val="clear" w:color="auto" w:fill="auto"/>
          </w:tcPr>
          <w:p w:rsidR="008E55E2" w:rsidRPr="00E51BCF" w:rsidRDefault="008E55E2" w:rsidP="008E55E2">
            <w:pPr>
              <w:spacing w:after="0" w:line="240" w:lineRule="auto"/>
              <w:rPr>
                <w:rFonts w:ascii="Arial Narrow" w:eastAsia="Times New Roman" w:hAnsi="Arial Narrow" w:cs="Arial"/>
              </w:rPr>
            </w:pPr>
          </w:p>
        </w:tc>
      </w:tr>
      <w:tr w:rsidR="008E55E2" w:rsidRPr="00E51BCF" w:rsidTr="00A23AB8">
        <w:trPr>
          <w:trHeight w:val="515"/>
        </w:trPr>
        <w:tc>
          <w:tcPr>
            <w:tcW w:w="3798" w:type="dxa"/>
            <w:shd w:val="clear" w:color="auto" w:fill="auto"/>
          </w:tcPr>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Contractor’s name:</w:t>
            </w:r>
          </w:p>
        </w:tc>
        <w:tc>
          <w:tcPr>
            <w:tcW w:w="5310" w:type="dxa"/>
            <w:gridSpan w:val="2"/>
            <w:shd w:val="clear" w:color="auto" w:fill="auto"/>
          </w:tcPr>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Name of the Procuring Entity:</w:t>
            </w:r>
          </w:p>
        </w:tc>
        <w:tc>
          <w:tcPr>
            <w:tcW w:w="5760" w:type="dxa"/>
            <w:gridSpan w:val="2"/>
            <w:shd w:val="clear" w:color="auto" w:fill="auto"/>
          </w:tcPr>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Contract</w:t>
            </w:r>
            <w:r w:rsidR="008C3218" w:rsidRPr="00E51BCF">
              <w:rPr>
                <w:rFonts w:ascii="Arial Narrow" w:eastAsia="Times New Roman" w:hAnsi="Arial Narrow" w:cs="Arial"/>
              </w:rPr>
              <w:t xml:space="preserve">/Project </w:t>
            </w:r>
            <w:r w:rsidRPr="00E51BCF">
              <w:rPr>
                <w:rFonts w:ascii="Arial Narrow" w:eastAsia="Times New Roman" w:hAnsi="Arial Narrow" w:cs="Arial"/>
              </w:rPr>
              <w:t xml:space="preserve"> Name:</w:t>
            </w:r>
          </w:p>
        </w:tc>
      </w:tr>
    </w:tbl>
    <w:p w:rsidR="008E55E2" w:rsidRPr="00E51BCF" w:rsidRDefault="008E55E2" w:rsidP="008E55E2">
      <w:pPr>
        <w:spacing w:after="0" w:line="240" w:lineRule="auto"/>
        <w:rPr>
          <w:rFonts w:ascii="Arial Narrow" w:eastAsia="Times New Roman" w:hAnsi="Arial Narrow" w:cs="Arial"/>
        </w:rPr>
      </w:pP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_____________________________________________________</w:t>
      </w: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(Signature over printed of Contractor’s authorized representative)</w:t>
      </w: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8E55E2" w:rsidRPr="00E51BCF" w:rsidRDefault="008E55E2" w:rsidP="008E55E2">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8E55E2" w:rsidRPr="00E51BCF" w:rsidRDefault="008E55E2" w:rsidP="008E55E2">
      <w:pPr>
        <w:spacing w:after="0" w:line="240" w:lineRule="auto"/>
        <w:rPr>
          <w:rFonts w:ascii="Arial Narrow" w:eastAsia="Times New Roman" w:hAnsi="Arial Narrow" w:cs="Arial"/>
        </w:rPr>
      </w:pPr>
    </w:p>
    <w:p w:rsidR="00834858" w:rsidRPr="00E51BCF" w:rsidRDefault="00834858"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3971F9" w:rsidRPr="00E51BCF" w:rsidRDefault="003971F9" w:rsidP="003971F9">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b/>
        </w:rPr>
        <w:lastRenderedPageBreak/>
        <w:t>Construction Schedule and S-Curve</w:t>
      </w:r>
    </w:p>
    <w:p w:rsidR="003971F9" w:rsidRPr="00E51BCF" w:rsidRDefault="003971F9" w:rsidP="003971F9">
      <w:pPr>
        <w:spacing w:after="0" w:line="240" w:lineRule="auto"/>
        <w:rPr>
          <w:rFonts w:ascii="Arial Narrow" w:eastAsia="Times New Roman" w:hAnsi="Arial Narrow" w:cs="Arial"/>
        </w:rPr>
      </w:pP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Procuring Entity</w:t>
      </w:r>
      <w:r w:rsidRPr="00E51BCF">
        <w:rPr>
          <w:rFonts w:ascii="Arial Narrow" w:eastAsia="Times New Roman" w:hAnsi="Arial Narrow" w:cs="Arial"/>
        </w:rPr>
        <w:tab/>
        <w:t>:</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Contract</w:t>
      </w:r>
      <w:r w:rsidR="008C3218" w:rsidRPr="00E51BCF">
        <w:rPr>
          <w:rFonts w:ascii="Arial Narrow" w:eastAsia="Times New Roman" w:hAnsi="Arial Narrow" w:cs="Arial"/>
        </w:rPr>
        <w:t>/Project</w:t>
      </w:r>
      <w:r w:rsidRPr="00E51BCF">
        <w:rPr>
          <w:rFonts w:ascii="Arial Narrow" w:eastAsia="Times New Roman" w:hAnsi="Arial Narrow" w:cs="Arial"/>
        </w:rPr>
        <w:tab/>
        <w:t>: _____________________________________________</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Location</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w:t>
      </w:r>
    </w:p>
    <w:p w:rsidR="003971F9" w:rsidRPr="00E51BCF" w:rsidRDefault="003971F9" w:rsidP="003971F9">
      <w:pPr>
        <w:spacing w:after="0" w:line="240" w:lineRule="auto"/>
        <w:rPr>
          <w:rFonts w:ascii="Arial Narrow" w:eastAsia="Times New Roman" w:hAnsi="Arial Narrow" w:cs="Arial"/>
        </w:rPr>
      </w:pPr>
    </w:p>
    <w:p w:rsidR="003971F9" w:rsidRPr="00E51BCF" w:rsidRDefault="003971F9" w:rsidP="003971F9">
      <w:pPr>
        <w:spacing w:after="0" w:line="240" w:lineRule="auto"/>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027"/>
        <w:gridCol w:w="698"/>
        <w:gridCol w:w="698"/>
        <w:gridCol w:w="697"/>
        <w:gridCol w:w="697"/>
        <w:gridCol w:w="697"/>
        <w:gridCol w:w="697"/>
        <w:gridCol w:w="697"/>
        <w:gridCol w:w="697"/>
        <w:gridCol w:w="697"/>
        <w:gridCol w:w="697"/>
        <w:gridCol w:w="697"/>
        <w:gridCol w:w="697"/>
        <w:gridCol w:w="561"/>
        <w:gridCol w:w="561"/>
        <w:gridCol w:w="561"/>
        <w:gridCol w:w="561"/>
      </w:tblGrid>
      <w:tr w:rsidR="003971F9" w:rsidRPr="00E51BCF" w:rsidTr="00A23AB8">
        <w:tc>
          <w:tcPr>
            <w:tcW w:w="901" w:type="dxa"/>
            <w:vMerge w:val="restart"/>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Item No.</w:t>
            </w:r>
          </w:p>
        </w:tc>
        <w:tc>
          <w:tcPr>
            <w:tcW w:w="3140" w:type="dxa"/>
            <w:vMerge w:val="restart"/>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Item Description</w:t>
            </w:r>
          </w:p>
        </w:tc>
        <w:tc>
          <w:tcPr>
            <w:tcW w:w="2880"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1</w:t>
            </w:r>
          </w:p>
        </w:tc>
        <w:tc>
          <w:tcPr>
            <w:tcW w:w="2880"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2</w:t>
            </w:r>
          </w:p>
        </w:tc>
        <w:tc>
          <w:tcPr>
            <w:tcW w:w="2880"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3</w:t>
            </w:r>
          </w:p>
        </w:tc>
        <w:tc>
          <w:tcPr>
            <w:tcW w:w="2304" w:type="dxa"/>
            <w:gridSpan w:val="4"/>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Month 4</w:t>
            </w:r>
          </w:p>
        </w:tc>
      </w:tr>
      <w:tr w:rsidR="003971F9" w:rsidRPr="00E51BCF" w:rsidTr="00A23AB8">
        <w:tc>
          <w:tcPr>
            <w:tcW w:w="901" w:type="dxa"/>
            <w:vMerge/>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p>
        </w:tc>
        <w:tc>
          <w:tcPr>
            <w:tcW w:w="3140" w:type="dxa"/>
            <w:vMerge/>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720"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576" w:type="dxa"/>
            <w:shd w:val="clear" w:color="auto" w:fill="auto"/>
            <w:vAlign w:val="center"/>
          </w:tcPr>
          <w:p w:rsidR="003971F9" w:rsidRPr="00E51BCF" w:rsidRDefault="003971F9" w:rsidP="003971F9">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r w:rsidR="003971F9" w:rsidRPr="00E51BCF" w:rsidTr="00A23AB8">
        <w:trPr>
          <w:trHeight w:val="432"/>
        </w:trPr>
        <w:tc>
          <w:tcPr>
            <w:tcW w:w="901"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314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720"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c>
          <w:tcPr>
            <w:tcW w:w="576" w:type="dxa"/>
            <w:shd w:val="clear" w:color="auto" w:fill="auto"/>
          </w:tcPr>
          <w:p w:rsidR="003971F9" w:rsidRPr="00E51BCF" w:rsidRDefault="003971F9" w:rsidP="003971F9">
            <w:pPr>
              <w:spacing w:after="0" w:line="240" w:lineRule="auto"/>
              <w:rPr>
                <w:rFonts w:ascii="Arial Narrow" w:eastAsia="Times New Roman" w:hAnsi="Arial Narrow" w:cs="Arial"/>
              </w:rPr>
            </w:pPr>
          </w:p>
        </w:tc>
      </w:tr>
    </w:tbl>
    <w:p w:rsidR="003971F9" w:rsidRPr="00E51BCF" w:rsidRDefault="003971F9" w:rsidP="003971F9">
      <w:pPr>
        <w:spacing w:after="0" w:line="240" w:lineRule="auto"/>
        <w:rPr>
          <w:rFonts w:ascii="Arial Narrow" w:eastAsia="Times New Roman" w:hAnsi="Arial Narrow" w:cs="Arial"/>
        </w:rPr>
      </w:pP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_________________________________________________________</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(Signature over printed name of Contractor’s authorized representative)</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3971F9" w:rsidRPr="00E51BCF" w:rsidRDefault="003971F9" w:rsidP="003971F9">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3971F9" w:rsidRPr="00E51BCF" w:rsidRDefault="00DD1E8E" w:rsidP="00DD1E8E">
      <w:pPr>
        <w:spacing w:after="0" w:line="240" w:lineRule="auto"/>
        <w:rPr>
          <w:rFonts w:ascii="Arial Narrow" w:eastAsia="Times New Roman" w:hAnsi="Arial Narrow" w:cs="Arial"/>
        </w:rPr>
        <w:sectPr w:rsidR="003971F9" w:rsidRPr="00E51BCF" w:rsidSect="00060E70">
          <w:pgSz w:w="16834" w:h="11909" w:orient="landscape" w:code="9"/>
          <w:pgMar w:top="1440" w:right="1152" w:bottom="1008" w:left="1152" w:header="720" w:footer="720" w:gutter="0"/>
          <w:cols w:space="720"/>
          <w:docGrid w:linePitch="360"/>
        </w:sectPr>
      </w:pPr>
      <w:r w:rsidRPr="00E51BCF">
        <w:rPr>
          <w:rFonts w:ascii="Arial Narrow" w:eastAsia="Times New Roman" w:hAnsi="Arial Narrow" w:cs="Arial"/>
        </w:rPr>
        <w:t>Contractor</w:t>
      </w:r>
      <w:r w:rsidRPr="00E51BCF">
        <w:rPr>
          <w:rFonts w:ascii="Arial Narrow" w:eastAsia="Times New Roman" w:hAnsi="Arial Narrow" w:cs="Arial"/>
        </w:rPr>
        <w:tab/>
      </w:r>
      <w:r w:rsidRPr="00E51BCF">
        <w:rPr>
          <w:rFonts w:ascii="Arial Narrow" w:eastAsia="Times New Roman" w:hAnsi="Arial Narrow" w:cs="Arial"/>
        </w:rPr>
        <w:tab/>
        <w:t xml:space="preserve">: </w:t>
      </w:r>
      <w:r w:rsidRPr="00E51BCF">
        <w:rPr>
          <w:rFonts w:ascii="Arial Narrow" w:eastAsia="Times New Roman" w:hAnsi="Arial Narrow" w:cs="Arial"/>
          <w:u w:val="single"/>
        </w:rPr>
        <w:t>(insert registered business name)</w:t>
      </w:r>
    </w:p>
    <w:p w:rsidR="003971F9" w:rsidRPr="00E51BCF" w:rsidRDefault="003971F9" w:rsidP="003971F9">
      <w:pPr>
        <w:pBdr>
          <w:bottom w:val="single" w:sz="4" w:space="1" w:color="auto"/>
        </w:pBdr>
        <w:jc w:val="center"/>
        <w:rPr>
          <w:b/>
        </w:rPr>
      </w:pPr>
      <w:r w:rsidRPr="00E51BCF">
        <w:rPr>
          <w:b/>
        </w:rPr>
        <w:lastRenderedPageBreak/>
        <w:t>Outline:  Narrative Description of Construction Methods</w:t>
      </w:r>
    </w:p>
    <w:p w:rsidR="003971F9" w:rsidRPr="00E51BCF" w:rsidRDefault="003971F9" w:rsidP="003971F9">
      <w:pPr>
        <w:spacing w:after="0" w:line="240" w:lineRule="auto"/>
      </w:pPr>
      <w:r w:rsidRPr="00E51BCF">
        <w:t>Procuring Entity:</w:t>
      </w:r>
      <w:r w:rsidRPr="00E51BCF">
        <w:tab/>
        <w:t>__________________________</w:t>
      </w:r>
    </w:p>
    <w:p w:rsidR="003971F9" w:rsidRPr="00E51BCF" w:rsidRDefault="003971F9" w:rsidP="003971F9">
      <w:pPr>
        <w:spacing w:after="0" w:line="240" w:lineRule="auto"/>
      </w:pPr>
      <w:r w:rsidRPr="00E51BCF">
        <w:t>Contract             :</w:t>
      </w:r>
      <w:r w:rsidRPr="00E51BCF">
        <w:tab/>
        <w:t>__________________________</w:t>
      </w:r>
    </w:p>
    <w:p w:rsidR="003971F9" w:rsidRPr="00E51BCF" w:rsidRDefault="003971F9" w:rsidP="003971F9">
      <w:pPr>
        <w:spacing w:after="0" w:line="240" w:lineRule="auto"/>
      </w:pPr>
      <w:r w:rsidRPr="00E51BCF">
        <w:t>Location              :</w:t>
      </w:r>
      <w:r w:rsidRPr="00E51BCF">
        <w:tab/>
        <w:t>__________________________</w:t>
      </w:r>
    </w:p>
    <w:p w:rsidR="003971F9" w:rsidRPr="00E51BCF" w:rsidRDefault="003971F9" w:rsidP="003971F9">
      <w:pPr>
        <w:spacing w:after="0" w:line="240" w:lineRule="auto"/>
        <w:rPr>
          <w:sz w:val="20"/>
          <w:szCs w:val="20"/>
        </w:rPr>
      </w:pPr>
      <w:r w:rsidRPr="00E51BCF">
        <w:rPr>
          <w:sz w:val="20"/>
          <w:szCs w:val="20"/>
        </w:rPr>
        <w:tab/>
      </w:r>
      <w:r w:rsidRPr="00E51BCF">
        <w:rPr>
          <w:sz w:val="20"/>
          <w:szCs w:val="20"/>
        </w:rPr>
        <w:tab/>
      </w:r>
      <w:r w:rsidRPr="00E51BCF">
        <w:rPr>
          <w:sz w:val="20"/>
          <w:szCs w:val="20"/>
        </w:rPr>
        <w:tab/>
      </w:r>
      <w:r w:rsidRPr="00E51BCF">
        <w:rPr>
          <w:sz w:val="20"/>
          <w:szCs w:val="20"/>
        </w:rPr>
        <w:tab/>
      </w:r>
      <w:r w:rsidRPr="00E51BCF">
        <w:rPr>
          <w:sz w:val="20"/>
          <w:szCs w:val="20"/>
        </w:rPr>
        <w:tab/>
      </w:r>
    </w:p>
    <w:p w:rsidR="003971F9" w:rsidRPr="00E51BCF" w:rsidRDefault="003971F9" w:rsidP="003971F9">
      <w:pPr>
        <w:spacing w:after="0" w:line="240" w:lineRule="auto"/>
        <w:jc w:val="both"/>
        <w:rPr>
          <w:sz w:val="20"/>
          <w:szCs w:val="20"/>
        </w:rPr>
      </w:pPr>
    </w:p>
    <w:p w:rsidR="003971F9" w:rsidRPr="00E51BCF" w:rsidRDefault="003971F9" w:rsidP="003971F9">
      <w:pPr>
        <w:spacing w:after="0" w:line="240" w:lineRule="auto"/>
        <w:jc w:val="center"/>
      </w:pPr>
      <w:r w:rsidRPr="00E51BCF">
        <w:t>OUTLINE: NARRATIVE DESCRIPTION OF CONSTRUCTION METHODS</w:t>
      </w:r>
    </w:p>
    <w:p w:rsidR="003971F9" w:rsidRPr="00E51BCF" w:rsidRDefault="003971F9" w:rsidP="003971F9">
      <w:pPr>
        <w:spacing w:after="0" w:line="240" w:lineRule="auto"/>
        <w:jc w:val="center"/>
        <w:rPr>
          <w:sz w:val="20"/>
          <w:szCs w:val="20"/>
        </w:rPr>
      </w:pPr>
    </w:p>
    <w:p w:rsidR="003971F9" w:rsidRPr="00E51BCF" w:rsidRDefault="003971F9" w:rsidP="004C79E4">
      <w:pPr>
        <w:pStyle w:val="ListParagraph"/>
        <w:numPr>
          <w:ilvl w:val="0"/>
          <w:numId w:val="232"/>
        </w:numPr>
        <w:overflowPunct w:val="0"/>
        <w:autoSpaceDE w:val="0"/>
        <w:autoSpaceDN w:val="0"/>
        <w:adjustRightInd w:val="0"/>
        <w:spacing w:after="0" w:line="240" w:lineRule="auto"/>
        <w:contextualSpacing w:val="0"/>
        <w:jc w:val="both"/>
        <w:textAlignment w:val="baseline"/>
      </w:pPr>
      <w:r w:rsidRPr="00E51BCF">
        <w:t>INTRODUCTION</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pPr>
      <w:r w:rsidRPr="00E51BCF">
        <w:t>Refer to Bidding, etc.</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0"/>
          <w:numId w:val="232"/>
        </w:numPr>
        <w:overflowPunct w:val="0"/>
        <w:autoSpaceDE w:val="0"/>
        <w:autoSpaceDN w:val="0"/>
        <w:adjustRightInd w:val="0"/>
        <w:spacing w:after="0" w:line="240" w:lineRule="auto"/>
        <w:contextualSpacing w:val="0"/>
        <w:jc w:val="both"/>
        <w:textAlignment w:val="baseline"/>
      </w:pPr>
      <w:r w:rsidRPr="00E51BCF">
        <w:t>BRIEF DESCRIPTION OF CONTRACT WORKS</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rPr>
          <w:i/>
        </w:rPr>
      </w:pPr>
      <w:r w:rsidRPr="00E51BCF">
        <w:rPr>
          <w:i/>
        </w:rPr>
        <w:t>State general features of contract works. Use tables as necessary.</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0"/>
          <w:numId w:val="232"/>
        </w:numPr>
        <w:overflowPunct w:val="0"/>
        <w:autoSpaceDE w:val="0"/>
        <w:autoSpaceDN w:val="0"/>
        <w:adjustRightInd w:val="0"/>
        <w:spacing w:after="0" w:line="240" w:lineRule="auto"/>
        <w:contextualSpacing w:val="0"/>
        <w:jc w:val="both"/>
        <w:textAlignment w:val="baseline"/>
      </w:pPr>
      <w:r w:rsidRPr="00E51BCF">
        <w:t>CONSTRUCTION METHODS AND PROCEDURES</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1"/>
          <w:numId w:val="232"/>
        </w:numPr>
        <w:overflowPunct w:val="0"/>
        <w:autoSpaceDE w:val="0"/>
        <w:autoSpaceDN w:val="0"/>
        <w:adjustRightInd w:val="0"/>
        <w:spacing w:after="0" w:line="240" w:lineRule="auto"/>
        <w:contextualSpacing w:val="0"/>
        <w:jc w:val="both"/>
        <w:textAlignment w:val="baseline"/>
      </w:pPr>
      <w:r w:rsidRPr="00E51BCF">
        <w:t>Methodology or General Approach</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ind w:left="1440"/>
        <w:jc w:val="both"/>
        <w:rPr>
          <w:i/>
        </w:rPr>
      </w:pPr>
      <w:r w:rsidRPr="00E51BCF">
        <w:rPr>
          <w:i/>
        </w:rPr>
        <w:t>State general approach in construction in terms of use of equipment-intensive or labor-based methods, any special technique(s), method(s) or procedure(s) to ensure completion on time and quality of construction financing the project, etc.</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1"/>
          <w:numId w:val="232"/>
        </w:numPr>
        <w:overflowPunct w:val="0"/>
        <w:autoSpaceDE w:val="0"/>
        <w:autoSpaceDN w:val="0"/>
        <w:adjustRightInd w:val="0"/>
        <w:spacing w:after="0" w:line="240" w:lineRule="auto"/>
        <w:contextualSpacing w:val="0"/>
        <w:jc w:val="both"/>
        <w:textAlignment w:val="baseline"/>
      </w:pPr>
      <w:r w:rsidRPr="00E51BCF">
        <w:t>Program of Work</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ind w:left="1440"/>
      </w:pPr>
      <w:r w:rsidRPr="00E51BCF">
        <w:t>CPM, Progress Bar Schedule and Development Schedules submitted.</w:t>
      </w:r>
    </w:p>
    <w:p w:rsidR="003971F9" w:rsidRPr="00E51BCF" w:rsidRDefault="003971F9" w:rsidP="003971F9">
      <w:pPr>
        <w:pStyle w:val="ListParagraph"/>
        <w:spacing w:after="0" w:line="240" w:lineRule="auto"/>
      </w:pPr>
    </w:p>
    <w:p w:rsidR="003971F9" w:rsidRPr="00E51BCF" w:rsidRDefault="003971F9" w:rsidP="004C79E4">
      <w:pPr>
        <w:pStyle w:val="ListParagraph"/>
        <w:numPr>
          <w:ilvl w:val="1"/>
          <w:numId w:val="232"/>
        </w:numPr>
        <w:overflowPunct w:val="0"/>
        <w:autoSpaceDE w:val="0"/>
        <w:autoSpaceDN w:val="0"/>
        <w:adjustRightInd w:val="0"/>
        <w:spacing w:after="0" w:line="240" w:lineRule="auto"/>
        <w:contextualSpacing w:val="0"/>
        <w:jc w:val="both"/>
        <w:textAlignment w:val="baseline"/>
      </w:pPr>
      <w:r w:rsidRPr="00E51BCF">
        <w:t>Financial Program</w:t>
      </w:r>
    </w:p>
    <w:p w:rsidR="003971F9" w:rsidRPr="00E51BCF" w:rsidRDefault="003971F9" w:rsidP="003971F9">
      <w:pPr>
        <w:pStyle w:val="ListParagraph"/>
        <w:spacing w:after="0" w:line="240" w:lineRule="auto"/>
      </w:pPr>
    </w:p>
    <w:p w:rsidR="003971F9" w:rsidRPr="00E51BCF" w:rsidRDefault="003971F9" w:rsidP="003971F9">
      <w:pPr>
        <w:pStyle w:val="ListParagraph"/>
        <w:spacing w:after="0" w:line="240" w:lineRule="auto"/>
        <w:ind w:left="1440"/>
      </w:pPr>
      <w:r w:rsidRPr="00E51BCF">
        <w:t>Cash flow schedules, provision for working capital, schedule of receipts, etc.</w:t>
      </w:r>
    </w:p>
    <w:p w:rsidR="003971F9" w:rsidRPr="00E51BCF" w:rsidRDefault="003971F9" w:rsidP="003971F9">
      <w:pPr>
        <w:pStyle w:val="ListParagraph"/>
        <w:spacing w:after="0" w:line="240" w:lineRule="auto"/>
      </w:pPr>
    </w:p>
    <w:p w:rsidR="003971F9" w:rsidRPr="00E51BCF" w:rsidRDefault="003971F9" w:rsidP="003971F9">
      <w:pPr>
        <w:spacing w:after="0" w:line="240" w:lineRule="auto"/>
      </w:pPr>
    </w:p>
    <w:p w:rsidR="003971F9" w:rsidRPr="00E51BCF" w:rsidRDefault="003971F9" w:rsidP="003971F9">
      <w:pPr>
        <w:spacing w:after="0" w:line="240" w:lineRule="auto"/>
        <w:jc w:val="both"/>
        <w:rPr>
          <w:sz w:val="20"/>
          <w:szCs w:val="20"/>
        </w:rPr>
      </w:pPr>
    </w:p>
    <w:p w:rsidR="003971F9" w:rsidRPr="00E51BCF" w:rsidRDefault="003971F9" w:rsidP="003971F9">
      <w:pPr>
        <w:spacing w:after="0" w:line="240" w:lineRule="auto"/>
        <w:rPr>
          <w:rFonts w:ascii="Arial Narrow" w:hAnsi="Arial Narrow" w:cs="Arial"/>
        </w:rPr>
      </w:pPr>
      <w:r w:rsidRPr="00E51BCF">
        <w:rPr>
          <w:rFonts w:ascii="Arial Narrow" w:hAnsi="Arial Narrow" w:cs="Arial"/>
        </w:rPr>
        <w:t>Submitted by</w:t>
      </w:r>
      <w:r w:rsidRPr="00E51BCF">
        <w:rPr>
          <w:rFonts w:ascii="Arial Narrow" w:hAnsi="Arial Narrow" w:cs="Arial"/>
        </w:rPr>
        <w:tab/>
      </w:r>
      <w:r w:rsidRPr="00E51BCF">
        <w:rPr>
          <w:rFonts w:ascii="Arial Narrow" w:hAnsi="Arial Narrow" w:cs="Arial"/>
        </w:rPr>
        <w:tab/>
        <w:t>: ________________________________________________</w:t>
      </w:r>
    </w:p>
    <w:p w:rsidR="003971F9" w:rsidRPr="00E51BCF" w:rsidRDefault="003971F9" w:rsidP="003971F9">
      <w:pPr>
        <w:spacing w:after="0" w:line="240" w:lineRule="auto"/>
        <w:rPr>
          <w:rFonts w:ascii="Arial Narrow" w:hAnsi="Arial Narrow" w:cs="Arial"/>
        </w:rPr>
      </w:pPr>
      <w:r w:rsidRPr="00E51BCF">
        <w:rPr>
          <w:rFonts w:ascii="Arial Narrow" w:hAnsi="Arial Narrow" w:cs="Arial"/>
        </w:rPr>
        <w:tab/>
      </w:r>
      <w:r w:rsidRPr="00E51BCF">
        <w:rPr>
          <w:rFonts w:ascii="Arial Narrow" w:hAnsi="Arial Narrow" w:cs="Arial"/>
        </w:rPr>
        <w:tab/>
      </w:r>
      <w:r w:rsidRPr="00E51BCF">
        <w:rPr>
          <w:rFonts w:ascii="Arial Narrow" w:hAnsi="Arial Narrow" w:cs="Arial"/>
        </w:rPr>
        <w:tab/>
        <w:t xml:space="preserve">  (Printed Name and Signature of Contractor’s Representative)</w:t>
      </w:r>
    </w:p>
    <w:p w:rsidR="003971F9" w:rsidRPr="00E51BCF" w:rsidRDefault="003971F9" w:rsidP="003971F9">
      <w:pPr>
        <w:spacing w:after="0" w:line="240" w:lineRule="auto"/>
        <w:rPr>
          <w:rFonts w:ascii="Arial Narrow" w:hAnsi="Arial Narrow" w:cs="Arial"/>
        </w:rPr>
      </w:pPr>
      <w:r w:rsidRPr="00E51BCF">
        <w:rPr>
          <w:rFonts w:ascii="Arial Narrow" w:hAnsi="Arial Narrow" w:cs="Arial"/>
        </w:rPr>
        <w:t>Designation</w:t>
      </w:r>
      <w:r w:rsidRPr="00E51BCF">
        <w:rPr>
          <w:rFonts w:ascii="Arial Narrow" w:hAnsi="Arial Narrow" w:cs="Arial"/>
        </w:rPr>
        <w:tab/>
      </w:r>
      <w:r w:rsidRPr="00E51BCF">
        <w:rPr>
          <w:rFonts w:ascii="Arial Narrow" w:hAnsi="Arial Narrow" w:cs="Arial"/>
        </w:rPr>
        <w:tab/>
        <w:t>: ______________________________</w:t>
      </w:r>
    </w:p>
    <w:p w:rsidR="003971F9" w:rsidRPr="00E51BCF" w:rsidRDefault="003971F9" w:rsidP="003971F9">
      <w:pPr>
        <w:spacing w:after="0" w:line="240" w:lineRule="auto"/>
        <w:rPr>
          <w:rFonts w:ascii="Arial Narrow" w:hAnsi="Arial Narrow" w:cs="Arial"/>
        </w:rPr>
      </w:pPr>
      <w:r w:rsidRPr="00E51BCF">
        <w:rPr>
          <w:rFonts w:ascii="Arial Narrow" w:hAnsi="Arial Narrow" w:cs="Arial"/>
        </w:rPr>
        <w:t>Date</w:t>
      </w:r>
      <w:r w:rsidRPr="00E51BCF">
        <w:rPr>
          <w:rFonts w:ascii="Arial Narrow" w:hAnsi="Arial Narrow" w:cs="Arial"/>
        </w:rPr>
        <w:tab/>
      </w:r>
      <w:r w:rsidRPr="00E51BCF">
        <w:rPr>
          <w:rFonts w:ascii="Arial Narrow" w:hAnsi="Arial Narrow" w:cs="Arial"/>
        </w:rPr>
        <w:tab/>
      </w:r>
      <w:r w:rsidRPr="00E51BCF">
        <w:rPr>
          <w:rFonts w:ascii="Arial Narrow" w:hAnsi="Arial Narrow" w:cs="Arial"/>
        </w:rPr>
        <w:tab/>
        <w:t>: ______________________________</w:t>
      </w:r>
    </w:p>
    <w:p w:rsidR="0061759E" w:rsidRPr="00E51BCF" w:rsidRDefault="0061759E" w:rsidP="003971F9">
      <w:pPr>
        <w:spacing w:after="0" w:line="240" w:lineRule="auto"/>
        <w:rPr>
          <w:rFonts w:ascii="Arial Narrow" w:hAnsi="Arial Narrow" w:cs="Arial"/>
          <w:u w:val="single"/>
        </w:rPr>
      </w:pPr>
      <w:r w:rsidRPr="00E51BCF">
        <w:rPr>
          <w:rFonts w:ascii="Arial Narrow" w:hAnsi="Arial Narrow" w:cs="Arial"/>
        </w:rPr>
        <w:t>Contractor</w:t>
      </w:r>
      <w:r w:rsidRPr="00E51BCF">
        <w:rPr>
          <w:rFonts w:ascii="Arial Narrow" w:hAnsi="Arial Narrow" w:cs="Arial"/>
        </w:rPr>
        <w:tab/>
      </w:r>
      <w:r w:rsidRPr="00E51BCF">
        <w:rPr>
          <w:rFonts w:ascii="Arial Narrow" w:hAnsi="Arial Narrow" w:cs="Arial"/>
        </w:rPr>
        <w:tab/>
        <w:t xml:space="preserve">: </w:t>
      </w:r>
      <w:r w:rsidRPr="00E51BCF">
        <w:rPr>
          <w:rFonts w:ascii="Arial Narrow" w:hAnsi="Arial Narrow" w:cs="Arial"/>
          <w:u w:val="single"/>
        </w:rPr>
        <w:t xml:space="preserve">      (insert registered business name)</w:t>
      </w:r>
    </w:p>
    <w:p w:rsidR="003971F9" w:rsidRPr="00E51BCF" w:rsidRDefault="003971F9" w:rsidP="003971F9">
      <w:pPr>
        <w:spacing w:after="0" w:line="240" w:lineRule="auto"/>
        <w:rPr>
          <w:sz w:val="20"/>
          <w:szCs w:val="20"/>
        </w:rPr>
      </w:pPr>
    </w:p>
    <w:p w:rsidR="003971F9" w:rsidRPr="00E51BCF" w:rsidRDefault="003971F9" w:rsidP="003971F9">
      <w:pPr>
        <w:spacing w:after="0" w:line="240" w:lineRule="auto"/>
        <w:rPr>
          <w:sz w:val="20"/>
          <w:szCs w:val="20"/>
        </w:rPr>
      </w:pPr>
    </w:p>
    <w:p w:rsidR="008E55E2" w:rsidRPr="00E51BCF" w:rsidRDefault="003971F9" w:rsidP="003971F9">
      <w:pPr>
        <w:pBdr>
          <w:bottom w:val="single" w:sz="4" w:space="1" w:color="auto"/>
        </w:pBdr>
        <w:rPr>
          <w:b/>
        </w:rPr>
      </w:pPr>
      <w:r w:rsidRPr="00E51BCF">
        <w:rPr>
          <w:sz w:val="20"/>
          <w:szCs w:val="20"/>
        </w:rPr>
        <w:tab/>
      </w:r>
      <w:r w:rsidRPr="00E51BCF">
        <w:rPr>
          <w:sz w:val="20"/>
          <w:szCs w:val="20"/>
        </w:rPr>
        <w:tab/>
      </w:r>
      <w:r w:rsidRPr="00E51BCF">
        <w:rPr>
          <w:sz w:val="20"/>
          <w:szCs w:val="20"/>
        </w:rPr>
        <w:tab/>
      </w:r>
      <w:r w:rsidRPr="00E51BCF">
        <w:rPr>
          <w:sz w:val="20"/>
          <w:szCs w:val="20"/>
        </w:rPr>
        <w:tab/>
      </w:r>
      <w:r w:rsidRPr="00E51BCF">
        <w:rPr>
          <w:sz w:val="20"/>
          <w:szCs w:val="20"/>
        </w:rPr>
        <w:tab/>
      </w:r>
      <w:r w:rsidRPr="00E51BCF">
        <w:rPr>
          <w:sz w:val="20"/>
          <w:szCs w:val="20"/>
        </w:rPr>
        <w:tab/>
      </w: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8E55E2" w:rsidRPr="00E51BCF" w:rsidRDefault="008E55E2" w:rsidP="008E55E2">
      <w:pPr>
        <w:pBdr>
          <w:bottom w:val="single" w:sz="4" w:space="1" w:color="auto"/>
        </w:pBdr>
        <w:rPr>
          <w:b/>
        </w:rPr>
      </w:pPr>
    </w:p>
    <w:p w:rsidR="007D3D14" w:rsidRPr="00E51BCF" w:rsidRDefault="007D3D14" w:rsidP="008E55E2">
      <w:pPr>
        <w:pBdr>
          <w:bottom w:val="single" w:sz="4" w:space="1" w:color="auto"/>
        </w:pBdr>
        <w:rPr>
          <w:b/>
        </w:rPr>
        <w:sectPr w:rsidR="007D3D14" w:rsidRPr="00E51BCF" w:rsidSect="00D61630">
          <w:pgSz w:w="11909" w:h="16834" w:code="9"/>
          <w:pgMar w:top="1008" w:right="1440" w:bottom="720" w:left="1008" w:header="720" w:footer="720" w:gutter="0"/>
          <w:cols w:space="720"/>
          <w:docGrid w:linePitch="360"/>
        </w:sectPr>
      </w:pPr>
    </w:p>
    <w:p w:rsidR="007D3D14" w:rsidRPr="00E51BCF" w:rsidRDefault="007D3D14" w:rsidP="007D3D14">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b/>
        </w:rPr>
        <w:lastRenderedPageBreak/>
        <w:t>Equipment Utilization Schedule</w:t>
      </w:r>
    </w:p>
    <w:p w:rsidR="007D3D14" w:rsidRPr="00E51BCF" w:rsidRDefault="007D3D14" w:rsidP="007D3D14">
      <w:pPr>
        <w:spacing w:after="0" w:line="240" w:lineRule="auto"/>
        <w:rPr>
          <w:rFonts w:ascii="Arial Narrow" w:eastAsia="Times New Roman" w:hAnsi="Arial Narrow" w:cs="Arial"/>
        </w:rPr>
      </w:pPr>
    </w:p>
    <w:p w:rsidR="007D3D14" w:rsidRPr="00E51BCF" w:rsidRDefault="007D3D14" w:rsidP="007D3D14">
      <w:pPr>
        <w:spacing w:after="0" w:line="240" w:lineRule="auto"/>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2628"/>
        <w:gridCol w:w="2538"/>
        <w:gridCol w:w="2638"/>
        <w:gridCol w:w="2980"/>
      </w:tblGrid>
      <w:tr w:rsidR="007D3D14" w:rsidRPr="00E51BCF" w:rsidTr="00A23AB8">
        <w:tc>
          <w:tcPr>
            <w:tcW w:w="3798" w:type="dxa"/>
            <w:vMerge w:val="restart"/>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/Equipment/Category</w:t>
            </w:r>
          </w:p>
        </w:tc>
        <w:tc>
          <w:tcPr>
            <w:tcW w:w="11070" w:type="dxa"/>
            <w:gridSpan w:val="4"/>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Months</w:t>
            </w:r>
          </w:p>
        </w:tc>
      </w:tr>
      <w:tr w:rsidR="007D3D14" w:rsidRPr="00E51BCF" w:rsidTr="00A23AB8">
        <w:tc>
          <w:tcPr>
            <w:tcW w:w="3798" w:type="dxa"/>
            <w:vMerge/>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p>
        </w:tc>
        <w:tc>
          <w:tcPr>
            <w:tcW w:w="270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1</w:t>
            </w:r>
          </w:p>
        </w:tc>
        <w:tc>
          <w:tcPr>
            <w:tcW w:w="261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2</w:t>
            </w:r>
          </w:p>
        </w:tc>
        <w:tc>
          <w:tcPr>
            <w:tcW w:w="270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3</w:t>
            </w:r>
          </w:p>
        </w:tc>
        <w:tc>
          <w:tcPr>
            <w:tcW w:w="3060" w:type="dxa"/>
            <w:shd w:val="clear" w:color="auto" w:fill="auto"/>
            <w:vAlign w:val="center"/>
          </w:tcPr>
          <w:p w:rsidR="007D3D14" w:rsidRPr="00E51BCF" w:rsidRDefault="007D3D14" w:rsidP="007D3D14">
            <w:pPr>
              <w:spacing w:after="0" w:line="240" w:lineRule="auto"/>
              <w:jc w:val="center"/>
              <w:rPr>
                <w:rFonts w:ascii="Arial Narrow" w:eastAsia="Times New Roman" w:hAnsi="Arial Narrow" w:cs="Arial"/>
              </w:rPr>
            </w:pPr>
            <w:r w:rsidRPr="00E51BCF">
              <w:rPr>
                <w:rFonts w:ascii="Arial Narrow" w:eastAsia="Times New Roman" w:hAnsi="Arial Narrow" w:cs="Arial"/>
              </w:rPr>
              <w:t>4</w:t>
            </w: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432"/>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61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2700" w:type="dxa"/>
            <w:shd w:val="clear" w:color="auto" w:fill="auto"/>
          </w:tcPr>
          <w:p w:rsidR="007D3D14" w:rsidRPr="00E51BCF" w:rsidRDefault="007D3D14" w:rsidP="007D3D14">
            <w:pPr>
              <w:spacing w:after="0" w:line="240" w:lineRule="auto"/>
              <w:rPr>
                <w:rFonts w:ascii="Arial Narrow" w:eastAsia="Times New Roman" w:hAnsi="Arial Narrow" w:cs="Arial"/>
              </w:rPr>
            </w:pPr>
          </w:p>
        </w:tc>
        <w:tc>
          <w:tcPr>
            <w:tcW w:w="3060" w:type="dxa"/>
            <w:shd w:val="clear" w:color="auto" w:fill="auto"/>
          </w:tcPr>
          <w:p w:rsidR="007D3D14" w:rsidRPr="00E51BCF" w:rsidRDefault="007D3D14" w:rsidP="007D3D14">
            <w:pPr>
              <w:spacing w:after="0" w:line="240" w:lineRule="auto"/>
              <w:rPr>
                <w:rFonts w:ascii="Arial Narrow" w:eastAsia="Times New Roman" w:hAnsi="Arial Narrow" w:cs="Arial"/>
              </w:rPr>
            </w:pPr>
          </w:p>
        </w:tc>
      </w:tr>
      <w:tr w:rsidR="007D3D14" w:rsidRPr="00E51BCF" w:rsidTr="00A23AB8">
        <w:trPr>
          <w:trHeight w:val="515"/>
        </w:trPr>
        <w:tc>
          <w:tcPr>
            <w:tcW w:w="3798" w:type="dxa"/>
            <w:shd w:val="clear" w:color="auto" w:fill="auto"/>
          </w:tcPr>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Contractor’s name:</w:t>
            </w:r>
          </w:p>
          <w:p w:rsidR="007D3D14" w:rsidRPr="00E51BCF" w:rsidRDefault="007D3D14" w:rsidP="007D3D14">
            <w:pPr>
              <w:spacing w:after="0" w:line="240" w:lineRule="auto"/>
              <w:rPr>
                <w:rFonts w:ascii="Arial Narrow" w:eastAsia="Times New Roman" w:hAnsi="Arial Narrow" w:cs="Arial"/>
              </w:rPr>
            </w:pPr>
          </w:p>
          <w:p w:rsidR="007D3D14" w:rsidRPr="00E51BCF" w:rsidRDefault="007D3D14" w:rsidP="007D3D14">
            <w:pPr>
              <w:spacing w:after="0" w:line="240" w:lineRule="auto"/>
              <w:rPr>
                <w:rFonts w:ascii="Arial Narrow" w:eastAsia="Times New Roman" w:hAnsi="Arial Narrow" w:cs="Arial"/>
              </w:rPr>
            </w:pPr>
          </w:p>
        </w:tc>
        <w:tc>
          <w:tcPr>
            <w:tcW w:w="5310" w:type="dxa"/>
            <w:gridSpan w:val="2"/>
            <w:shd w:val="clear" w:color="auto" w:fill="auto"/>
          </w:tcPr>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Name of the Procuring Entity:</w:t>
            </w:r>
          </w:p>
        </w:tc>
        <w:tc>
          <w:tcPr>
            <w:tcW w:w="5760" w:type="dxa"/>
            <w:gridSpan w:val="2"/>
            <w:shd w:val="clear" w:color="auto" w:fill="auto"/>
          </w:tcPr>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Contract</w:t>
            </w:r>
            <w:r w:rsidR="0096591F" w:rsidRPr="00E51BCF">
              <w:rPr>
                <w:rFonts w:ascii="Arial Narrow" w:eastAsia="Times New Roman" w:hAnsi="Arial Narrow" w:cs="Arial"/>
              </w:rPr>
              <w:t xml:space="preserve">/Project </w:t>
            </w:r>
            <w:r w:rsidRPr="00E51BCF">
              <w:rPr>
                <w:rFonts w:ascii="Arial Narrow" w:eastAsia="Times New Roman" w:hAnsi="Arial Narrow" w:cs="Arial"/>
              </w:rPr>
              <w:t>Name:</w:t>
            </w:r>
          </w:p>
        </w:tc>
      </w:tr>
    </w:tbl>
    <w:p w:rsidR="007D3D14" w:rsidRPr="00E51BCF" w:rsidRDefault="007D3D14" w:rsidP="007D3D14">
      <w:pPr>
        <w:spacing w:after="0" w:line="240" w:lineRule="auto"/>
        <w:rPr>
          <w:rFonts w:ascii="Arial Narrow" w:eastAsia="Times New Roman" w:hAnsi="Arial Narrow" w:cs="Arial"/>
        </w:rPr>
      </w:pP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_________________________________________________</w:t>
      </w: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(Printed Name and Signature of Contractor’s Representative)</w:t>
      </w: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7D3D14" w:rsidRPr="00E51BCF" w:rsidRDefault="007D3D14" w:rsidP="007D3D14">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821483" w:rsidRPr="00E51BCF" w:rsidRDefault="00821483" w:rsidP="00821483">
      <w:pPr>
        <w:keepNext/>
        <w:pBdr>
          <w:bottom w:val="single" w:sz="4" w:space="1" w:color="auto"/>
        </w:pBdr>
        <w:spacing w:after="0" w:line="240" w:lineRule="auto"/>
        <w:jc w:val="center"/>
        <w:outlineLvl w:val="2"/>
        <w:rPr>
          <w:rFonts w:ascii="Arial Narrow" w:eastAsia="Times New Roman" w:hAnsi="Arial Narrow" w:cs="Arial"/>
          <w:b/>
          <w:bCs/>
          <w:sz w:val="28"/>
          <w:szCs w:val="28"/>
        </w:rPr>
      </w:pPr>
      <w:r w:rsidRPr="00E51BCF">
        <w:rPr>
          <w:rFonts w:ascii="Arial Narrow" w:eastAsia="Times New Roman" w:hAnsi="Arial Narrow" w:cs="Arial"/>
          <w:b/>
          <w:bCs/>
          <w:sz w:val="28"/>
          <w:szCs w:val="28"/>
        </w:rPr>
        <w:lastRenderedPageBreak/>
        <w:t>Materials Delivery/Utilization Schedule</w:t>
      </w:r>
    </w:p>
    <w:p w:rsidR="00821483" w:rsidRPr="00E51BCF" w:rsidRDefault="00821483" w:rsidP="00821483">
      <w:pPr>
        <w:keepNext/>
        <w:spacing w:after="0" w:line="240" w:lineRule="auto"/>
        <w:jc w:val="center"/>
        <w:outlineLvl w:val="2"/>
        <w:rPr>
          <w:rFonts w:ascii="Arial Narrow" w:eastAsia="Times New Roman" w:hAnsi="Arial Narrow" w:cs="Arial"/>
          <w:b/>
          <w:bCs/>
          <w:i/>
          <w:sz w:val="28"/>
          <w:szCs w:val="28"/>
          <w:u w:val="single"/>
        </w:rPr>
      </w:pPr>
    </w:p>
    <w:tbl>
      <w:tblPr>
        <w:tblpPr w:leftFromText="180" w:rightFromText="180" w:vertAnchor="text" w:horzAnchor="page" w:tblpX="1333" w:tblpY="6"/>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6"/>
        <w:gridCol w:w="728"/>
        <w:gridCol w:w="726"/>
        <w:gridCol w:w="726"/>
        <w:gridCol w:w="726"/>
        <w:gridCol w:w="725"/>
        <w:gridCol w:w="725"/>
        <w:gridCol w:w="725"/>
        <w:gridCol w:w="725"/>
        <w:gridCol w:w="725"/>
        <w:gridCol w:w="725"/>
        <w:gridCol w:w="725"/>
        <w:gridCol w:w="725"/>
        <w:gridCol w:w="725"/>
        <w:gridCol w:w="725"/>
        <w:gridCol w:w="725"/>
        <w:gridCol w:w="725"/>
      </w:tblGrid>
      <w:tr w:rsidR="00821483" w:rsidRPr="00E51BCF" w:rsidTr="007E40C0">
        <w:trPr>
          <w:trHeight w:val="467"/>
        </w:trPr>
        <w:tc>
          <w:tcPr>
            <w:tcW w:w="3556" w:type="dxa"/>
            <w:vMerge w:val="restart"/>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Materials Description</w:t>
            </w:r>
            <w:r w:rsidR="00994E89" w:rsidRPr="00E51BCF">
              <w:rPr>
                <w:rFonts w:ascii="Arial Narrow" w:eastAsia="Times New Roman" w:hAnsi="Arial Narrow" w:cs="Arial"/>
                <w:b/>
                <w:sz w:val="20"/>
                <w:szCs w:val="20"/>
              </w:rPr>
              <w:t>, Size, and</w:t>
            </w:r>
          </w:p>
          <w:p w:rsidR="00994E89" w:rsidRPr="00E51BCF" w:rsidRDefault="00994E89"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Quantity</w:t>
            </w:r>
          </w:p>
        </w:tc>
        <w:tc>
          <w:tcPr>
            <w:tcW w:w="2906"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1</w:t>
            </w:r>
          </w:p>
        </w:tc>
        <w:tc>
          <w:tcPr>
            <w:tcW w:w="2900"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2</w:t>
            </w:r>
          </w:p>
        </w:tc>
        <w:tc>
          <w:tcPr>
            <w:tcW w:w="2900"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3</w:t>
            </w:r>
          </w:p>
        </w:tc>
        <w:tc>
          <w:tcPr>
            <w:tcW w:w="2900" w:type="dxa"/>
            <w:gridSpan w:val="4"/>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b/>
                <w:sz w:val="20"/>
                <w:szCs w:val="20"/>
              </w:rPr>
            </w:pPr>
            <w:r w:rsidRPr="00E51BCF">
              <w:rPr>
                <w:rFonts w:ascii="Arial Narrow" w:eastAsia="Times New Roman" w:hAnsi="Arial Narrow" w:cs="Arial"/>
                <w:b/>
                <w:sz w:val="20"/>
                <w:szCs w:val="20"/>
              </w:rPr>
              <w:t>Month 4</w:t>
            </w:r>
          </w:p>
        </w:tc>
      </w:tr>
      <w:tr w:rsidR="00821483" w:rsidRPr="00E51BCF" w:rsidTr="007E40C0">
        <w:tc>
          <w:tcPr>
            <w:tcW w:w="3556" w:type="dxa"/>
            <w:vMerge/>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6"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6"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6" w:type="dxa"/>
            <w:shd w:val="clear" w:color="auto" w:fill="auto"/>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W1</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W2</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W3</w:t>
            </w:r>
          </w:p>
        </w:tc>
        <w:tc>
          <w:tcPr>
            <w:tcW w:w="725" w:type="dxa"/>
            <w:shd w:val="clear" w:color="auto" w:fill="auto"/>
            <w:vAlign w:val="center"/>
          </w:tcPr>
          <w:p w:rsidR="00821483" w:rsidRPr="00E51BCF" w:rsidRDefault="00821483" w:rsidP="007E40C0">
            <w:pPr>
              <w:spacing w:after="0" w:line="240" w:lineRule="auto"/>
              <w:jc w:val="center"/>
              <w:rPr>
                <w:rFonts w:ascii="Arial Narrow" w:eastAsia="Times New Roman" w:hAnsi="Arial Narrow" w:cs="Arial"/>
                <w:sz w:val="20"/>
                <w:szCs w:val="20"/>
              </w:rPr>
            </w:pPr>
            <w:r w:rsidRPr="00E51BCF">
              <w:rPr>
                <w:rFonts w:ascii="Arial Narrow" w:eastAsia="Times New Roman" w:hAnsi="Arial Narrow" w:cs="Arial"/>
                <w:sz w:val="20"/>
                <w:szCs w:val="20"/>
              </w:rPr>
              <w:t>W4</w:t>
            </w: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b/>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b/>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r w:rsidR="00821483" w:rsidRPr="00E51BCF" w:rsidTr="007E40C0">
        <w:trPr>
          <w:trHeight w:hRule="exact" w:val="288"/>
        </w:trPr>
        <w:tc>
          <w:tcPr>
            <w:tcW w:w="355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8"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6"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c>
          <w:tcPr>
            <w:tcW w:w="725" w:type="dxa"/>
            <w:shd w:val="clear" w:color="auto" w:fill="auto"/>
            <w:vAlign w:val="center"/>
          </w:tcPr>
          <w:p w:rsidR="00821483" w:rsidRPr="00E51BCF" w:rsidRDefault="00821483" w:rsidP="007E40C0">
            <w:pPr>
              <w:spacing w:after="0" w:line="240" w:lineRule="auto"/>
              <w:rPr>
                <w:rFonts w:ascii="Arial Narrow" w:eastAsia="Times New Roman" w:hAnsi="Arial Narrow" w:cs="Arial"/>
                <w:sz w:val="20"/>
                <w:szCs w:val="20"/>
              </w:rPr>
            </w:pPr>
          </w:p>
        </w:tc>
      </w:tr>
    </w:tbl>
    <w:p w:rsidR="00821483" w:rsidRPr="00E51BCF" w:rsidRDefault="00821483" w:rsidP="00821483">
      <w:pPr>
        <w:spacing w:after="0" w:line="240" w:lineRule="auto"/>
        <w:rPr>
          <w:rFonts w:ascii="Arial Narrow" w:eastAsia="Times New Roman" w:hAnsi="Arial Narrow" w:cs="Arial"/>
        </w:rPr>
      </w:pPr>
    </w:p>
    <w:p w:rsidR="00821483" w:rsidRPr="00E51BCF" w:rsidRDefault="00821483" w:rsidP="00821483">
      <w:pPr>
        <w:spacing w:after="0" w:line="240" w:lineRule="auto"/>
        <w:rPr>
          <w:rFonts w:ascii="Arial Narrow" w:eastAsia="Times New Roman" w:hAnsi="Arial Narrow" w:cs="Arial"/>
        </w:rPr>
      </w:pPr>
      <w:r w:rsidRPr="00E51BCF">
        <w:rPr>
          <w:rFonts w:ascii="Arial Narrow" w:eastAsia="Times New Roman" w:hAnsi="Arial Narrow" w:cs="Arial"/>
        </w:rPr>
        <w:t>Submitted by:</w:t>
      </w:r>
    </w:p>
    <w:p w:rsidR="00821483" w:rsidRPr="00E51BCF" w:rsidRDefault="00821483" w:rsidP="00821483">
      <w:pPr>
        <w:spacing w:after="0" w:line="240" w:lineRule="auto"/>
        <w:rPr>
          <w:rFonts w:ascii="Arial Narrow" w:eastAsia="Times New Roman" w:hAnsi="Arial Narrow" w:cs="Arial"/>
        </w:rPr>
      </w:pPr>
    </w:p>
    <w:p w:rsidR="00821483" w:rsidRPr="00E51BCF" w:rsidRDefault="00821483" w:rsidP="00821483">
      <w:pPr>
        <w:spacing w:after="0" w:line="240" w:lineRule="auto"/>
        <w:rPr>
          <w:rFonts w:ascii="Arial Narrow" w:eastAsia="Times New Roman" w:hAnsi="Arial Narrow" w:cs="Arial"/>
          <w:i/>
        </w:rPr>
      </w:pPr>
      <w:r w:rsidRPr="00E51BCF">
        <w:rPr>
          <w:rFonts w:ascii="Arial Narrow" w:eastAsia="Times New Roman" w:hAnsi="Arial Narrow" w:cs="Arial"/>
          <w:i/>
        </w:rPr>
        <w:t>Name and Signature</w:t>
      </w:r>
      <w:r w:rsidRPr="00E51BCF">
        <w:rPr>
          <w:rFonts w:ascii="Arial Narrow" w:eastAsia="Times New Roman" w:hAnsi="Arial Narrow" w:cs="Arial"/>
          <w:i/>
        </w:rPr>
        <w:tab/>
        <w:t xml:space="preserve">: _________________________________                     </w:t>
      </w:r>
    </w:p>
    <w:p w:rsidR="00821483" w:rsidRPr="00E51BCF" w:rsidRDefault="00821483" w:rsidP="00821483">
      <w:pPr>
        <w:spacing w:after="0" w:line="240" w:lineRule="auto"/>
        <w:rPr>
          <w:rFonts w:ascii="Arial Narrow" w:eastAsia="Times New Roman" w:hAnsi="Arial Narrow" w:cs="Arial"/>
        </w:rPr>
      </w:pPr>
      <w:r w:rsidRPr="00E51BCF">
        <w:rPr>
          <w:rFonts w:ascii="Arial Narrow" w:eastAsia="Times New Roman" w:hAnsi="Arial Narrow" w:cs="Arial"/>
          <w:i/>
        </w:rPr>
        <w:t>Position/Designation</w:t>
      </w:r>
      <w:r w:rsidRPr="00E51BCF">
        <w:rPr>
          <w:rFonts w:ascii="Arial Narrow" w:eastAsia="Times New Roman" w:hAnsi="Arial Narrow" w:cs="Arial"/>
          <w:i/>
        </w:rPr>
        <w:tab/>
        <w:t xml:space="preserve">: _________________________________                     </w:t>
      </w:r>
    </w:p>
    <w:p w:rsidR="009333E5" w:rsidRPr="00E51BCF" w:rsidRDefault="00821483" w:rsidP="00821483">
      <w:pPr>
        <w:pBdr>
          <w:bottom w:val="single" w:sz="4" w:space="1" w:color="auto"/>
        </w:pBdr>
        <w:rPr>
          <w:b/>
        </w:rPr>
        <w:sectPr w:rsidR="009333E5" w:rsidRPr="00E51BCF" w:rsidSect="00060E70">
          <w:pgSz w:w="16834" w:h="11909" w:orient="landscape" w:code="9"/>
          <w:pgMar w:top="1440" w:right="1152" w:bottom="1008" w:left="1152" w:header="720" w:footer="720" w:gutter="0"/>
          <w:cols w:space="720"/>
          <w:docGrid w:linePitch="360"/>
        </w:sectPr>
      </w:pPr>
      <w:r w:rsidRPr="00E51BCF">
        <w:rPr>
          <w:rFonts w:ascii="Arial Narrow" w:eastAsia="Times New Roman" w:hAnsi="Arial Narrow" w:cs="Arial"/>
          <w:i/>
        </w:rPr>
        <w:t>Date</w:t>
      </w:r>
      <w:r w:rsidRPr="00E51BCF">
        <w:rPr>
          <w:rFonts w:ascii="Arial Narrow" w:eastAsia="Times New Roman" w:hAnsi="Arial Narrow" w:cs="Arial"/>
          <w:i/>
        </w:rPr>
        <w:tab/>
      </w:r>
      <w:r w:rsidRPr="00E51BCF">
        <w:rPr>
          <w:rFonts w:ascii="Arial Narrow" w:eastAsia="Times New Roman" w:hAnsi="Arial Narrow" w:cs="Arial"/>
          <w:i/>
        </w:rPr>
        <w:tab/>
      </w:r>
      <w:r w:rsidRPr="00E51BCF">
        <w:rPr>
          <w:rFonts w:ascii="Arial Narrow" w:eastAsia="Times New Roman" w:hAnsi="Arial Narrow" w:cs="Arial"/>
          <w:i/>
        </w:rPr>
        <w:tab/>
        <w:t>: _________________________</w:t>
      </w:r>
      <w:r w:rsidRPr="00E51BCF">
        <w:rPr>
          <w:rFonts w:ascii="Arial Narrow" w:eastAsia="Times New Roman" w:hAnsi="Arial Narrow" w:cs="Arial"/>
        </w:rPr>
        <w:t>________</w:t>
      </w:r>
    </w:p>
    <w:p w:rsidR="007F7A85" w:rsidRPr="00E51BCF" w:rsidRDefault="007F7A85" w:rsidP="007F7A85">
      <w:pPr>
        <w:spacing w:after="0" w:line="240" w:lineRule="auto"/>
        <w:jc w:val="center"/>
        <w:rPr>
          <w:rFonts w:ascii="Arial Narrow" w:eastAsia="Times New Roman" w:hAnsi="Arial Narrow" w:cs="Arial"/>
          <w:b/>
          <w:bCs/>
          <w:sz w:val="28"/>
          <w:szCs w:val="28"/>
        </w:rPr>
      </w:pPr>
      <w:r w:rsidRPr="00E51BCF">
        <w:rPr>
          <w:rFonts w:ascii="Arial Narrow" w:eastAsia="Times New Roman" w:hAnsi="Arial Narrow" w:cs="Arial"/>
          <w:b/>
          <w:bCs/>
          <w:sz w:val="28"/>
          <w:szCs w:val="28"/>
        </w:rPr>
        <w:lastRenderedPageBreak/>
        <w:t>Construction Safety and Health Program</w:t>
      </w:r>
    </w:p>
    <w:p w:rsidR="007F7A85" w:rsidRPr="00E51BCF" w:rsidRDefault="007F7A85" w:rsidP="007F7A85">
      <w:pPr>
        <w:spacing w:after="0" w:line="240" w:lineRule="auto"/>
        <w:rPr>
          <w:rFonts w:ascii="Arial Narrow" w:eastAsia="Times New Roman" w:hAnsi="Arial Narrow" w:cs="Times New Roman"/>
        </w:rPr>
      </w:pPr>
    </w:p>
    <w:p w:rsidR="007F7A85" w:rsidRPr="00E51BCF" w:rsidRDefault="007F7A85" w:rsidP="007F7A85">
      <w:pPr>
        <w:spacing w:after="0" w:line="240" w:lineRule="auto"/>
        <w:rPr>
          <w:rFonts w:ascii="Arial Narrow" w:eastAsia="Times New Roman" w:hAnsi="Arial Narrow" w:cs="Times New Roman"/>
        </w:rPr>
      </w:pPr>
    </w:p>
    <w:p w:rsidR="007F7A85" w:rsidRPr="00E51BCF" w:rsidRDefault="007F7A85" w:rsidP="007F7A85">
      <w:pPr>
        <w:keepNext/>
        <w:spacing w:after="0" w:line="240" w:lineRule="auto"/>
        <w:jc w:val="both"/>
        <w:outlineLvl w:val="1"/>
        <w:rPr>
          <w:rFonts w:ascii="Arial Narrow" w:eastAsia="Times New Roman" w:hAnsi="Arial Narrow" w:cs="Times New Roman"/>
          <w:b/>
          <w:sz w:val="24"/>
          <w:szCs w:val="24"/>
        </w:rPr>
      </w:pPr>
      <w:r w:rsidRPr="00E51BCF">
        <w:rPr>
          <w:rFonts w:ascii="Arial Narrow" w:eastAsia="Times New Roman" w:hAnsi="Arial Narrow" w:cs="Times New Roman"/>
          <w:b/>
          <w:sz w:val="24"/>
          <w:szCs w:val="24"/>
        </w:rPr>
        <w:t>General Description of the Construction Safety and Health Program</w:t>
      </w:r>
    </w:p>
    <w:p w:rsidR="007F7A85" w:rsidRPr="00E51BCF" w:rsidRDefault="007F7A85" w:rsidP="007F7A85">
      <w:pPr>
        <w:spacing w:after="0" w:line="240" w:lineRule="auto"/>
        <w:jc w:val="both"/>
        <w:rPr>
          <w:rFonts w:ascii="Arial Narrow" w:eastAsia="Times New Roman" w:hAnsi="Arial Narrow" w:cs="Times New Roman"/>
        </w:rPr>
      </w:pPr>
    </w:p>
    <w:p w:rsidR="007F7A85" w:rsidRPr="00E51BCF" w:rsidRDefault="007F7A85" w:rsidP="007F7A85">
      <w:pPr>
        <w:spacing w:after="0" w:line="240" w:lineRule="auto"/>
        <w:jc w:val="both"/>
        <w:rPr>
          <w:rFonts w:ascii="Arial Narrow" w:eastAsia="Times New Roman" w:hAnsi="Arial Narrow" w:cs="Arial"/>
          <w:iCs/>
        </w:rPr>
      </w:pPr>
      <w:r w:rsidRPr="00E51BCF">
        <w:rPr>
          <w:rFonts w:ascii="Arial Narrow" w:eastAsia="Times New Roman" w:hAnsi="Arial Narrow" w:cs="Arial"/>
          <w:iCs/>
        </w:rPr>
        <w:t>The Bidder is to provide a narrative description that summarizes its Construction Safety and Health Program according to the requirements of the Department of Labor and Employment (DOLE). It shall be responsive to the minimum safety requirements defined in the Bid Documents.</w:t>
      </w:r>
    </w:p>
    <w:p w:rsidR="007F7A85" w:rsidRPr="00E51BCF" w:rsidRDefault="007F7A85" w:rsidP="007F7A85">
      <w:pPr>
        <w:keepNext/>
        <w:spacing w:after="0" w:line="240" w:lineRule="auto"/>
        <w:jc w:val="both"/>
        <w:outlineLvl w:val="2"/>
        <w:rPr>
          <w:rFonts w:ascii="Arial Narrow" w:eastAsia="Times New Roman" w:hAnsi="Arial Narrow" w:cs="Arial"/>
          <w:b/>
          <w:bCs/>
        </w:rPr>
      </w:pPr>
    </w:p>
    <w:p w:rsidR="007F7A85" w:rsidRPr="00E51BCF" w:rsidRDefault="007F7A85" w:rsidP="007F7A85">
      <w:pPr>
        <w:keepNext/>
        <w:spacing w:before="240" w:after="60" w:line="240" w:lineRule="auto"/>
        <w:jc w:val="both"/>
        <w:outlineLvl w:val="2"/>
        <w:rPr>
          <w:rFonts w:ascii="Arial Narrow" w:eastAsia="Times New Roman" w:hAnsi="Arial Narrow" w:cs="Arial"/>
          <w:b/>
          <w:bCs/>
          <w:sz w:val="24"/>
          <w:szCs w:val="24"/>
        </w:rPr>
      </w:pPr>
      <w:r w:rsidRPr="00E51BCF">
        <w:rPr>
          <w:rFonts w:ascii="Arial Narrow" w:eastAsia="Times New Roman" w:hAnsi="Arial Narrow" w:cs="Arial"/>
          <w:b/>
          <w:bCs/>
          <w:sz w:val="24"/>
          <w:szCs w:val="24"/>
        </w:rPr>
        <w:t xml:space="preserve">Elements of the Construction Safety and Health Program </w:t>
      </w:r>
    </w:p>
    <w:p w:rsidR="007F7A85" w:rsidRPr="00E51BCF" w:rsidRDefault="007F7A85" w:rsidP="007F7A85">
      <w:pPr>
        <w:spacing w:after="0" w:line="240" w:lineRule="auto"/>
        <w:jc w:val="both"/>
        <w:rPr>
          <w:rFonts w:ascii="Arial Narrow" w:eastAsia="Times New Roman" w:hAnsi="Arial Narrow" w:cs="Times New Roman"/>
          <w:sz w:val="24"/>
          <w:szCs w:val="24"/>
        </w:rPr>
      </w:pPr>
    </w:p>
    <w:p w:rsidR="007F7A85" w:rsidRPr="00E51BCF" w:rsidRDefault="007F7A85" w:rsidP="007F7A85">
      <w:pPr>
        <w:spacing w:after="120" w:line="240" w:lineRule="auto"/>
        <w:jc w:val="both"/>
        <w:rPr>
          <w:rFonts w:ascii="Arial Narrow" w:eastAsia="Times New Roman" w:hAnsi="Arial Narrow" w:cs="Arial"/>
        </w:rPr>
      </w:pPr>
      <w:r w:rsidRPr="00E51BCF">
        <w:rPr>
          <w:rFonts w:ascii="Arial Narrow" w:eastAsia="Times New Roman" w:hAnsi="Arial Narrow" w:cs="Arial"/>
        </w:rPr>
        <w:t>The Bidder is to declare in narrative form, how it intends to tackle the basic elements of a Construction Safety, beginning with an understanding of the safety needs of the project, to protect its workers and their parties as well. An assignment of a Safety Officer depending on DOLE Requirements, provisions for warning signs and protective gears for all workers must be included. Safety in scheduling work activities and the adoption of appropriate construction procedures including equipment utilization and deployment of manpower are all associated with construction safety, and must be addressed.</w:t>
      </w:r>
    </w:p>
    <w:p w:rsidR="007F7A85" w:rsidRPr="00E51BCF" w:rsidRDefault="007F7A85" w:rsidP="007F7A85">
      <w:pPr>
        <w:spacing w:after="120" w:line="240" w:lineRule="auto"/>
        <w:jc w:val="both"/>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3893"/>
        <w:gridCol w:w="2783"/>
      </w:tblGrid>
      <w:tr w:rsidR="007F7A85" w:rsidRPr="00E51BCF" w:rsidTr="007E40C0">
        <w:trPr>
          <w:cantSplit/>
        </w:trPr>
        <w:tc>
          <w:tcPr>
            <w:tcW w:w="9648" w:type="dxa"/>
            <w:gridSpan w:val="3"/>
          </w:tcPr>
          <w:p w:rsidR="007F7A85" w:rsidRPr="00E51BCF" w:rsidRDefault="007F7A85" w:rsidP="004C79E4">
            <w:pPr>
              <w:keepNext/>
              <w:numPr>
                <w:ilvl w:val="0"/>
                <w:numId w:val="16"/>
              </w:numPr>
              <w:tabs>
                <w:tab w:val="clear" w:pos="720"/>
              </w:tabs>
              <w:spacing w:before="240" w:after="60" w:line="240" w:lineRule="auto"/>
              <w:ind w:left="0" w:firstLine="0"/>
              <w:jc w:val="both"/>
              <w:outlineLvl w:val="3"/>
              <w:rPr>
                <w:rFonts w:ascii="Arial Narrow" w:eastAsia="Times New Roman" w:hAnsi="Arial Narrow" w:cs="Arial"/>
                <w:b/>
                <w:bCs/>
              </w:rPr>
            </w:pPr>
            <w:r w:rsidRPr="00E51BCF">
              <w:rPr>
                <w:rFonts w:ascii="Arial Narrow" w:eastAsia="Times New Roman" w:hAnsi="Arial Narrow" w:cs="Arial"/>
                <w:b/>
                <w:bCs/>
              </w:rPr>
              <w:t>Bidders Summarized Safety Program (Sample Only)</w:t>
            </w:r>
          </w:p>
        </w:tc>
      </w:tr>
      <w:tr w:rsidR="007F7A85" w:rsidRPr="00E51BCF" w:rsidTr="007E40C0">
        <w:trPr>
          <w:trHeight w:val="476"/>
        </w:trPr>
        <w:tc>
          <w:tcPr>
            <w:tcW w:w="2952" w:type="dxa"/>
            <w:vAlign w:val="center"/>
          </w:tcPr>
          <w:p w:rsidR="007F7A85" w:rsidRPr="00E51BCF" w:rsidRDefault="007F7A85" w:rsidP="007E40C0">
            <w:pPr>
              <w:spacing w:after="0" w:line="240" w:lineRule="auto"/>
              <w:jc w:val="both"/>
              <w:rPr>
                <w:rFonts w:ascii="Arial Narrow" w:eastAsia="Times New Roman" w:hAnsi="Arial Narrow" w:cs="Arial"/>
                <w:b/>
                <w:bCs/>
              </w:rPr>
            </w:pPr>
            <w:r w:rsidRPr="00E51BCF">
              <w:rPr>
                <w:rFonts w:ascii="Arial Narrow" w:eastAsia="Times New Roman" w:hAnsi="Arial Narrow" w:cs="Arial"/>
                <w:b/>
                <w:bCs/>
              </w:rPr>
              <w:t>Safety Requirements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b/>
                <w:bCs/>
              </w:rPr>
            </w:pPr>
            <w:r w:rsidRPr="00E51BCF">
              <w:rPr>
                <w:rFonts w:ascii="Arial Narrow" w:eastAsia="Times New Roman" w:hAnsi="Arial Narrow" w:cs="Arial"/>
                <w:b/>
                <w:bCs/>
              </w:rPr>
              <w:t>Safety Applications</w:t>
            </w:r>
          </w:p>
        </w:tc>
        <w:tc>
          <w:tcPr>
            <w:tcW w:w="2790" w:type="dxa"/>
            <w:vAlign w:val="center"/>
          </w:tcPr>
          <w:p w:rsidR="007F7A85" w:rsidRPr="00E51BCF" w:rsidRDefault="007F7A85" w:rsidP="007E40C0">
            <w:pPr>
              <w:spacing w:after="0" w:line="240" w:lineRule="auto"/>
              <w:jc w:val="both"/>
              <w:rPr>
                <w:rFonts w:ascii="Arial Narrow" w:eastAsia="Times New Roman" w:hAnsi="Arial Narrow" w:cs="Arial"/>
                <w:b/>
                <w:bCs/>
              </w:rPr>
            </w:pPr>
            <w:r w:rsidRPr="00E51BCF">
              <w:rPr>
                <w:rFonts w:ascii="Arial Narrow" w:eastAsia="Times New Roman" w:hAnsi="Arial Narrow" w:cs="Arial"/>
                <w:b/>
                <w:bCs/>
              </w:rPr>
              <w:t>Frequency</w:t>
            </w:r>
          </w:p>
        </w:tc>
      </w:tr>
      <w:tr w:rsidR="007F7A85" w:rsidRPr="00E51BCF" w:rsidTr="007E40C0">
        <w:trPr>
          <w:trHeight w:val="899"/>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Submission of a Construction Safety and Health Program</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Submission during the pre-construction conference and for approval of the Employer</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To be observed during the entire duration of the project</w:t>
            </w:r>
          </w:p>
        </w:tc>
      </w:tr>
      <w:tr w:rsidR="007F7A85" w:rsidRPr="00E51BCF" w:rsidTr="007E40C0">
        <w:trPr>
          <w:trHeight w:val="710"/>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Assignment of a Permanent Construction Safety Officer</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 xml:space="preserve">For approval of the Employer </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From mobilization to demobilization</w:t>
            </w:r>
          </w:p>
        </w:tc>
      </w:tr>
      <w:tr w:rsidR="007F7A85" w:rsidRPr="00E51BCF" w:rsidTr="007E40C0">
        <w:trPr>
          <w:trHeight w:val="1430"/>
        </w:trPr>
        <w:tc>
          <w:tcPr>
            <w:tcW w:w="2952" w:type="dxa"/>
            <w:vAlign w:val="center"/>
          </w:tcPr>
          <w:p w:rsidR="007F7A85" w:rsidRPr="00E51BCF" w:rsidRDefault="007E40C0"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Provisions for Safety Signage(s)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At strategic locations such as the entrance to the construction premises, at points where there is deep excavation, etc. etc.</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To be installed for the entire duration of the contract</w:t>
            </w:r>
          </w:p>
        </w:tc>
      </w:tr>
      <w:tr w:rsidR="007F7A85" w:rsidRPr="00E51BCF" w:rsidTr="007E40C0">
        <w:trPr>
          <w:trHeight w:val="1250"/>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Provisions for Safety Gears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Worker’s uniforms, hard hats, safety belts, safety shoes, welder’s goggles, dust masks and aprons.</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Depending on the construction schedule</w:t>
            </w:r>
          </w:p>
        </w:tc>
      </w:tr>
      <w:tr w:rsidR="007F7A85" w:rsidRPr="00E51BCF" w:rsidTr="007E40C0">
        <w:trPr>
          <w:trHeight w:val="701"/>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Construction Safety Meetings</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For approval of the Employer</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Preferably twice a month</w:t>
            </w:r>
          </w:p>
        </w:tc>
      </w:tr>
      <w:tr w:rsidR="007F7A85" w:rsidRPr="00E51BCF" w:rsidTr="007E40C0">
        <w:trPr>
          <w:trHeight w:val="899"/>
        </w:trPr>
        <w:tc>
          <w:tcPr>
            <w:tcW w:w="2952"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Updating and assessment of the Construction Safety and Health Program</w:t>
            </w:r>
          </w:p>
        </w:tc>
        <w:tc>
          <w:tcPr>
            <w:tcW w:w="3906" w:type="dxa"/>
            <w:vAlign w:val="center"/>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Based on the program approved by the Employer</w:t>
            </w:r>
          </w:p>
        </w:tc>
        <w:tc>
          <w:tcPr>
            <w:tcW w:w="2790" w:type="dxa"/>
          </w:tcPr>
          <w:p w:rsidR="007F7A85" w:rsidRPr="00E51BCF" w:rsidRDefault="007F7A85" w:rsidP="007E40C0">
            <w:pPr>
              <w:spacing w:after="0" w:line="240" w:lineRule="auto"/>
              <w:jc w:val="both"/>
              <w:rPr>
                <w:rFonts w:ascii="Arial Narrow" w:eastAsia="Times New Roman" w:hAnsi="Arial Narrow" w:cs="Arial"/>
              </w:rPr>
            </w:pPr>
            <w:r w:rsidRPr="00E51BCF">
              <w:rPr>
                <w:rFonts w:ascii="Arial Narrow" w:eastAsia="Times New Roman" w:hAnsi="Arial Narrow" w:cs="Arial"/>
              </w:rPr>
              <w:t>Preferably at every end of the month</w:t>
            </w:r>
          </w:p>
        </w:tc>
      </w:tr>
    </w:tbl>
    <w:p w:rsidR="007F7A85" w:rsidRPr="00E51BCF" w:rsidRDefault="007F7A85" w:rsidP="007F7A85">
      <w:pPr>
        <w:spacing w:after="0" w:line="240" w:lineRule="auto"/>
        <w:jc w:val="center"/>
        <w:rPr>
          <w:rFonts w:ascii="Arial Narrow" w:hAnsi="Arial Narrow" w:cs="Arial"/>
          <w:i/>
          <w:u w:val="single"/>
        </w:rPr>
      </w:pPr>
    </w:p>
    <w:p w:rsidR="007F7A85" w:rsidRPr="00E51BCF" w:rsidRDefault="007F7A85" w:rsidP="007F7A85">
      <w:pPr>
        <w:spacing w:after="120" w:line="240" w:lineRule="auto"/>
        <w:rPr>
          <w:rFonts w:ascii="Arial Narrow" w:eastAsia="Times New Roman" w:hAnsi="Arial Narrow" w:cs="Arial"/>
          <w:i/>
        </w:rPr>
      </w:pPr>
      <w:r w:rsidRPr="00E51BCF">
        <w:rPr>
          <w:rFonts w:ascii="Arial Narrow" w:eastAsia="Times New Roman" w:hAnsi="Arial Narrow" w:cs="Arial"/>
        </w:rPr>
        <w:t>Submitted by</w:t>
      </w:r>
      <w:r w:rsidRPr="00E51BCF">
        <w:rPr>
          <w:rFonts w:ascii="Arial Narrow" w:eastAsia="Times New Roman" w:hAnsi="Arial Narrow" w:cs="Arial"/>
        </w:rPr>
        <w:tab/>
      </w:r>
      <w:r w:rsidRPr="00E51BCF">
        <w:rPr>
          <w:rFonts w:ascii="Arial Narrow" w:eastAsia="Times New Roman" w:hAnsi="Arial Narrow" w:cs="Arial"/>
        </w:rPr>
        <w:tab/>
        <w:t xml:space="preserve">: </w:t>
      </w:r>
      <w:r w:rsidRPr="00E51BCF">
        <w:rPr>
          <w:rFonts w:ascii="Arial Narrow" w:eastAsia="Times New Roman" w:hAnsi="Arial Narrow" w:cs="Arial"/>
          <w:i/>
        </w:rPr>
        <w:t>[</w:t>
      </w:r>
      <w:r w:rsidRPr="00E51BCF">
        <w:rPr>
          <w:rFonts w:ascii="Arial Narrow" w:eastAsia="Times New Roman" w:hAnsi="Arial Narrow" w:cs="Arial"/>
          <w:i/>
          <w:u w:val="single"/>
        </w:rPr>
        <w:t>Insert registered business name of Contractor</w:t>
      </w:r>
      <w:r w:rsidRPr="00E51BCF">
        <w:rPr>
          <w:rFonts w:ascii="Arial Narrow" w:eastAsia="Times New Roman" w:hAnsi="Arial Narrow" w:cs="Arial"/>
          <w:i/>
        </w:rPr>
        <w:t>]</w:t>
      </w:r>
    </w:p>
    <w:p w:rsidR="007F7A85" w:rsidRPr="00E51BCF" w:rsidRDefault="007F7A85" w:rsidP="007F7A85">
      <w:pPr>
        <w:spacing w:after="0" w:line="240" w:lineRule="auto"/>
        <w:ind w:left="1440" w:firstLine="720"/>
        <w:rPr>
          <w:rFonts w:ascii="Arial Narrow" w:eastAsia="Times New Roman" w:hAnsi="Arial Narrow" w:cs="Arial"/>
        </w:rPr>
      </w:pPr>
      <w:r w:rsidRPr="00E51BCF">
        <w:rPr>
          <w:rFonts w:ascii="Arial Narrow" w:eastAsia="Times New Roman" w:hAnsi="Arial Narrow" w:cs="Arial"/>
        </w:rPr>
        <w:t>: _________________________________________________</w:t>
      </w:r>
    </w:p>
    <w:p w:rsidR="007F7A85" w:rsidRPr="00E51BCF" w:rsidRDefault="007F7A85" w:rsidP="007F7A85">
      <w:pPr>
        <w:spacing w:after="0" w:line="240" w:lineRule="auto"/>
        <w:rPr>
          <w:rFonts w:ascii="Arial Narrow" w:eastAsia="Times New Roman" w:hAnsi="Arial Narrow" w:cs="Arial"/>
        </w:rPr>
      </w:pP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xml:space="preserve">  (Printed Name and Signature of Contractor’s Representative)</w:t>
      </w:r>
    </w:p>
    <w:p w:rsidR="007F7A85" w:rsidRPr="00E51BCF" w:rsidRDefault="007F7A85" w:rsidP="007F7A85">
      <w:pPr>
        <w:spacing w:after="0" w:line="240" w:lineRule="auto"/>
        <w:rPr>
          <w:rFonts w:ascii="Arial Narrow" w:eastAsia="Times New Roman" w:hAnsi="Arial Narrow" w:cs="Arial"/>
        </w:rPr>
      </w:pPr>
      <w:r w:rsidRPr="00E51BCF">
        <w:rPr>
          <w:rFonts w:ascii="Arial Narrow" w:eastAsia="Times New Roman" w:hAnsi="Arial Narrow" w:cs="Arial"/>
        </w:rPr>
        <w:t>Designation</w:t>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7F7A85" w:rsidRPr="00E51BCF" w:rsidRDefault="007F7A85" w:rsidP="007F7A85">
      <w:pPr>
        <w:spacing w:after="0" w:line="240" w:lineRule="auto"/>
        <w:rPr>
          <w:rFonts w:ascii="Arial Narrow" w:eastAsia="Times New Roman" w:hAnsi="Arial Narrow" w:cs="Arial"/>
        </w:rPr>
      </w:pPr>
      <w:r w:rsidRPr="00E51BCF">
        <w:rPr>
          <w:rFonts w:ascii="Arial Narrow" w:eastAsia="Times New Roman" w:hAnsi="Arial Narrow" w:cs="Arial"/>
        </w:rPr>
        <w:t>Date</w:t>
      </w:r>
      <w:r w:rsidRPr="00E51BCF">
        <w:rPr>
          <w:rFonts w:ascii="Arial Narrow" w:eastAsia="Times New Roman" w:hAnsi="Arial Narrow" w:cs="Arial"/>
        </w:rPr>
        <w:tab/>
      </w:r>
      <w:r w:rsidRPr="00E51BCF">
        <w:rPr>
          <w:rFonts w:ascii="Arial Narrow" w:eastAsia="Times New Roman" w:hAnsi="Arial Narrow" w:cs="Arial"/>
        </w:rPr>
        <w:tab/>
      </w:r>
      <w:r w:rsidRPr="00E51BCF">
        <w:rPr>
          <w:rFonts w:ascii="Arial Narrow" w:eastAsia="Times New Roman" w:hAnsi="Arial Narrow" w:cs="Arial"/>
        </w:rPr>
        <w:tab/>
        <w:t>: ______________________________</w:t>
      </w:r>
    </w:p>
    <w:p w:rsidR="007F7A85" w:rsidRPr="00E51BCF" w:rsidRDefault="007F7A85" w:rsidP="007F7A85">
      <w:pPr>
        <w:spacing w:after="0" w:line="240" w:lineRule="auto"/>
        <w:rPr>
          <w:rFonts w:ascii="Arial Narrow" w:hAnsi="Arial Narrow" w:cs="Arial"/>
        </w:rPr>
      </w:pPr>
    </w:p>
    <w:p w:rsidR="007F7A85" w:rsidRPr="00E51BCF" w:rsidRDefault="007F7A85" w:rsidP="00F65B11">
      <w:pPr>
        <w:spacing w:after="0" w:line="240" w:lineRule="auto"/>
        <w:jc w:val="center"/>
        <w:rPr>
          <w:rFonts w:ascii="Arial Narrow" w:hAnsi="Arial Narrow" w:cs="Arial"/>
          <w:i/>
          <w:u w:val="single"/>
        </w:rPr>
      </w:pPr>
    </w:p>
    <w:p w:rsidR="007F7A85" w:rsidRPr="00E51BCF" w:rsidRDefault="007F7A85" w:rsidP="00F65B11">
      <w:pPr>
        <w:spacing w:after="0" w:line="240" w:lineRule="auto"/>
        <w:jc w:val="center"/>
        <w:rPr>
          <w:rFonts w:ascii="Arial Narrow" w:hAnsi="Arial Narrow" w:cs="Arial"/>
          <w:i/>
          <w:u w:val="single"/>
        </w:rPr>
      </w:pPr>
    </w:p>
    <w:p w:rsidR="007F7A85" w:rsidRPr="00E51BCF" w:rsidRDefault="007F7A85" w:rsidP="00F65B11">
      <w:pPr>
        <w:spacing w:after="0" w:line="240" w:lineRule="auto"/>
        <w:jc w:val="center"/>
        <w:rPr>
          <w:rFonts w:ascii="Arial Narrow" w:hAnsi="Arial Narrow" w:cs="Arial"/>
          <w:i/>
          <w:u w:val="single"/>
        </w:rPr>
      </w:pPr>
    </w:p>
    <w:p w:rsidR="007F7A85" w:rsidRPr="00E51BCF" w:rsidRDefault="007F7A85" w:rsidP="00F65B11">
      <w:pPr>
        <w:spacing w:after="0" w:line="240" w:lineRule="auto"/>
        <w:jc w:val="center"/>
        <w:rPr>
          <w:rFonts w:ascii="Arial Narrow" w:hAnsi="Arial Narrow" w:cs="Arial"/>
          <w:i/>
          <w:u w:val="single"/>
        </w:rPr>
      </w:pPr>
    </w:p>
    <w:p w:rsidR="00F65B11" w:rsidRPr="00E51BCF" w:rsidRDefault="00F65B11" w:rsidP="00F65B11">
      <w:pPr>
        <w:spacing w:after="0" w:line="240" w:lineRule="auto"/>
        <w:jc w:val="center"/>
        <w:rPr>
          <w:rFonts w:ascii="Arial Narrow" w:hAnsi="Arial Narrow" w:cs="Arial"/>
          <w:i/>
          <w:u w:val="single"/>
        </w:rPr>
      </w:pPr>
      <w:r w:rsidRPr="00E51BCF">
        <w:rPr>
          <w:rFonts w:ascii="Arial Narrow" w:hAnsi="Arial Narrow" w:cs="Arial"/>
          <w:i/>
          <w:u w:val="single"/>
        </w:rPr>
        <w:lastRenderedPageBreak/>
        <w:t>[LETTERHEAD OF ISSUING BANK]</w:t>
      </w:r>
    </w:p>
    <w:p w:rsidR="00F65B11" w:rsidRPr="00E51BCF" w:rsidRDefault="00F65B11" w:rsidP="00F65B11">
      <w:pPr>
        <w:spacing w:after="0" w:line="240" w:lineRule="auto"/>
        <w:jc w:val="center"/>
        <w:rPr>
          <w:rFonts w:ascii="Arial Narrow" w:hAnsi="Arial Narrow" w:cs="Arial"/>
        </w:rPr>
      </w:pPr>
    </w:p>
    <w:p w:rsidR="00F65B11" w:rsidRPr="00E51BCF" w:rsidRDefault="00F65B11" w:rsidP="00F65B11">
      <w:pPr>
        <w:spacing w:after="0" w:line="240" w:lineRule="auto"/>
        <w:jc w:val="center"/>
        <w:rPr>
          <w:rFonts w:ascii="Arial Narrow" w:hAnsi="Arial Narrow" w:cs="Arial"/>
        </w:rPr>
      </w:pPr>
      <w:r w:rsidRPr="00E51BCF">
        <w:rPr>
          <w:rFonts w:ascii="Arial Narrow" w:hAnsi="Arial Narrow" w:cs="Arial"/>
        </w:rPr>
        <w:t>FORM OF PERFORMANCE SECURITY</w:t>
      </w:r>
    </w:p>
    <w:p w:rsidR="00F65B11" w:rsidRPr="00E51BCF" w:rsidRDefault="00F65B11" w:rsidP="00F65B11">
      <w:pPr>
        <w:spacing w:after="0" w:line="240" w:lineRule="auto"/>
        <w:jc w:val="center"/>
        <w:rPr>
          <w:rFonts w:ascii="Arial Narrow" w:hAnsi="Arial Narrow" w:cs="Arial"/>
        </w:rPr>
      </w:pPr>
    </w:p>
    <w:p w:rsidR="00F65B11" w:rsidRPr="00E51BCF" w:rsidRDefault="00F65B11" w:rsidP="00F65B11">
      <w:pPr>
        <w:spacing w:after="0" w:line="240" w:lineRule="auto"/>
        <w:jc w:val="center"/>
        <w:rPr>
          <w:rFonts w:ascii="Arial Narrow" w:hAnsi="Arial Narrow" w:cs="Arial"/>
          <w:b/>
          <w:sz w:val="28"/>
          <w:szCs w:val="28"/>
        </w:rPr>
      </w:pPr>
      <w:r w:rsidRPr="00E51BCF">
        <w:rPr>
          <w:rFonts w:ascii="Arial Narrow" w:hAnsi="Arial Narrow" w:cs="Arial"/>
          <w:b/>
          <w:sz w:val="28"/>
          <w:szCs w:val="28"/>
        </w:rPr>
        <w:t>BANK GUARANTEE</w:t>
      </w:r>
    </w:p>
    <w:p w:rsidR="00F65B11" w:rsidRPr="00E51BCF" w:rsidRDefault="00F65B11" w:rsidP="00F65B11">
      <w:pPr>
        <w:spacing w:after="0" w:line="240" w:lineRule="auto"/>
        <w:jc w:val="center"/>
        <w:rPr>
          <w:rFonts w:ascii="Arial Narrow" w:hAnsi="Arial Narrow" w:cs="Arial"/>
          <w:b/>
          <w:sz w:val="28"/>
          <w:szCs w:val="28"/>
        </w:rPr>
      </w:pPr>
    </w:p>
    <w:p w:rsidR="00F65B11" w:rsidRPr="00E51BCF" w:rsidRDefault="00F65B11" w:rsidP="00F65B11">
      <w:pPr>
        <w:spacing w:after="0" w:line="240" w:lineRule="auto"/>
        <w:jc w:val="center"/>
        <w:rPr>
          <w:rFonts w:ascii="Arial Narrow" w:hAnsi="Arial Narrow" w:cs="Arial"/>
          <w:b/>
        </w:rPr>
      </w:pPr>
    </w:p>
    <w:p w:rsidR="00F65B11" w:rsidRPr="00E51BCF" w:rsidRDefault="00F65B11" w:rsidP="00F65B11">
      <w:pPr>
        <w:spacing w:after="0" w:line="240" w:lineRule="auto"/>
        <w:jc w:val="both"/>
        <w:rPr>
          <w:rFonts w:ascii="Arial Narrow" w:hAnsi="Arial Narrow" w:cs="Arial"/>
          <w:i/>
          <w:u w:val="single"/>
        </w:rPr>
      </w:pPr>
      <w:r w:rsidRPr="00E51BCF">
        <w:rPr>
          <w:rFonts w:ascii="Arial Narrow" w:hAnsi="Arial Narrow" w:cs="Arial"/>
        </w:rPr>
        <w:t>To:</w:t>
      </w:r>
      <w:r w:rsidR="0096591F" w:rsidRPr="00E51BCF">
        <w:rPr>
          <w:rFonts w:ascii="Arial Narrow" w:hAnsi="Arial Narrow" w:cs="Arial"/>
        </w:rPr>
        <w:tab/>
      </w:r>
      <w:r w:rsidRPr="00E51BCF">
        <w:rPr>
          <w:rFonts w:ascii="Arial Narrow" w:hAnsi="Arial Narrow" w:cs="Arial"/>
          <w:i/>
        </w:rPr>
        <w:t>[Name of PROCURING ENTITY]</w:t>
      </w:r>
    </w:p>
    <w:p w:rsidR="00F65B11" w:rsidRPr="00E51BCF" w:rsidRDefault="00F65B11" w:rsidP="00F65B11">
      <w:pPr>
        <w:spacing w:after="0" w:line="240" w:lineRule="auto"/>
        <w:jc w:val="both"/>
        <w:rPr>
          <w:rFonts w:ascii="Arial Narrow" w:hAnsi="Arial Narrow" w:cs="Arial"/>
          <w:i/>
        </w:rPr>
      </w:pPr>
      <w:r w:rsidRPr="00E51BCF">
        <w:rPr>
          <w:rFonts w:ascii="Arial Narrow" w:hAnsi="Arial Narrow" w:cs="Arial"/>
          <w:i/>
        </w:rPr>
        <w:t>[Address of PROCURING ENTITY]</w:t>
      </w:r>
    </w:p>
    <w:p w:rsidR="00F65B11" w:rsidRPr="00E51BCF" w:rsidRDefault="00F65B11" w:rsidP="00F65B11">
      <w:pPr>
        <w:spacing w:after="0" w:line="240" w:lineRule="auto"/>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 xml:space="preserve">WHEREAS, </w:t>
      </w:r>
      <w:r w:rsidRPr="00E51BCF">
        <w:rPr>
          <w:rFonts w:ascii="Arial Narrow" w:hAnsi="Arial Narrow" w:cs="Arial"/>
          <w:i/>
        </w:rPr>
        <w:t>[name and address of contractor]</w:t>
      </w:r>
      <w:r w:rsidRPr="00E51BCF">
        <w:rPr>
          <w:rFonts w:ascii="Arial Narrow" w:hAnsi="Arial Narrow" w:cs="Arial"/>
        </w:rPr>
        <w:t xml:space="preserve">(hereinafter called the “Contractor”) has undertaken, in pursuance of Contract No. </w:t>
      </w:r>
      <w:r w:rsidRPr="00E51BCF">
        <w:rPr>
          <w:rFonts w:ascii="Arial Narrow" w:hAnsi="Arial Narrow" w:cs="Arial"/>
          <w:i/>
        </w:rPr>
        <w:t>[insert number]</w:t>
      </w:r>
      <w:r w:rsidRPr="00E51BCF">
        <w:rPr>
          <w:rFonts w:ascii="Arial Narrow" w:hAnsi="Arial Narrow" w:cs="Arial"/>
        </w:rPr>
        <w:t xml:space="preserve">dated </w:t>
      </w:r>
      <w:r w:rsidRPr="00E51BCF">
        <w:rPr>
          <w:rFonts w:ascii="Arial Narrow" w:hAnsi="Arial Narrow" w:cs="Arial"/>
          <w:i/>
        </w:rPr>
        <w:t>[insert date]</w:t>
      </w:r>
      <w:r w:rsidRPr="00E51BCF">
        <w:rPr>
          <w:rFonts w:ascii="Arial Narrow" w:hAnsi="Arial Narrow" w:cs="Arial"/>
        </w:rPr>
        <w:t xml:space="preserve">to execute </w:t>
      </w:r>
      <w:r w:rsidRPr="00E51BCF">
        <w:rPr>
          <w:rFonts w:ascii="Arial Narrow" w:hAnsi="Arial Narrow" w:cs="Arial"/>
          <w:i/>
        </w:rPr>
        <w:t xml:space="preserve">[name of Contract and brief description of Works] </w:t>
      </w:r>
      <w:r w:rsidRPr="00E51BCF">
        <w:rPr>
          <w:rFonts w:ascii="Arial Narrow" w:hAnsi="Arial Narrow" w:cs="Arial"/>
        </w:rPr>
        <w:t>(hereinafter called the “Contract”);</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AND WHEREAS, it has been stipulated by you in the said Contract that the contractor shall furnish you with a Bank Guarantee by a recognized bank for the sum specified therein as security for compliance with contractor’s obligations in accordance with the Contract;</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AND WHEREAS, we have agreed to give the contractor such a Bank Guarantee;</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 xml:space="preserve">NOW THEREFORE, we hereby affirm that we are the Guarantor and responsible to you, on behalf of the contractor, up to a total of </w:t>
      </w:r>
      <w:r w:rsidRPr="00E51BCF">
        <w:rPr>
          <w:rFonts w:ascii="Arial Narrow" w:hAnsi="Arial Narrow" w:cs="Arial"/>
          <w:i/>
        </w:rPr>
        <w:t>[insert amount of Guarantee in figures and in words]</w:t>
      </w:r>
      <w:r w:rsidRPr="00E51BCF">
        <w:rPr>
          <w:rStyle w:val="FootnoteReference"/>
          <w:rFonts w:ascii="Arial Narrow" w:hAnsi="Arial Narrow" w:cs="Arial"/>
          <w:i/>
        </w:rPr>
        <w:footnoteReference w:id="1"/>
      </w:r>
      <w:r w:rsidRPr="00E51BCF">
        <w:rPr>
          <w:rFonts w:ascii="Arial Narrow" w:hAnsi="Arial Narrow" w:cs="Arial"/>
        </w:rPr>
        <w:t xml:space="preserve">such sum being payable in the types and proportions of currencies in which the Contract Price is payable, and we undertake to pay you, upon your first written demand declaring the Contractor in default under the Contract and without cavil or argument, any sum or sums within the limits of </w:t>
      </w:r>
      <w:r w:rsidRPr="00E51BCF">
        <w:rPr>
          <w:rFonts w:ascii="Arial Narrow" w:hAnsi="Arial Narrow" w:cs="Arial"/>
          <w:i/>
        </w:rPr>
        <w:t>[amount of Guarantee]</w:t>
      </w:r>
      <w:r w:rsidRPr="00E51BCF">
        <w:rPr>
          <w:rFonts w:ascii="Arial Narrow" w:hAnsi="Arial Narrow" w:cs="Arial"/>
        </w:rPr>
        <w:t xml:space="preserve"> as aforesaid without your needing to prove or to show grounds or reasons for your demand for the sum specified therein.</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ind w:firstLine="720"/>
        <w:jc w:val="both"/>
        <w:rPr>
          <w:rFonts w:ascii="Arial Narrow" w:hAnsi="Arial Narrow" w:cs="Arial"/>
        </w:rPr>
      </w:pPr>
      <w:r w:rsidRPr="00E51BCF">
        <w:rPr>
          <w:rFonts w:ascii="Arial Narrow" w:hAnsi="Arial Narrow" w:cs="Arial"/>
        </w:rPr>
        <w:t>This Guarantee shall be valid from ________________________ until issuance</w:t>
      </w:r>
      <w:r w:rsidR="002537BB" w:rsidRPr="00E51BCF">
        <w:rPr>
          <w:rFonts w:ascii="Arial Narrow" w:hAnsi="Arial Narrow" w:cs="Arial"/>
        </w:rPr>
        <w:t xml:space="preserve"> </w:t>
      </w:r>
      <w:r w:rsidRPr="00E51BCF">
        <w:rPr>
          <w:rFonts w:ascii="Arial Narrow" w:hAnsi="Arial Narrow" w:cs="Arial"/>
        </w:rPr>
        <w:t>by you of the Certificate of Final Acceptance.</w:t>
      </w:r>
    </w:p>
    <w:p w:rsidR="00F65B11" w:rsidRPr="00E51BCF" w:rsidRDefault="00F65B11" w:rsidP="00F65B11">
      <w:pPr>
        <w:spacing w:after="0" w:line="240" w:lineRule="auto"/>
        <w:ind w:firstLine="720"/>
        <w:jc w:val="both"/>
        <w:rPr>
          <w:rFonts w:ascii="Arial Narrow" w:hAnsi="Arial Narrow" w:cs="Arial"/>
        </w:rPr>
      </w:pPr>
    </w:p>
    <w:p w:rsidR="00F65B11" w:rsidRPr="00E51BCF" w:rsidRDefault="00F65B11" w:rsidP="00F65B11">
      <w:pPr>
        <w:spacing w:after="0" w:line="240" w:lineRule="auto"/>
        <w:rPr>
          <w:rFonts w:ascii="Arial Narrow" w:hAnsi="Arial Narrow" w:cs="Arial"/>
        </w:rPr>
      </w:pPr>
    </w:p>
    <w:p w:rsidR="00F65B11" w:rsidRPr="00E51BCF" w:rsidRDefault="00F65B11" w:rsidP="00F65B11">
      <w:pPr>
        <w:tabs>
          <w:tab w:val="left" w:pos="1188"/>
          <w:tab w:val="left" w:pos="2394"/>
          <w:tab w:val="left" w:pos="4209"/>
          <w:tab w:val="left" w:pos="5238"/>
          <w:tab w:val="left" w:pos="7632"/>
          <w:tab w:val="left" w:pos="7868"/>
          <w:tab w:val="left" w:pos="9468"/>
        </w:tabs>
        <w:spacing w:after="0" w:line="240" w:lineRule="auto"/>
        <w:jc w:val="both"/>
        <w:rPr>
          <w:rFonts w:ascii="Arial Narrow" w:hAnsi="Arial Narrow" w:cs="Arial"/>
          <w:lang w:val="es-ES_tradnl"/>
        </w:rPr>
      </w:pPr>
    </w:p>
    <w:p w:rsidR="00F65B11" w:rsidRPr="00E51BCF" w:rsidRDefault="00F65B11" w:rsidP="00F65B11">
      <w:pPr>
        <w:tabs>
          <w:tab w:val="right" w:pos="8280"/>
        </w:tabs>
        <w:spacing w:after="0" w:line="240" w:lineRule="auto"/>
        <w:jc w:val="both"/>
        <w:rPr>
          <w:rFonts w:ascii="Arial Narrow" w:hAnsi="Arial Narrow" w:cs="Arial"/>
        </w:rPr>
      </w:pPr>
      <w:r w:rsidRPr="00E51BCF">
        <w:rPr>
          <w:rFonts w:ascii="Arial Narrow" w:hAnsi="Arial Narrow" w:cs="Arial"/>
        </w:rPr>
        <w:t xml:space="preserve">Signature and seal of the Guarantor : </w:t>
      </w:r>
      <w:r w:rsidRPr="00E51BCF">
        <w:rPr>
          <w:rFonts w:ascii="Arial Narrow" w:hAnsi="Arial Narrow" w:cs="Arial"/>
          <w:u w:val="single"/>
        </w:rPr>
        <w:tab/>
      </w:r>
    </w:p>
    <w:p w:rsidR="00F65B11" w:rsidRPr="00E51BCF" w:rsidRDefault="00F65B11" w:rsidP="00F65B11">
      <w:pPr>
        <w:tabs>
          <w:tab w:val="right" w:pos="8280"/>
        </w:tabs>
        <w:spacing w:after="0" w:line="240" w:lineRule="auto"/>
        <w:jc w:val="both"/>
        <w:rPr>
          <w:rFonts w:ascii="Arial Narrow" w:hAnsi="Arial Narrow" w:cs="Arial"/>
        </w:rPr>
      </w:pPr>
      <w:r w:rsidRPr="00E51BCF">
        <w:rPr>
          <w:rFonts w:ascii="Arial Narrow" w:hAnsi="Arial Narrow" w:cs="Arial"/>
        </w:rPr>
        <w:t>Name of Bank                                   : _____________________________________________________</w:t>
      </w:r>
    </w:p>
    <w:p w:rsidR="00F65B11" w:rsidRPr="00E51BCF" w:rsidRDefault="00F65B11" w:rsidP="00F65B11">
      <w:pPr>
        <w:tabs>
          <w:tab w:val="right" w:pos="8280"/>
        </w:tabs>
        <w:spacing w:after="0" w:line="240" w:lineRule="auto"/>
        <w:jc w:val="both"/>
        <w:rPr>
          <w:rFonts w:ascii="Arial Narrow" w:hAnsi="Arial Narrow" w:cs="Arial"/>
        </w:rPr>
      </w:pPr>
      <w:r w:rsidRPr="00E51BCF">
        <w:rPr>
          <w:rFonts w:ascii="Arial Narrow" w:hAnsi="Arial Narrow" w:cs="Arial"/>
        </w:rPr>
        <w:t xml:space="preserve">Address                                             : _____________________________________________________ </w:t>
      </w:r>
    </w:p>
    <w:p w:rsidR="00F65B11" w:rsidRPr="00E51BCF" w:rsidRDefault="00F65B11" w:rsidP="00F65B11">
      <w:pPr>
        <w:tabs>
          <w:tab w:val="right" w:pos="8280"/>
        </w:tabs>
        <w:spacing w:after="0" w:line="240" w:lineRule="auto"/>
        <w:jc w:val="both"/>
        <w:rPr>
          <w:b/>
          <w:sz w:val="24"/>
          <w:szCs w:val="24"/>
        </w:rPr>
      </w:pPr>
      <w:r w:rsidRPr="00E51BCF">
        <w:rPr>
          <w:rFonts w:ascii="Arial Narrow" w:hAnsi="Arial Narrow" w:cs="Arial"/>
        </w:rPr>
        <w:t>Date                                                  : _____________________________________________________</w:t>
      </w:r>
    </w:p>
    <w:p w:rsidR="00F65B11" w:rsidRPr="00E51BCF" w:rsidRDefault="00F65B11" w:rsidP="00F65B11">
      <w:pPr>
        <w:jc w:val="center"/>
        <w:rPr>
          <w:b/>
        </w:rPr>
      </w:pPr>
    </w:p>
    <w:p w:rsidR="00F65B11" w:rsidRPr="00E51BCF" w:rsidRDefault="00F65B11" w:rsidP="00F65B11">
      <w:pPr>
        <w:jc w:val="center"/>
        <w:rPr>
          <w:b/>
        </w:rPr>
      </w:pPr>
    </w:p>
    <w:p w:rsidR="00F65B11" w:rsidRPr="00E51BCF" w:rsidRDefault="00F65B11" w:rsidP="00F65B11">
      <w:pPr>
        <w:jc w:val="center"/>
        <w:rPr>
          <w:b/>
        </w:rPr>
      </w:pPr>
    </w:p>
    <w:p w:rsidR="00F65B11" w:rsidRPr="00E51BCF" w:rsidRDefault="00F65B11" w:rsidP="00F65B11">
      <w:pPr>
        <w:jc w:val="center"/>
        <w:rPr>
          <w:b/>
        </w:rPr>
      </w:pPr>
    </w:p>
    <w:p w:rsidR="005521BC" w:rsidRPr="00E51BCF" w:rsidRDefault="005521BC" w:rsidP="00F65B11">
      <w:pPr>
        <w:jc w:val="center"/>
        <w:rPr>
          <w:b/>
        </w:rPr>
      </w:pPr>
    </w:p>
    <w:p w:rsidR="00F65B11" w:rsidRPr="00E51BCF" w:rsidRDefault="00F65B11" w:rsidP="00F65B11">
      <w:pPr>
        <w:jc w:val="center"/>
        <w:rPr>
          <w:b/>
        </w:rPr>
      </w:pPr>
    </w:p>
    <w:p w:rsidR="005521BC" w:rsidRPr="00E51BCF" w:rsidRDefault="005521BC" w:rsidP="005521BC">
      <w:pPr>
        <w:pBdr>
          <w:bottom w:val="single" w:sz="4" w:space="0" w:color="auto"/>
        </w:pBdr>
        <w:spacing w:after="0" w:line="240" w:lineRule="auto"/>
        <w:jc w:val="center"/>
        <w:rPr>
          <w:rFonts w:ascii="Arial Narrow" w:eastAsia="Times New Roman" w:hAnsi="Arial Narrow" w:cs="Arial"/>
        </w:rPr>
      </w:pPr>
    </w:p>
    <w:p w:rsidR="005521BC" w:rsidRPr="00E51BCF" w:rsidRDefault="005521BC" w:rsidP="005521BC">
      <w:pPr>
        <w:pBdr>
          <w:bottom w:val="single" w:sz="4" w:space="0" w:color="auto"/>
        </w:pBdr>
        <w:spacing w:after="0" w:line="240" w:lineRule="auto"/>
        <w:jc w:val="center"/>
        <w:rPr>
          <w:rFonts w:ascii="Arial Narrow" w:eastAsia="Times New Roman" w:hAnsi="Arial Narrow" w:cs="Arial"/>
        </w:rPr>
      </w:pPr>
    </w:p>
    <w:p w:rsidR="005560F4" w:rsidRPr="00E51BCF" w:rsidRDefault="005560F4" w:rsidP="005560F4">
      <w:pPr>
        <w:pBdr>
          <w:bottom w:val="single" w:sz="4" w:space="1" w:color="auto"/>
        </w:pBdr>
        <w:spacing w:after="0" w:line="240" w:lineRule="auto"/>
        <w:jc w:val="center"/>
        <w:rPr>
          <w:rFonts w:ascii="Arial Narrow" w:eastAsia="Times New Roman" w:hAnsi="Arial Narrow" w:cs="Arial"/>
          <w:b/>
        </w:rPr>
      </w:pPr>
      <w:r w:rsidRPr="00E51BCF">
        <w:rPr>
          <w:rFonts w:ascii="Arial Narrow" w:eastAsia="Times New Roman" w:hAnsi="Arial Narrow" w:cs="Arial"/>
        </w:rPr>
        <w:lastRenderedPageBreak/>
        <w:t>Performance Security Form (Irrevocable Letter of Credit)</w:t>
      </w:r>
    </w:p>
    <w:p w:rsidR="005560F4" w:rsidRPr="00E51BCF" w:rsidRDefault="005560F4" w:rsidP="005560F4">
      <w:pPr>
        <w:spacing w:after="0" w:line="240" w:lineRule="auto"/>
        <w:rPr>
          <w:rFonts w:ascii="Arial Narrow" w:eastAsia="Times New Roman" w:hAnsi="Arial Narrow" w:cs="Arial"/>
        </w:rPr>
      </w:pPr>
    </w:p>
    <w:p w:rsidR="005560F4" w:rsidRPr="00E51BCF" w:rsidRDefault="005560F4" w:rsidP="005560F4">
      <w:pPr>
        <w:spacing w:after="0" w:line="240" w:lineRule="auto"/>
        <w:jc w:val="both"/>
        <w:rPr>
          <w:rFonts w:ascii="Arial Narrow" w:eastAsia="Times New Roman" w:hAnsi="Arial Narrow" w:cs="Arial"/>
          <w:i/>
        </w:rPr>
      </w:pPr>
      <w:r w:rsidRPr="00E51BCF">
        <w:rPr>
          <w:rFonts w:ascii="Arial Narrow" w:eastAsia="Times New Roman" w:hAnsi="Arial Narrow" w:cs="Arial"/>
        </w:rPr>
        <w:t xml:space="preserve">Place and Date of Issue: </w:t>
      </w:r>
      <w:r w:rsidRPr="00E51BCF">
        <w:rPr>
          <w:rFonts w:ascii="Arial Narrow" w:eastAsia="Times New Roman" w:hAnsi="Arial Narrow" w:cs="Arial"/>
          <w:i/>
        </w:rPr>
        <w:t>[Insert place and date]</w:t>
      </w:r>
    </w:p>
    <w:p w:rsidR="005560F4" w:rsidRPr="00E51BCF" w:rsidRDefault="005560F4" w:rsidP="005560F4">
      <w:pPr>
        <w:spacing w:after="0" w:line="240" w:lineRule="auto"/>
        <w:jc w:val="both"/>
        <w:rPr>
          <w:rFonts w:ascii="Arial Narrow" w:eastAsia="Times New Roman" w:hAnsi="Arial Narrow" w:cs="Arial"/>
          <w:i/>
        </w:rPr>
      </w:pPr>
    </w:p>
    <w:p w:rsidR="005560F4" w:rsidRPr="00E51BCF" w:rsidRDefault="005560F4" w:rsidP="005560F4">
      <w:pPr>
        <w:spacing w:after="0" w:line="240" w:lineRule="auto"/>
        <w:jc w:val="both"/>
        <w:rPr>
          <w:rFonts w:ascii="Arial Narrow" w:eastAsia="Times New Roman" w:hAnsi="Arial Narrow" w:cs="Arial"/>
        </w:rPr>
      </w:pPr>
      <w:r w:rsidRPr="00E51BCF">
        <w:rPr>
          <w:rFonts w:ascii="Arial Narrow" w:eastAsia="Times New Roman" w:hAnsi="Arial Narrow" w:cs="Arial"/>
        </w:rPr>
        <w:t>Issued to:  The Department of Education</w:t>
      </w:r>
    </w:p>
    <w:p w:rsidR="005560F4" w:rsidRPr="00E51BCF" w:rsidRDefault="00430C0B" w:rsidP="005560F4">
      <w:pPr>
        <w:spacing w:after="0" w:line="240" w:lineRule="auto"/>
        <w:jc w:val="both"/>
        <w:rPr>
          <w:rFonts w:ascii="Arial Narrow" w:eastAsia="Times New Roman" w:hAnsi="Arial Narrow" w:cs="Arial"/>
        </w:rPr>
      </w:pPr>
      <w:r w:rsidRPr="00E51BCF">
        <w:rPr>
          <w:rFonts w:ascii="Arial Narrow" w:eastAsia="Times New Roman" w:hAnsi="Arial Narrow" w:cs="Arial"/>
        </w:rPr>
        <w:t xml:space="preserve">   Regional Office of Region __</w:t>
      </w:r>
    </w:p>
    <w:p w:rsidR="005560F4" w:rsidRPr="00E51BCF" w:rsidRDefault="005560F4" w:rsidP="005560F4">
      <w:pPr>
        <w:spacing w:after="0" w:line="240" w:lineRule="auto"/>
        <w:jc w:val="both"/>
        <w:rPr>
          <w:rFonts w:ascii="Arial Narrow" w:eastAsia="Times New Roman" w:hAnsi="Arial Narrow" w:cs="Arial"/>
          <w:i/>
          <w:u w:val="single"/>
        </w:rPr>
      </w:pPr>
      <w:r w:rsidRPr="00E51BCF">
        <w:rPr>
          <w:rFonts w:ascii="Arial Narrow" w:eastAsia="Times New Roman" w:hAnsi="Arial Narrow" w:cs="Arial"/>
          <w:i/>
        </w:rPr>
        <w:t>[</w:t>
      </w:r>
      <w:r w:rsidRPr="00E51BCF">
        <w:rPr>
          <w:rFonts w:ascii="Arial Narrow" w:eastAsia="Times New Roman" w:hAnsi="Arial Narrow" w:cs="Arial"/>
          <w:i/>
          <w:u w:val="single"/>
        </w:rPr>
        <w:t>Insert complete address and Zip Code]</w:t>
      </w:r>
    </w:p>
    <w:p w:rsidR="005560F4" w:rsidRPr="00E51BCF" w:rsidRDefault="005560F4" w:rsidP="005560F4">
      <w:pPr>
        <w:spacing w:after="0" w:line="240" w:lineRule="auto"/>
        <w:jc w:val="both"/>
        <w:rPr>
          <w:rFonts w:ascii="Arial Narrow" w:eastAsia="Times New Roman" w:hAnsi="Arial Narrow" w:cs="Arial"/>
          <w:i/>
          <w:u w:val="single"/>
        </w:rPr>
      </w:pPr>
    </w:p>
    <w:p w:rsidR="005560F4" w:rsidRPr="00E51BCF" w:rsidRDefault="005560F4" w:rsidP="005560F4">
      <w:pPr>
        <w:spacing w:after="0" w:line="240" w:lineRule="auto"/>
        <w:jc w:val="both"/>
        <w:rPr>
          <w:rFonts w:ascii="Arial Narrow" w:eastAsia="Times New Roman" w:hAnsi="Arial Narrow" w:cs="Arial"/>
        </w:rPr>
      </w:pPr>
      <w:r w:rsidRPr="00E51BCF">
        <w:rPr>
          <w:rFonts w:ascii="Arial Narrow" w:eastAsia="Times New Roman" w:hAnsi="Arial Narrow" w:cs="Arial"/>
        </w:rPr>
        <w:tab/>
        <w:t>Dear Sir/Madam:</w:t>
      </w:r>
    </w:p>
    <w:p w:rsidR="005560F4" w:rsidRPr="00E51BCF" w:rsidRDefault="005560F4" w:rsidP="005560F4">
      <w:pPr>
        <w:spacing w:after="0" w:line="240" w:lineRule="auto"/>
        <w:ind w:firstLine="720"/>
        <w:jc w:val="both"/>
        <w:rPr>
          <w:rFonts w:ascii="Arial Narrow" w:hAnsi="Arial Narrow" w:cs="Arial"/>
        </w:rPr>
      </w:pPr>
    </w:p>
    <w:p w:rsidR="005560F4" w:rsidRPr="00E51BCF" w:rsidRDefault="005560F4" w:rsidP="005560F4">
      <w:pPr>
        <w:spacing w:after="0" w:line="240" w:lineRule="auto"/>
        <w:ind w:firstLine="720"/>
        <w:jc w:val="both"/>
        <w:rPr>
          <w:rFonts w:ascii="Arial Narrow" w:hAnsi="Arial Narrow" w:cs="Arial"/>
        </w:rPr>
      </w:pPr>
      <w:r w:rsidRPr="00E51BCF">
        <w:rPr>
          <w:rFonts w:ascii="Arial Narrow" w:hAnsi="Arial Narrow" w:cs="Arial"/>
        </w:rPr>
        <w:t xml:space="preserve">WHEREAS, </w:t>
      </w:r>
      <w:r w:rsidRPr="00E51BCF">
        <w:rPr>
          <w:rFonts w:ascii="Arial Narrow" w:hAnsi="Arial Narrow" w:cs="Arial"/>
          <w:b/>
          <w:i/>
        </w:rPr>
        <w:t xml:space="preserve">[insert registered business name of contractor] </w:t>
      </w:r>
      <w:r w:rsidRPr="00E51BCF">
        <w:rPr>
          <w:rFonts w:ascii="Arial Narrow" w:hAnsi="Arial Narrow" w:cs="Arial"/>
        </w:rPr>
        <w:t xml:space="preserve">(hereinafter called the “Contractor”), with office address at </w:t>
      </w:r>
      <w:r w:rsidRPr="00E51BCF">
        <w:rPr>
          <w:rFonts w:ascii="Arial Narrow" w:hAnsi="Arial Narrow" w:cs="Arial"/>
          <w:b/>
          <w:i/>
        </w:rPr>
        <w:t>[insert office/business address of contractor]</w:t>
      </w:r>
      <w:r w:rsidRPr="00E51BCF">
        <w:rPr>
          <w:rFonts w:ascii="Arial Narrow" w:hAnsi="Arial Narrow" w:cs="Arial"/>
        </w:rPr>
        <w:t xml:space="preserve">,has undertaken, in pursuance of your Notice to Award (NOA) dated </w:t>
      </w:r>
      <w:r w:rsidRPr="00E51BCF">
        <w:rPr>
          <w:rFonts w:ascii="Arial Narrow" w:hAnsi="Arial Narrow" w:cs="Arial"/>
          <w:b/>
          <w:i/>
        </w:rPr>
        <w:t>[insert date]</w:t>
      </w:r>
      <w:r w:rsidRPr="00E51BCF">
        <w:rPr>
          <w:rFonts w:ascii="Arial Narrow" w:hAnsi="Arial Narrow" w:cs="Arial"/>
        </w:rPr>
        <w:t xml:space="preserve">to execute </w:t>
      </w:r>
      <w:r w:rsidRPr="00E51BCF">
        <w:rPr>
          <w:rFonts w:ascii="Arial Narrow" w:hAnsi="Arial Narrow" w:cs="Arial"/>
          <w:b/>
          <w:i/>
        </w:rPr>
        <w:t>[insert name of contract/project indicated in the invitation to bid; and brief description of works, e.g. lot no., two-storey four-classroom school building, location or project site]</w:t>
      </w:r>
      <w:r w:rsidRPr="00E51BCF">
        <w:rPr>
          <w:rFonts w:ascii="Arial Narrow" w:hAnsi="Arial Narrow" w:cs="Arial"/>
        </w:rPr>
        <w:t>(hereinafter called the “Contract”);</w:t>
      </w:r>
    </w:p>
    <w:p w:rsidR="005560F4" w:rsidRPr="00E51BCF" w:rsidRDefault="005560F4" w:rsidP="005560F4">
      <w:pPr>
        <w:spacing w:after="0" w:line="240" w:lineRule="auto"/>
        <w:ind w:firstLine="720"/>
        <w:jc w:val="both"/>
        <w:rPr>
          <w:rFonts w:ascii="Arial Narrow" w:hAnsi="Arial Narrow" w:cs="Arial"/>
        </w:rPr>
      </w:pPr>
    </w:p>
    <w:p w:rsidR="005560F4" w:rsidRPr="00E51BCF" w:rsidRDefault="005560F4" w:rsidP="005560F4">
      <w:pPr>
        <w:spacing w:after="0" w:line="240" w:lineRule="auto"/>
        <w:ind w:firstLine="720"/>
        <w:jc w:val="both"/>
        <w:rPr>
          <w:rFonts w:ascii="Arial Narrow" w:hAnsi="Arial Narrow" w:cs="Arial"/>
        </w:rPr>
      </w:pPr>
      <w:r w:rsidRPr="00E51BCF">
        <w:rPr>
          <w:rFonts w:ascii="Arial Narrow" w:hAnsi="Arial Narrow" w:cs="Arial"/>
        </w:rPr>
        <w:t>WHEREAS, it has been stipulated by you in your bidding documents and said NOA that the Contractor shall furnish you with an Irrevocable Letter of Credit</w:t>
      </w:r>
      <w:r w:rsidR="002537BB" w:rsidRPr="00E51BCF">
        <w:rPr>
          <w:rFonts w:ascii="Arial Narrow" w:hAnsi="Arial Narrow" w:cs="Arial"/>
        </w:rPr>
        <w:t xml:space="preserve"> </w:t>
      </w:r>
      <w:r w:rsidRPr="00E51BCF">
        <w:rPr>
          <w:rFonts w:ascii="Arial Narrow" w:hAnsi="Arial Narrow" w:cs="Arial"/>
        </w:rPr>
        <w:t>issued by a recognized bank for the sum specified therein as security of the Contractor to comply with its/his/her obligations stipulated in the bidding documents,</w:t>
      </w:r>
      <w:r w:rsidR="00111176" w:rsidRPr="00E51BCF">
        <w:rPr>
          <w:rFonts w:ascii="Arial Narrow" w:hAnsi="Arial Narrow" w:cs="Arial"/>
        </w:rPr>
        <w:t xml:space="preserve"> the</w:t>
      </w:r>
      <w:r w:rsidRPr="00E51BCF">
        <w:rPr>
          <w:rFonts w:ascii="Arial Narrow" w:hAnsi="Arial Narrow" w:cs="Arial"/>
        </w:rPr>
        <w:t xml:space="preserve"> NOA and the Contract;</w:t>
      </w:r>
    </w:p>
    <w:p w:rsidR="005560F4" w:rsidRPr="00E51BCF" w:rsidRDefault="005560F4" w:rsidP="005560F4">
      <w:pPr>
        <w:spacing w:after="0" w:line="240" w:lineRule="auto"/>
        <w:ind w:firstLine="720"/>
        <w:jc w:val="both"/>
        <w:rPr>
          <w:rFonts w:ascii="Arial Narrow" w:eastAsia="Times New Roman" w:hAnsi="Arial Narrow" w:cs="Arial"/>
        </w:rPr>
      </w:pPr>
    </w:p>
    <w:p w:rsidR="005560F4" w:rsidRPr="00E51BCF" w:rsidRDefault="005560F4" w:rsidP="005560F4">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In consideration of the above</w:t>
      </w:r>
      <w:r w:rsidR="00821B0A" w:rsidRPr="00E51BCF">
        <w:rPr>
          <w:rFonts w:ascii="Arial Narrow" w:eastAsia="Times New Roman" w:hAnsi="Arial Narrow" w:cs="Arial"/>
        </w:rPr>
        <w:t>-mentioned Contractor’s request</w:t>
      </w:r>
      <w:r w:rsidRPr="00E51BCF">
        <w:rPr>
          <w:rFonts w:ascii="Arial Narrow" w:eastAsia="Times New Roman" w:hAnsi="Arial Narrow" w:cs="Arial"/>
        </w:rPr>
        <w:t xml:space="preserve"> and the Contract, we, hereinafter called the “Bank,” hereby establish our Irrevocable Letter of Credit No. _________, in favor of the herein mentioned </w:t>
      </w:r>
      <w:r w:rsidRPr="00E51BCF">
        <w:rPr>
          <w:rFonts w:ascii="Arial Narrow" w:eastAsia="Times New Roman" w:hAnsi="Arial Narrow" w:cs="Arial"/>
          <w:b/>
        </w:rPr>
        <w:t xml:space="preserve">Department of Education, </w:t>
      </w:r>
      <w:r w:rsidR="00430C0B" w:rsidRPr="00E51BCF">
        <w:rPr>
          <w:rFonts w:ascii="Arial Narrow" w:eastAsia="Times New Roman" w:hAnsi="Arial Narrow" w:cs="Arial"/>
          <w:b/>
        </w:rPr>
        <w:t>Regional Office of Region ___</w:t>
      </w:r>
      <w:r w:rsidRPr="00E51BCF">
        <w:rPr>
          <w:rFonts w:ascii="Arial Narrow" w:eastAsia="Times New Roman" w:hAnsi="Arial Narrow" w:cs="Arial"/>
        </w:rPr>
        <w:t xml:space="preserve">, up to the aggregate amount of </w:t>
      </w:r>
      <w:r w:rsidRPr="00E51BCF">
        <w:rPr>
          <w:rFonts w:ascii="Arial Narrow" w:eastAsia="Times New Roman" w:hAnsi="Arial Narrow" w:cs="Arial"/>
          <w:b/>
          <w:i/>
        </w:rPr>
        <w:t>[</w:t>
      </w:r>
      <w:r w:rsidRPr="00E51BCF">
        <w:rPr>
          <w:rFonts w:ascii="Arial Narrow" w:eastAsia="Times New Roman" w:hAnsi="Arial Narrow" w:cs="Arial"/>
          <w:b/>
          <w:i/>
          <w:u w:val="single"/>
        </w:rPr>
        <w:t>Insert amount in words and in figures</w:t>
      </w:r>
      <w:r w:rsidRPr="00E51BCF">
        <w:rPr>
          <w:rFonts w:ascii="Arial Narrow" w:eastAsia="Times New Roman" w:hAnsi="Arial Narrow" w:cs="Arial"/>
          <w:b/>
          <w:i/>
        </w:rPr>
        <w:t>],</w:t>
      </w:r>
      <w:r w:rsidRPr="00E51BCF">
        <w:rPr>
          <w:rFonts w:ascii="Arial Narrow" w:eastAsia="Times New Roman" w:hAnsi="Arial Narrow" w:cs="Arial"/>
        </w:rPr>
        <w:t>available and payable by us, without cavil or argument from the Bank’s part, in whole amount to said Department of  Education upon your presentation to this Bank of:</w:t>
      </w:r>
    </w:p>
    <w:p w:rsidR="005560F4" w:rsidRPr="00E51BCF" w:rsidRDefault="005560F4" w:rsidP="005560F4">
      <w:pPr>
        <w:spacing w:after="0" w:line="240" w:lineRule="auto"/>
        <w:ind w:firstLine="720"/>
        <w:jc w:val="both"/>
        <w:rPr>
          <w:rFonts w:ascii="Arial Narrow" w:eastAsia="Times New Roman" w:hAnsi="Arial Narrow" w:cs="Arial"/>
        </w:rPr>
      </w:pPr>
    </w:p>
    <w:p w:rsidR="005560F4" w:rsidRPr="00E51BCF" w:rsidRDefault="005560F4" w:rsidP="004C79E4">
      <w:pPr>
        <w:pStyle w:val="ListParagraph"/>
        <w:numPr>
          <w:ilvl w:val="0"/>
          <w:numId w:val="244"/>
        </w:numPr>
        <w:spacing w:after="0" w:line="240" w:lineRule="auto"/>
        <w:ind w:left="1080"/>
        <w:jc w:val="both"/>
        <w:rPr>
          <w:rFonts w:ascii="Arial Narrow" w:eastAsia="Times New Roman" w:hAnsi="Arial Narrow" w:cs="Arial"/>
        </w:rPr>
      </w:pPr>
      <w:r w:rsidRPr="00E51BCF">
        <w:rPr>
          <w:rFonts w:ascii="Arial Narrow" w:eastAsia="Times New Roman" w:hAnsi="Arial Narrow" w:cs="Arial"/>
        </w:rPr>
        <w:t>Your first written demand, duly signed by your</w:t>
      </w:r>
      <w:r w:rsidR="002537BB" w:rsidRPr="00E51BCF">
        <w:rPr>
          <w:rFonts w:ascii="Arial Narrow" w:eastAsia="Times New Roman" w:hAnsi="Arial Narrow" w:cs="Arial"/>
        </w:rPr>
        <w:t xml:space="preserve"> </w:t>
      </w:r>
      <w:r w:rsidR="00430C0B" w:rsidRPr="00E51BCF">
        <w:rPr>
          <w:rFonts w:ascii="Arial Narrow" w:eastAsia="Times New Roman" w:hAnsi="Arial Narrow" w:cs="Arial"/>
        </w:rPr>
        <w:t>Regional Director</w:t>
      </w:r>
      <w:r w:rsidRPr="00E51BCF">
        <w:rPr>
          <w:rFonts w:ascii="Arial Narrow" w:eastAsia="Times New Roman" w:hAnsi="Arial Narrow" w:cs="Arial"/>
        </w:rPr>
        <w:t xml:space="preserve"> or</w:t>
      </w:r>
      <w:r w:rsidR="00430C0B" w:rsidRPr="00E51BCF">
        <w:rPr>
          <w:rFonts w:ascii="Arial Narrow" w:eastAsia="Times New Roman" w:hAnsi="Arial Narrow" w:cs="Arial"/>
        </w:rPr>
        <w:t xml:space="preserve"> your Assistant Regional Director</w:t>
      </w:r>
      <w:r w:rsidRPr="00E51BCF">
        <w:rPr>
          <w:rFonts w:ascii="Arial Narrow" w:eastAsia="Times New Roman" w:hAnsi="Arial Narrow" w:cs="Arial"/>
        </w:rPr>
        <w:t>, declaring the Contractor in default under the Contract, without the necessity on your part to substantiate your demand or prove or show grounds or reasons for your demand for the total sum specified herein.</w:t>
      </w:r>
    </w:p>
    <w:p w:rsidR="005560F4" w:rsidRPr="00E51BCF" w:rsidRDefault="005560F4" w:rsidP="005560F4">
      <w:pPr>
        <w:spacing w:after="0" w:line="240" w:lineRule="auto"/>
        <w:jc w:val="both"/>
        <w:rPr>
          <w:rFonts w:ascii="Arial Narrow" w:eastAsia="Times New Roman" w:hAnsi="Arial Narrow" w:cs="Arial"/>
        </w:rPr>
      </w:pPr>
    </w:p>
    <w:p w:rsidR="005560F4" w:rsidRPr="00E51BCF" w:rsidRDefault="005560F4" w:rsidP="005560F4">
      <w:pPr>
        <w:spacing w:after="0" w:line="240" w:lineRule="auto"/>
        <w:ind w:firstLine="720"/>
        <w:jc w:val="both"/>
        <w:rPr>
          <w:rFonts w:ascii="Arial Narrow" w:hAnsi="Arial Narrow" w:cs="Arial"/>
        </w:rPr>
      </w:pPr>
      <w:r w:rsidRPr="00E51BCF">
        <w:rPr>
          <w:rFonts w:ascii="Arial Narrow" w:hAnsi="Arial Narrow" w:cs="Arial"/>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Irrevocable Letter of Credit, and we hereby waive notice of any such change, addition, or modification.</w:t>
      </w:r>
    </w:p>
    <w:p w:rsidR="005560F4" w:rsidRPr="00E51BCF" w:rsidRDefault="005560F4" w:rsidP="005560F4">
      <w:pPr>
        <w:tabs>
          <w:tab w:val="num" w:pos="2520"/>
        </w:tabs>
        <w:spacing w:after="0" w:line="240" w:lineRule="auto"/>
        <w:jc w:val="both"/>
        <w:rPr>
          <w:rFonts w:ascii="Arial Narrow" w:eastAsia="Times New Roman" w:hAnsi="Arial Narrow" w:cs="Arial"/>
        </w:rPr>
      </w:pPr>
    </w:p>
    <w:p w:rsidR="005560F4" w:rsidRPr="00E51BCF" w:rsidRDefault="005560F4" w:rsidP="005560F4">
      <w:pPr>
        <w:spacing w:after="0" w:line="240" w:lineRule="auto"/>
        <w:ind w:firstLine="720"/>
        <w:jc w:val="both"/>
        <w:rPr>
          <w:rFonts w:ascii="Arial Narrow" w:eastAsia="Times New Roman" w:hAnsi="Arial Narrow" w:cs="Arial"/>
        </w:rPr>
      </w:pPr>
      <w:r w:rsidRPr="00E51BCF">
        <w:rPr>
          <w:rFonts w:ascii="Arial Narrow" w:eastAsia="Times New Roman" w:hAnsi="Arial Narrow" w:cs="Arial"/>
        </w:rPr>
        <w:t xml:space="preserve">This Irrevocable Letter of Credit will remain in force from </w:t>
      </w:r>
      <w:r w:rsidRPr="00E51BCF">
        <w:rPr>
          <w:rFonts w:ascii="Arial Narrow" w:eastAsia="Times New Roman" w:hAnsi="Arial Narrow" w:cs="Arial"/>
          <w:b/>
          <w:i/>
        </w:rPr>
        <w:t>[</w:t>
      </w:r>
      <w:r w:rsidRPr="00E51BCF">
        <w:rPr>
          <w:rFonts w:ascii="Arial Narrow" w:eastAsia="Times New Roman" w:hAnsi="Arial Narrow" w:cs="Arial"/>
          <w:b/>
          <w:i/>
          <w:u w:val="single"/>
        </w:rPr>
        <w:t>insert date]</w:t>
      </w:r>
      <w:r w:rsidR="00CE00BB" w:rsidRPr="00E51BCF">
        <w:rPr>
          <w:rFonts w:ascii="Arial Narrow" w:eastAsia="Times New Roman" w:hAnsi="Arial Narrow" w:cs="Arial"/>
          <w:b/>
          <w:i/>
          <w:u w:val="single"/>
        </w:rPr>
        <w:t xml:space="preserve"> </w:t>
      </w:r>
      <w:r w:rsidR="00821B0A" w:rsidRPr="00E51BCF">
        <w:rPr>
          <w:rFonts w:ascii="Arial Narrow" w:hAnsi="Arial Narrow" w:cs="Arial"/>
        </w:rPr>
        <w:t>until issuance</w:t>
      </w:r>
      <w:r w:rsidR="002537BB" w:rsidRPr="00E51BCF">
        <w:rPr>
          <w:rFonts w:ascii="Arial Narrow" w:hAnsi="Arial Narrow" w:cs="Arial"/>
        </w:rPr>
        <w:t xml:space="preserve"> </w:t>
      </w:r>
      <w:r w:rsidR="00821B0A" w:rsidRPr="00E51BCF">
        <w:rPr>
          <w:rFonts w:ascii="Arial Narrow" w:hAnsi="Arial Narrow" w:cs="Arial"/>
        </w:rPr>
        <w:t>by you of the Certificate of Final Acceptance</w:t>
      </w:r>
      <w:r w:rsidR="00821B0A" w:rsidRPr="00E51BCF">
        <w:rPr>
          <w:rFonts w:ascii="Arial Narrow" w:eastAsia="Times New Roman" w:hAnsi="Arial Narrow" w:cs="Arial"/>
        </w:rPr>
        <w:t>.</w:t>
      </w:r>
      <w:r w:rsidRPr="00E51BCF">
        <w:rPr>
          <w:rFonts w:ascii="Arial Narrow" w:eastAsia="Times New Roman" w:hAnsi="Arial Narrow" w:cs="Arial"/>
        </w:rPr>
        <w:t xml:space="preserve"> Any demand in respect of this Irrevocable Letter of Credit should reach the “Bank”</w:t>
      </w:r>
      <w:r w:rsidR="00821B0A" w:rsidRPr="00E51BCF">
        <w:rPr>
          <w:rFonts w:ascii="Arial Narrow" w:eastAsia="Times New Roman" w:hAnsi="Arial Narrow" w:cs="Arial"/>
        </w:rPr>
        <w:t xml:space="preserve"> not later than the date of your issuance of said Certificate of Final Acceptance</w:t>
      </w:r>
      <w:r w:rsidRPr="00E51BCF">
        <w:rPr>
          <w:rFonts w:ascii="Arial Narrow" w:eastAsia="Times New Roman" w:hAnsi="Arial Narrow" w:cs="Arial"/>
        </w:rPr>
        <w:t>.</w:t>
      </w: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DATE : ________________________        SIGNATURE OF THE BANK _________________________</w:t>
      </w: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pos="8280"/>
        </w:tabs>
        <w:spacing w:after="0" w:line="240" w:lineRule="auto"/>
        <w:jc w:val="both"/>
        <w:rPr>
          <w:rFonts w:ascii="Arial Narrow" w:eastAsia="Times New Roman" w:hAnsi="Arial Narrow" w:cs="Arial"/>
        </w:rPr>
      </w:pPr>
      <w:r w:rsidRPr="00E51BCF">
        <w:rPr>
          <w:rFonts w:ascii="Arial Narrow" w:eastAsia="Times New Roman" w:hAnsi="Arial Narrow" w:cs="Arial"/>
        </w:rPr>
        <w:t>SEAL  _________________________</w:t>
      </w:r>
    </w:p>
    <w:p w:rsidR="005560F4" w:rsidRPr="00E51BCF" w:rsidRDefault="005560F4" w:rsidP="005560F4">
      <w:pPr>
        <w:tabs>
          <w:tab w:val="right" w:pos="8280"/>
        </w:tabs>
        <w:spacing w:after="0" w:line="240" w:lineRule="auto"/>
        <w:jc w:val="both"/>
        <w:rPr>
          <w:rFonts w:ascii="Arial Narrow" w:eastAsia="Times New Roman" w:hAnsi="Arial Narrow" w:cs="Arial"/>
        </w:rPr>
      </w:pP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 xml:space="preserve">WITNESS : </w:t>
      </w: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rPr>
      </w:pPr>
      <w:r w:rsidRPr="00E51BCF">
        <w:rPr>
          <w:rFonts w:ascii="Arial Narrow" w:eastAsia="Times New Roman" w:hAnsi="Arial Narrow" w:cs="Arial"/>
        </w:rPr>
        <w:t>________________________________</w:t>
      </w: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i/>
        </w:rPr>
      </w:pPr>
      <w:r w:rsidRPr="00E51BCF">
        <w:rPr>
          <w:rFonts w:ascii="Arial Narrow" w:eastAsia="Times New Roman" w:hAnsi="Arial Narrow" w:cs="Arial"/>
          <w:i/>
        </w:rPr>
        <w:t xml:space="preserve"> (Signature, Name and Address)</w:t>
      </w:r>
    </w:p>
    <w:p w:rsidR="005560F4" w:rsidRPr="00E51BCF" w:rsidRDefault="005560F4" w:rsidP="005560F4">
      <w:pPr>
        <w:tabs>
          <w:tab w:val="right" w:leader="underscore" w:pos="4500"/>
          <w:tab w:val="left" w:pos="4680"/>
          <w:tab w:val="right" w:leader="underscore" w:pos="8453"/>
        </w:tabs>
        <w:spacing w:after="0" w:line="240" w:lineRule="auto"/>
        <w:jc w:val="both"/>
        <w:rPr>
          <w:rFonts w:ascii="Arial Narrow" w:eastAsia="Times New Roman" w:hAnsi="Arial Narrow" w:cs="Arial"/>
          <w:i/>
        </w:rPr>
      </w:pPr>
    </w:p>
    <w:p w:rsidR="005560F4" w:rsidRPr="00E51BCF" w:rsidRDefault="005560F4" w:rsidP="00787D61">
      <w:pPr>
        <w:pBdr>
          <w:bottom w:val="single" w:sz="4" w:space="1" w:color="auto"/>
        </w:pBdr>
        <w:jc w:val="center"/>
        <w:rPr>
          <w:b/>
        </w:rPr>
      </w:pPr>
    </w:p>
    <w:p w:rsidR="005560F4" w:rsidRPr="00E51BCF" w:rsidRDefault="005560F4" w:rsidP="00787D61">
      <w:pPr>
        <w:pBdr>
          <w:bottom w:val="single" w:sz="4" w:space="1" w:color="auto"/>
        </w:pBdr>
        <w:jc w:val="center"/>
        <w:rPr>
          <w:b/>
        </w:rPr>
      </w:pPr>
    </w:p>
    <w:p w:rsidR="007E7B14" w:rsidRPr="00E51BCF" w:rsidRDefault="007E7B14" w:rsidP="00787D61">
      <w:pPr>
        <w:pBdr>
          <w:bottom w:val="single" w:sz="4" w:space="1" w:color="auto"/>
        </w:pBdr>
        <w:jc w:val="center"/>
        <w:rPr>
          <w:b/>
        </w:rPr>
      </w:pPr>
    </w:p>
    <w:p w:rsidR="00430C0B" w:rsidRPr="00E51BCF" w:rsidRDefault="00430C0B" w:rsidP="00787D61">
      <w:pPr>
        <w:pBdr>
          <w:bottom w:val="single" w:sz="4" w:space="1" w:color="auto"/>
        </w:pBdr>
        <w:jc w:val="center"/>
        <w:rPr>
          <w:b/>
        </w:rPr>
      </w:pPr>
    </w:p>
    <w:p w:rsidR="0023389D" w:rsidRPr="00E51BCF" w:rsidRDefault="0023389D" w:rsidP="004E28B2">
      <w:pPr>
        <w:pBdr>
          <w:bottom w:val="single" w:sz="4" w:space="1" w:color="auto"/>
        </w:pBdr>
        <w:jc w:val="center"/>
        <w:rPr>
          <w:b/>
        </w:rPr>
      </w:pPr>
      <w:r w:rsidRPr="00E51BCF">
        <w:rPr>
          <w:b/>
        </w:rPr>
        <w:lastRenderedPageBreak/>
        <w:t>PHILGEPS REGISTRATION</w:t>
      </w:r>
    </w:p>
    <w:p w:rsidR="000A28E0" w:rsidRPr="00E51BCF" w:rsidRDefault="004E28B2" w:rsidP="00787D61">
      <w:pPr>
        <w:pBdr>
          <w:bottom w:val="single" w:sz="4" w:space="1" w:color="auto"/>
        </w:pBdr>
        <w:jc w:val="center"/>
        <w:rPr>
          <w:b/>
        </w:rPr>
      </w:pPr>
      <w:r w:rsidRPr="00E51BCF">
        <w:rPr>
          <w:b/>
          <w:noProof/>
          <w:lang w:val="en-PH" w:eastAsia="en-PH"/>
        </w:rPr>
        <w:drawing>
          <wp:inline distT="0" distB="0" distL="0" distR="0">
            <wp:extent cx="6115050" cy="8641166"/>
            <wp:effectExtent l="0" t="0" r="0" b="0"/>
            <wp:docPr id="1" name="Picture 1" descr="C:\Users\Dennis P. Garcia\Desktop\PHILG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P. Garcia\Desktop\PHILGEP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5050" cy="8641166"/>
                    </a:xfrm>
                    <a:prstGeom prst="rect">
                      <a:avLst/>
                    </a:prstGeom>
                    <a:noFill/>
                    <a:ln>
                      <a:noFill/>
                    </a:ln>
                  </pic:spPr>
                </pic:pic>
              </a:graphicData>
            </a:graphic>
          </wp:inline>
        </w:drawing>
      </w:r>
    </w:p>
    <w:p w:rsidR="0023389D" w:rsidRPr="00E51BCF" w:rsidRDefault="0023389D" w:rsidP="00787D61">
      <w:pPr>
        <w:pBdr>
          <w:bottom w:val="single" w:sz="4" w:space="1" w:color="auto"/>
        </w:pBdr>
        <w:jc w:val="center"/>
        <w:rPr>
          <w:b/>
        </w:rPr>
      </w:pPr>
    </w:p>
    <w:p w:rsidR="00B579D5" w:rsidRPr="00492970"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lastRenderedPageBreak/>
        <w:t xml:space="preserve">Checklist of Documents Comprising the Bid(s) for Bidders: The Eligibility + Technical Component and the Financial Component </w:t>
      </w:r>
    </w:p>
    <w:p w:rsidR="00492970" w:rsidRPr="00B579D5" w:rsidRDefault="00492970"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The Eligibility + Technical Component envelope [First Envelope]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I. Eligibility Documents: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Class “A” Documents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1. PhilGEPS Certificate of Registration and Membership (</w:t>
      </w:r>
      <w:r w:rsidRPr="00B579D5">
        <w:rPr>
          <w:rFonts w:ascii="Arial" w:hAnsi="Arial" w:cs="Arial"/>
          <w:b/>
          <w:bCs/>
          <w:color w:val="000000"/>
          <w:sz w:val="20"/>
          <w:szCs w:val="20"/>
          <w:lang w:val="en-PH"/>
        </w:rPr>
        <w:t>Platinum Membership Certificate</w:t>
      </w:r>
      <w:r w:rsidRPr="00B579D5">
        <w:rPr>
          <w:rFonts w:ascii="Arial" w:hAnsi="Arial" w:cs="Arial"/>
          <w:color w:val="000000"/>
          <w:sz w:val="20"/>
          <w:szCs w:val="20"/>
          <w:lang w:val="en-PH"/>
        </w:rPr>
        <w:t xml:space="preserve">); [source: ITB 12.1(a)(i)] </w:t>
      </w:r>
      <w:r w:rsidRPr="00B579D5">
        <w:rPr>
          <w:rFonts w:ascii="Arial" w:hAnsi="Arial" w:cs="Arial"/>
          <w:b/>
          <w:bCs/>
          <w:color w:val="000000"/>
          <w:sz w:val="20"/>
          <w:szCs w:val="20"/>
          <w:lang w:val="en-PH"/>
        </w:rPr>
        <w:t xml:space="preserve">subject to GPPB Cir. No. 07-2017 dated July 31, 2017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2. Duly signed </w:t>
      </w:r>
      <w:r w:rsidRPr="00B579D5">
        <w:rPr>
          <w:rFonts w:ascii="Arial" w:hAnsi="Arial" w:cs="Arial"/>
          <w:b/>
          <w:bCs/>
          <w:color w:val="000000"/>
          <w:sz w:val="20"/>
          <w:szCs w:val="20"/>
          <w:lang w:val="en-PH"/>
        </w:rPr>
        <w:t>Statement of all ongoing government and private contracts</w:t>
      </w:r>
      <w:r w:rsidRPr="00B579D5">
        <w:rPr>
          <w:rFonts w:ascii="Arial" w:hAnsi="Arial" w:cs="Arial"/>
          <w:color w:val="000000"/>
          <w:sz w:val="20"/>
          <w:szCs w:val="20"/>
          <w:lang w:val="en-PH"/>
        </w:rPr>
        <w:t xml:space="preserve">, including contracts awarded but not yet started, if any, whether similar or not similar in nature and complexity to the contract to be bid; [source: ITB 12.1(a)(ii)]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3. Duly signed </w:t>
      </w:r>
      <w:r w:rsidRPr="00B579D5">
        <w:rPr>
          <w:rFonts w:ascii="Arial" w:hAnsi="Arial" w:cs="Arial"/>
          <w:b/>
          <w:bCs/>
          <w:color w:val="000000"/>
          <w:sz w:val="20"/>
          <w:szCs w:val="20"/>
          <w:lang w:val="en-PH"/>
        </w:rPr>
        <w:t xml:space="preserve">Statement of Bidder’s SLCC (Single Largest Completed Contract) </w:t>
      </w:r>
      <w:r w:rsidRPr="00B579D5">
        <w:rPr>
          <w:rFonts w:ascii="Arial" w:hAnsi="Arial" w:cs="Arial"/>
          <w:color w:val="000000"/>
          <w:sz w:val="20"/>
          <w:szCs w:val="20"/>
          <w:lang w:val="en-PH"/>
        </w:rPr>
        <w:t xml:space="preserve">in accordance with ITB Clause 5.4 similar to the Contract to be bid, and whose value… must be at least fifty percent (50%) of the ABC to be bid; [sources: ITB 12.1(a)(ii) and Sec. 23.4.2.4-2016 IRR RA 9184]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The SLCC shall be supported by the following: [source: ITB 12.1(a)(ii)] </w:t>
      </w:r>
    </w:p>
    <w:p w:rsidR="00492970" w:rsidRPr="00B579D5" w:rsidRDefault="00492970" w:rsidP="00B579D5">
      <w:pPr>
        <w:autoSpaceDE w:val="0"/>
        <w:autoSpaceDN w:val="0"/>
        <w:adjustRightInd w:val="0"/>
        <w:spacing w:after="0" w:line="240" w:lineRule="auto"/>
        <w:rPr>
          <w:rFonts w:ascii="Arial" w:hAnsi="Arial" w:cs="Arial"/>
          <w:color w:val="000000"/>
          <w:sz w:val="20"/>
          <w:szCs w:val="20"/>
          <w:lang w:val="en-PH"/>
        </w:rPr>
      </w:pPr>
    </w:p>
    <w:p w:rsid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4. </w:t>
      </w:r>
      <w:r w:rsidRPr="00B579D5">
        <w:rPr>
          <w:rFonts w:ascii="Arial" w:hAnsi="Arial" w:cs="Arial"/>
          <w:b/>
          <w:bCs/>
          <w:color w:val="000000"/>
          <w:sz w:val="20"/>
          <w:szCs w:val="20"/>
          <w:lang w:val="en-PH"/>
        </w:rPr>
        <w:t>Notice of Award</w:t>
      </w:r>
      <w:r w:rsidRPr="00B579D5">
        <w:rPr>
          <w:rFonts w:ascii="Arial" w:hAnsi="Arial" w:cs="Arial"/>
          <w:color w:val="000000"/>
          <w:sz w:val="20"/>
          <w:szCs w:val="20"/>
          <w:lang w:val="en-PH"/>
        </w:rPr>
        <w:t>; or Notice to Proceed; or Project Owner’s Certificate of Final Acceptance issued by the Owner other than the Contractor; or CPES (Constructors Performance E</w:t>
      </w:r>
      <w:r w:rsidR="00492970">
        <w:rPr>
          <w:rFonts w:ascii="Arial" w:hAnsi="Arial" w:cs="Arial"/>
          <w:color w:val="000000"/>
          <w:sz w:val="20"/>
          <w:szCs w:val="20"/>
          <w:lang w:val="en-PH"/>
        </w:rPr>
        <w:t xml:space="preserve">valuation System) Final Rating, </w:t>
      </w:r>
      <w:r w:rsidRPr="00B579D5">
        <w:rPr>
          <w:rFonts w:ascii="Arial" w:hAnsi="Arial" w:cs="Arial"/>
          <w:color w:val="000000"/>
          <w:sz w:val="20"/>
          <w:szCs w:val="20"/>
          <w:lang w:val="en-PH"/>
        </w:rPr>
        <w:t xml:space="preserve">which must be at least satisfactory; </w:t>
      </w:r>
    </w:p>
    <w:p w:rsidR="00492970" w:rsidRPr="00B579D5" w:rsidRDefault="00492970"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5. A </w:t>
      </w:r>
      <w:r w:rsidRPr="00B579D5">
        <w:rPr>
          <w:rFonts w:ascii="Arial" w:hAnsi="Arial" w:cs="Arial"/>
          <w:b/>
          <w:bCs/>
          <w:color w:val="000000"/>
          <w:sz w:val="20"/>
          <w:szCs w:val="20"/>
          <w:lang w:val="en-PH"/>
        </w:rPr>
        <w:t xml:space="preserve">valid PCAB License </w:t>
      </w:r>
      <w:r w:rsidRPr="00B579D5">
        <w:rPr>
          <w:rFonts w:ascii="Arial" w:hAnsi="Arial" w:cs="Arial"/>
          <w:color w:val="000000"/>
          <w:sz w:val="20"/>
          <w:szCs w:val="20"/>
          <w:lang w:val="en-PH"/>
        </w:rPr>
        <w:t>in case of Joint Venture</w:t>
      </w:r>
      <w:r w:rsidRPr="00B579D5">
        <w:rPr>
          <w:rFonts w:ascii="Arial" w:hAnsi="Arial" w:cs="Arial"/>
          <w:b/>
          <w:bCs/>
          <w:color w:val="000000"/>
          <w:sz w:val="20"/>
          <w:szCs w:val="20"/>
          <w:lang w:val="en-PH"/>
        </w:rPr>
        <w:t xml:space="preserve">, and Registration </w:t>
      </w:r>
      <w:r w:rsidRPr="00B579D5">
        <w:rPr>
          <w:rFonts w:ascii="Arial" w:hAnsi="Arial" w:cs="Arial"/>
          <w:color w:val="000000"/>
          <w:sz w:val="20"/>
          <w:szCs w:val="20"/>
          <w:lang w:val="en-PH"/>
        </w:rPr>
        <w:t xml:space="preserve">for the type and cost of the contract for this Project; [source: ITB 12.1(a)(iii)]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6. Duly signed </w:t>
      </w:r>
      <w:r w:rsidRPr="00B579D5">
        <w:rPr>
          <w:rFonts w:ascii="Arial" w:hAnsi="Arial" w:cs="Arial"/>
          <w:b/>
          <w:bCs/>
          <w:color w:val="000000"/>
          <w:sz w:val="20"/>
          <w:szCs w:val="20"/>
          <w:lang w:val="en-PH"/>
        </w:rPr>
        <w:t xml:space="preserve">Net Financial Contracting Capacity (NFCC) Computation </w:t>
      </w:r>
      <w:r w:rsidRPr="00B579D5">
        <w:rPr>
          <w:rFonts w:ascii="Arial" w:hAnsi="Arial" w:cs="Arial"/>
          <w:color w:val="000000"/>
          <w:sz w:val="20"/>
          <w:szCs w:val="20"/>
          <w:lang w:val="en-PH"/>
        </w:rPr>
        <w:t xml:space="preserve">in accordance with ITB 5.5, which must be at least equal to the ABC to be bid; [source: ITB 12.1(a)(iv)]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b/>
          <w:bCs/>
          <w:color w:val="000000"/>
          <w:sz w:val="20"/>
          <w:szCs w:val="20"/>
          <w:lang w:val="en-PH"/>
        </w:rPr>
        <w:t xml:space="preserve">Class “B” Documents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7. </w:t>
      </w:r>
      <w:r w:rsidRPr="00B579D5">
        <w:rPr>
          <w:rFonts w:ascii="Arial" w:hAnsi="Arial" w:cs="Arial"/>
          <w:b/>
          <w:bCs/>
          <w:color w:val="000000"/>
          <w:sz w:val="20"/>
          <w:szCs w:val="20"/>
          <w:lang w:val="en-PH"/>
        </w:rPr>
        <w:t xml:space="preserve">Joint Venture Agreement </w:t>
      </w:r>
      <w:r w:rsidRPr="00B579D5">
        <w:rPr>
          <w:rFonts w:ascii="Arial" w:hAnsi="Arial" w:cs="Arial"/>
          <w:color w:val="000000"/>
          <w:sz w:val="20"/>
          <w:szCs w:val="20"/>
          <w:lang w:val="en-PH"/>
        </w:rPr>
        <w:t xml:space="preserve">in accordance with RA 4566, if applicable; [source: ITB 12.1(a)(v)] </w:t>
      </w:r>
    </w:p>
    <w:p w:rsidR="00B579D5" w:rsidRPr="00B579D5" w:rsidRDefault="00B579D5" w:rsidP="00B579D5">
      <w:pPr>
        <w:autoSpaceDE w:val="0"/>
        <w:autoSpaceDN w:val="0"/>
        <w:adjustRightInd w:val="0"/>
        <w:spacing w:after="0" w:line="240" w:lineRule="auto"/>
        <w:rPr>
          <w:rFonts w:ascii="Arial" w:hAnsi="Arial" w:cs="Arial"/>
          <w:color w:val="000000"/>
          <w:sz w:val="20"/>
          <w:szCs w:val="20"/>
          <w:lang w:val="en-PH"/>
        </w:rPr>
      </w:pPr>
    </w:p>
    <w:p w:rsidR="00B579D5" w:rsidRDefault="00B579D5" w:rsidP="00B579D5">
      <w:pPr>
        <w:autoSpaceDE w:val="0"/>
        <w:autoSpaceDN w:val="0"/>
        <w:adjustRightInd w:val="0"/>
        <w:spacing w:after="0" w:line="240" w:lineRule="auto"/>
        <w:rPr>
          <w:rFonts w:ascii="Arial" w:hAnsi="Arial" w:cs="Arial"/>
          <w:color w:val="000000"/>
          <w:sz w:val="20"/>
          <w:szCs w:val="20"/>
          <w:lang w:val="en-PH"/>
        </w:rPr>
      </w:pPr>
      <w:r w:rsidRPr="00B579D5">
        <w:rPr>
          <w:rFonts w:ascii="Arial" w:hAnsi="Arial" w:cs="Arial"/>
          <w:color w:val="000000"/>
          <w:sz w:val="20"/>
          <w:szCs w:val="20"/>
          <w:lang w:val="en-PH"/>
        </w:rPr>
        <w:t xml:space="preserve">Each partner of a joint venture agreement shall likewise submit the document required in </w:t>
      </w:r>
      <w:r w:rsidRPr="00B579D5">
        <w:rPr>
          <w:rFonts w:ascii="Arial" w:hAnsi="Arial" w:cs="Arial"/>
          <w:b/>
          <w:bCs/>
          <w:color w:val="000000"/>
          <w:sz w:val="20"/>
          <w:szCs w:val="20"/>
          <w:lang w:val="en-PH"/>
        </w:rPr>
        <w:t xml:space="preserve">ITB Clause 12.1(a)(i). </w:t>
      </w:r>
      <w:r w:rsidRPr="00B579D5">
        <w:rPr>
          <w:rFonts w:ascii="Arial" w:hAnsi="Arial" w:cs="Arial"/>
          <w:color w:val="000000"/>
          <w:sz w:val="20"/>
          <w:szCs w:val="20"/>
          <w:lang w:val="en-PH"/>
        </w:rPr>
        <w:t xml:space="preserve">Submission of documents required under </w:t>
      </w:r>
      <w:r w:rsidRPr="00B579D5">
        <w:rPr>
          <w:rFonts w:ascii="Arial" w:hAnsi="Arial" w:cs="Arial"/>
          <w:b/>
          <w:bCs/>
          <w:color w:val="000000"/>
          <w:sz w:val="20"/>
          <w:szCs w:val="20"/>
          <w:lang w:val="en-PH"/>
        </w:rPr>
        <w:t xml:space="preserve">ITB Clauses 12.1(a)(ii) to 12.1(a)(iv) by any </w:t>
      </w:r>
      <w:r w:rsidRPr="00B579D5">
        <w:rPr>
          <w:rFonts w:ascii="Arial" w:hAnsi="Arial" w:cs="Arial"/>
          <w:color w:val="000000"/>
          <w:sz w:val="20"/>
          <w:szCs w:val="20"/>
          <w:lang w:val="en-PH"/>
        </w:rPr>
        <w:t xml:space="preserve">of the joint venture partners constitutes compliance. [source: ITB Clause 24.7] 129 </w:t>
      </w:r>
    </w:p>
    <w:p w:rsidR="00492970" w:rsidRDefault="00492970" w:rsidP="00B579D5">
      <w:pPr>
        <w:autoSpaceDE w:val="0"/>
        <w:autoSpaceDN w:val="0"/>
        <w:adjustRightInd w:val="0"/>
        <w:spacing w:after="0" w:line="240" w:lineRule="auto"/>
        <w:rPr>
          <w:rFonts w:ascii="Arial" w:hAnsi="Arial" w:cs="Arial"/>
          <w:b/>
          <w:bCs/>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The Eligibility + Technical Component and the Financial Component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II. Technical Documents: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8. </w:t>
      </w:r>
      <w:r w:rsidRPr="00B579D5">
        <w:rPr>
          <w:rFonts w:ascii="Arial" w:hAnsi="Arial" w:cs="Arial"/>
          <w:b/>
          <w:bCs/>
          <w:sz w:val="20"/>
          <w:szCs w:val="20"/>
          <w:lang w:val="en-PH"/>
        </w:rPr>
        <w:t xml:space="preserve">Original duly signed Bid Securing Declaration </w:t>
      </w:r>
      <w:r w:rsidRPr="00B579D5">
        <w:rPr>
          <w:rFonts w:ascii="Arial" w:hAnsi="Arial" w:cs="Arial"/>
          <w:sz w:val="20"/>
          <w:szCs w:val="20"/>
          <w:lang w:val="en-PH"/>
        </w:rPr>
        <w:t xml:space="preserve">compliant with the standard form provided in Section IX, Bidding Forms of the Bidding Documents; [sources: ITB 12.1(b)(iii) and ITB 18.1] </w:t>
      </w:r>
      <w:r w:rsidRPr="00B579D5">
        <w:rPr>
          <w:rFonts w:ascii="Arial" w:hAnsi="Arial" w:cs="Arial"/>
          <w:b/>
          <w:bCs/>
          <w:sz w:val="20"/>
          <w:szCs w:val="20"/>
          <w:lang w:val="en-PH"/>
        </w:rPr>
        <w:t xml:space="preserve">or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9. </w:t>
      </w:r>
      <w:r w:rsidRPr="00B579D5">
        <w:rPr>
          <w:rFonts w:ascii="Arial" w:hAnsi="Arial" w:cs="Arial"/>
          <w:b/>
          <w:bCs/>
          <w:sz w:val="20"/>
          <w:szCs w:val="20"/>
          <w:lang w:val="en-PH"/>
        </w:rPr>
        <w:t xml:space="preserve">Original Bid Security </w:t>
      </w:r>
      <w:r w:rsidRPr="00B579D5">
        <w:rPr>
          <w:rFonts w:ascii="Arial" w:hAnsi="Arial" w:cs="Arial"/>
          <w:sz w:val="20"/>
          <w:szCs w:val="20"/>
          <w:lang w:val="en-PH"/>
        </w:rPr>
        <w:t xml:space="preserve">compliant with ITB Clause 18, BDS Clause 18.1, and BDS Clause 18.2; [sources: ITB 12.1(b)(i) + the Clauses herein mentioned]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10. If Bid Security is in the form of Surety Bond, </w:t>
      </w:r>
      <w:r w:rsidRPr="00B579D5">
        <w:rPr>
          <w:rFonts w:ascii="Arial" w:hAnsi="Arial" w:cs="Arial"/>
          <w:b/>
          <w:bCs/>
          <w:sz w:val="20"/>
          <w:szCs w:val="20"/>
          <w:lang w:val="en-PH"/>
        </w:rPr>
        <w:t xml:space="preserve">submit also a Certification issued by the Insurance Commission </w:t>
      </w:r>
      <w:r w:rsidRPr="00B579D5">
        <w:rPr>
          <w:rFonts w:ascii="Arial" w:hAnsi="Arial" w:cs="Arial"/>
          <w:sz w:val="20"/>
          <w:szCs w:val="20"/>
          <w:lang w:val="en-PH"/>
        </w:rPr>
        <w:t xml:space="preserve">required in ITB 18.1; [sources: ITB 12.1(b)(i.2)]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11. </w:t>
      </w:r>
      <w:r w:rsidRPr="00B579D5">
        <w:rPr>
          <w:rFonts w:ascii="Arial" w:hAnsi="Arial" w:cs="Arial"/>
          <w:b/>
          <w:bCs/>
          <w:sz w:val="20"/>
          <w:szCs w:val="20"/>
          <w:lang w:val="en-PH"/>
        </w:rPr>
        <w:t xml:space="preserve">Organizational chart </w:t>
      </w:r>
      <w:r w:rsidRPr="00B579D5">
        <w:rPr>
          <w:rFonts w:ascii="Arial" w:hAnsi="Arial" w:cs="Arial"/>
          <w:sz w:val="20"/>
          <w:szCs w:val="20"/>
          <w:lang w:val="en-PH"/>
        </w:rPr>
        <w:t xml:space="preserve">for the contract to be bid; [source: ITB 12.1(b)(ii.1)]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12. </w:t>
      </w:r>
      <w:r w:rsidRPr="00B579D5">
        <w:rPr>
          <w:rFonts w:ascii="Arial" w:hAnsi="Arial" w:cs="Arial"/>
          <w:b/>
          <w:bCs/>
          <w:sz w:val="20"/>
          <w:szCs w:val="20"/>
          <w:lang w:val="en-PH"/>
        </w:rPr>
        <w:t xml:space="preserve">List of contractor’s personnel (key personnel) </w:t>
      </w:r>
      <w:r w:rsidRPr="00B579D5">
        <w:rPr>
          <w:rFonts w:ascii="Arial" w:hAnsi="Arial" w:cs="Arial"/>
          <w:sz w:val="20"/>
          <w:szCs w:val="20"/>
          <w:lang w:val="en-PH"/>
        </w:rPr>
        <w:t xml:space="preserve">(Site/Construction Supervisor-Architect, engineer; sanitary engineer; skilled workers; and safety officer) to be assigned to the contract to be bid, </w:t>
      </w:r>
      <w:r w:rsidRPr="00B579D5">
        <w:rPr>
          <w:rFonts w:ascii="Arial" w:hAnsi="Arial" w:cs="Arial"/>
          <w:b/>
          <w:bCs/>
          <w:sz w:val="20"/>
          <w:szCs w:val="20"/>
          <w:lang w:val="en-PH"/>
        </w:rPr>
        <w:t>with their complete qualification and experience data</w:t>
      </w:r>
      <w:r w:rsidRPr="00B579D5">
        <w:rPr>
          <w:rFonts w:ascii="Arial" w:hAnsi="Arial" w:cs="Arial"/>
          <w:sz w:val="20"/>
          <w:szCs w:val="20"/>
          <w:lang w:val="en-PH"/>
        </w:rPr>
        <w:t xml:space="preserve">. These personnel must meet the required minimum years of experience set in the </w:t>
      </w:r>
      <w:r w:rsidRPr="00B579D5">
        <w:rPr>
          <w:rFonts w:ascii="Arial" w:hAnsi="Arial" w:cs="Arial"/>
          <w:b/>
          <w:bCs/>
          <w:sz w:val="20"/>
          <w:szCs w:val="20"/>
          <w:lang w:val="en-PH"/>
        </w:rPr>
        <w:t>BDS 12.1(b)(ii.2)</w:t>
      </w:r>
      <w:r w:rsidRPr="00B579D5">
        <w:rPr>
          <w:rFonts w:ascii="Arial" w:hAnsi="Arial" w:cs="Arial"/>
          <w:sz w:val="20"/>
          <w:szCs w:val="20"/>
          <w:lang w:val="en-PH"/>
        </w:rPr>
        <w:t xml:space="preserve">; [source: ITB 12.1(b)(ii.2)]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13. </w:t>
      </w:r>
      <w:r w:rsidRPr="00B579D5">
        <w:rPr>
          <w:rFonts w:ascii="Arial" w:hAnsi="Arial" w:cs="Arial"/>
          <w:b/>
          <w:bCs/>
          <w:sz w:val="20"/>
          <w:szCs w:val="20"/>
          <w:lang w:val="en-PH"/>
        </w:rPr>
        <w:t>List of contractor’s major equipment units</w:t>
      </w:r>
      <w:r w:rsidRPr="00B579D5">
        <w:rPr>
          <w:rFonts w:ascii="Arial" w:hAnsi="Arial" w:cs="Arial"/>
          <w:sz w:val="20"/>
          <w:szCs w:val="20"/>
          <w:lang w:val="en-PH"/>
        </w:rPr>
        <w:t xml:space="preserve">, which are owned, leased, and/or under purchase agreements, supported by proof of ownership, certification of availability of equipment from the equipment lessor/vendor for the duration of the project, as the case may be, which must meet the minimum requirements for the contract set in the </w:t>
      </w:r>
      <w:r w:rsidRPr="00B579D5">
        <w:rPr>
          <w:rFonts w:ascii="Arial" w:hAnsi="Arial" w:cs="Arial"/>
          <w:b/>
          <w:bCs/>
          <w:sz w:val="20"/>
          <w:szCs w:val="20"/>
          <w:lang w:val="en-PH"/>
        </w:rPr>
        <w:t>BDS 12.1(b)(ii.3)</w:t>
      </w:r>
      <w:r w:rsidRPr="00B579D5">
        <w:rPr>
          <w:rFonts w:ascii="Arial" w:hAnsi="Arial" w:cs="Arial"/>
          <w:sz w:val="20"/>
          <w:szCs w:val="20"/>
          <w:lang w:val="en-PH"/>
        </w:rPr>
        <w:t xml:space="preserve">; [source: ITB 12.1(b)(ii.3)]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14.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w:t>
      </w:r>
      <w:r w:rsidRPr="00B579D5">
        <w:rPr>
          <w:rFonts w:ascii="Arial" w:hAnsi="Arial" w:cs="Arial"/>
          <w:b/>
          <w:bCs/>
          <w:sz w:val="20"/>
          <w:szCs w:val="20"/>
          <w:lang w:val="en-PH"/>
        </w:rPr>
        <w:t xml:space="preserve">Omnibus Sworn Statement (OSS) </w:t>
      </w:r>
      <w:r w:rsidRPr="00B579D5">
        <w:rPr>
          <w:rFonts w:ascii="Arial" w:hAnsi="Arial" w:cs="Arial"/>
          <w:sz w:val="20"/>
          <w:szCs w:val="20"/>
          <w:lang w:val="en-PH"/>
        </w:rPr>
        <w:t xml:space="preserve">using the form prescribed in Section IX, Bidding Forms. [source: ITB 12.1(b)(iii)]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lastRenderedPageBreak/>
        <w:t xml:space="preserve">15. In case of corporation, partnership, joint venture, or cooperative, </w:t>
      </w:r>
      <w:r w:rsidRPr="00B579D5">
        <w:rPr>
          <w:rFonts w:ascii="Arial" w:hAnsi="Arial" w:cs="Arial"/>
          <w:b/>
          <w:bCs/>
          <w:sz w:val="20"/>
          <w:szCs w:val="20"/>
          <w:lang w:val="en-PH"/>
        </w:rPr>
        <w:t xml:space="preserve">submit also a duly notarized Special Power of Attorney, duly notarized Board/Partnership Resolution, or duly notarized Secretary’s Certificate </w:t>
      </w:r>
      <w:r w:rsidRPr="00B579D5">
        <w:rPr>
          <w:rFonts w:ascii="Arial" w:hAnsi="Arial" w:cs="Arial"/>
          <w:sz w:val="20"/>
          <w:szCs w:val="20"/>
          <w:lang w:val="en-PH"/>
        </w:rPr>
        <w:t xml:space="preserve">[refer to paragraph no. 2 of the (OSS), refer also to paragraph no. 1 thereof for sole proprietorship];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NUMBER OF COPIES OF </w:t>
      </w:r>
      <w:r w:rsidRPr="00B579D5">
        <w:rPr>
          <w:rFonts w:ascii="Arial" w:hAnsi="Arial" w:cs="Arial"/>
          <w:b/>
          <w:bCs/>
          <w:sz w:val="20"/>
          <w:szCs w:val="20"/>
          <w:lang w:val="en-PH"/>
        </w:rPr>
        <w:t xml:space="preserve">ELIGIBILITY-TECHNICAL COMPONENT DOCUMENTS </w:t>
      </w:r>
      <w:r w:rsidRPr="00B579D5">
        <w:rPr>
          <w:rFonts w:ascii="Arial" w:hAnsi="Arial" w:cs="Arial"/>
          <w:sz w:val="20"/>
          <w:szCs w:val="20"/>
          <w:lang w:val="en-PH"/>
        </w:rPr>
        <w:t xml:space="preserve">IN SEPARATE ENVELOPES </w:t>
      </w:r>
    </w:p>
    <w:p w:rsidR="00B579D5" w:rsidRPr="00B579D5" w:rsidRDefault="00B579D5" w:rsidP="00B579D5">
      <w:pPr>
        <w:autoSpaceDE w:val="0"/>
        <w:autoSpaceDN w:val="0"/>
        <w:adjustRightInd w:val="0"/>
        <w:spacing w:after="11" w:line="240" w:lineRule="auto"/>
        <w:rPr>
          <w:rFonts w:ascii="Arial" w:hAnsi="Arial" w:cs="Arial"/>
          <w:sz w:val="20"/>
          <w:szCs w:val="20"/>
          <w:lang w:val="en-PH"/>
        </w:rPr>
      </w:pPr>
      <w:r w:rsidRPr="00B579D5">
        <w:rPr>
          <w:rFonts w:ascii="Arial" w:hAnsi="Arial" w:cs="Arial"/>
          <w:sz w:val="20"/>
          <w:szCs w:val="20"/>
          <w:lang w:val="en-PH"/>
        </w:rPr>
        <w:t xml:space="preserve"> One (1) original copy </w:t>
      </w:r>
    </w:p>
    <w:p w:rsidR="00B579D5" w:rsidRPr="00B579D5" w:rsidRDefault="00B579D5" w:rsidP="00B579D5">
      <w:pPr>
        <w:autoSpaceDE w:val="0"/>
        <w:autoSpaceDN w:val="0"/>
        <w:adjustRightInd w:val="0"/>
        <w:spacing w:after="11" w:line="240" w:lineRule="auto"/>
        <w:rPr>
          <w:rFonts w:ascii="Arial" w:hAnsi="Arial" w:cs="Arial"/>
          <w:sz w:val="20"/>
          <w:szCs w:val="20"/>
          <w:lang w:val="en-PH"/>
        </w:rPr>
      </w:pPr>
      <w:r w:rsidRPr="00B579D5">
        <w:rPr>
          <w:rFonts w:ascii="Arial" w:hAnsi="Arial" w:cs="Arial"/>
          <w:sz w:val="20"/>
          <w:szCs w:val="20"/>
          <w:lang w:val="en-PH"/>
        </w:rPr>
        <w:t xml:space="preserve"> Two (2) additional copies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One (1) copy in compact disc (CD) </w:t>
      </w:r>
    </w:p>
    <w:p w:rsidR="00492970" w:rsidRDefault="00492970" w:rsidP="00B579D5">
      <w:pPr>
        <w:autoSpaceDE w:val="0"/>
        <w:autoSpaceDN w:val="0"/>
        <w:adjustRightInd w:val="0"/>
        <w:spacing w:after="0" w:line="240" w:lineRule="auto"/>
        <w:rPr>
          <w:rFonts w:ascii="Arial" w:hAnsi="Arial" w:cs="Arial"/>
          <w:b/>
          <w:bCs/>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The Eligibility + Technical Component and the Financial Component </w:t>
      </w:r>
    </w:p>
    <w:p w:rsidR="00B579D5"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 xml:space="preserve">The Financial Component [Second envelope]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16.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and priced </w:t>
      </w:r>
      <w:r w:rsidRPr="00B579D5">
        <w:rPr>
          <w:rFonts w:ascii="Arial" w:hAnsi="Arial" w:cs="Arial"/>
          <w:b/>
          <w:bCs/>
          <w:sz w:val="20"/>
          <w:szCs w:val="20"/>
          <w:lang w:val="en-PH"/>
        </w:rPr>
        <w:t xml:space="preserve">Financial Bid Form, </w:t>
      </w:r>
      <w:r w:rsidRPr="00B579D5">
        <w:rPr>
          <w:rFonts w:ascii="Arial" w:hAnsi="Arial" w:cs="Arial"/>
          <w:sz w:val="20"/>
          <w:szCs w:val="20"/>
          <w:lang w:val="en-PH"/>
        </w:rPr>
        <w:t xml:space="preserve">which includes bid prices, using the financial bid form provided in Section IX, Bidding Forms; [source: ITB Clause 13.1(a)]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17.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and priced </w:t>
      </w:r>
      <w:r w:rsidRPr="00B579D5">
        <w:rPr>
          <w:rFonts w:ascii="Arial" w:hAnsi="Arial" w:cs="Arial"/>
          <w:b/>
          <w:bCs/>
          <w:sz w:val="20"/>
          <w:szCs w:val="20"/>
          <w:lang w:val="en-PH"/>
        </w:rPr>
        <w:t xml:space="preserve">Bill of Quantities, </w:t>
      </w:r>
      <w:r w:rsidRPr="00B579D5">
        <w:rPr>
          <w:rFonts w:ascii="Arial" w:hAnsi="Arial" w:cs="Arial"/>
          <w:sz w:val="20"/>
          <w:szCs w:val="20"/>
          <w:lang w:val="en-PH"/>
        </w:rPr>
        <w:t xml:space="preserve">in accordance with ITB Clauses 15.1 and 15.3, using the bill of quantities form provided in the Bidding Documents; [sources: ITB Clause 13.1(a) and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18. </w:t>
      </w:r>
      <w:r w:rsidRPr="00B579D5">
        <w:rPr>
          <w:rFonts w:ascii="Arial" w:hAnsi="Arial" w:cs="Arial"/>
          <w:b/>
          <w:bCs/>
          <w:sz w:val="20"/>
          <w:szCs w:val="20"/>
          <w:lang w:val="en-PH"/>
        </w:rPr>
        <w:t xml:space="preserve">Original </w:t>
      </w:r>
      <w:r w:rsidRPr="00B579D5">
        <w:rPr>
          <w:rFonts w:ascii="Arial" w:hAnsi="Arial" w:cs="Arial"/>
          <w:sz w:val="20"/>
          <w:szCs w:val="20"/>
          <w:lang w:val="en-PH"/>
        </w:rPr>
        <w:t xml:space="preserve">duly signed and priced </w:t>
      </w:r>
      <w:r w:rsidRPr="00B579D5">
        <w:rPr>
          <w:rFonts w:ascii="Arial" w:hAnsi="Arial" w:cs="Arial"/>
          <w:b/>
          <w:bCs/>
          <w:sz w:val="20"/>
          <w:szCs w:val="20"/>
          <w:lang w:val="en-PH"/>
        </w:rPr>
        <w:t xml:space="preserve">Program of Works </w:t>
      </w:r>
      <w:r w:rsidRPr="00B579D5">
        <w:rPr>
          <w:rFonts w:ascii="Arial" w:hAnsi="Arial" w:cs="Arial"/>
          <w:sz w:val="20"/>
          <w:szCs w:val="20"/>
          <w:lang w:val="en-PH"/>
        </w:rPr>
        <w:t>using the program of works form provided in the Bidding Documents</w:t>
      </w:r>
      <w:r w:rsidRPr="00B579D5">
        <w:rPr>
          <w:rFonts w:ascii="Arial" w:hAnsi="Arial" w:cs="Arial"/>
          <w:b/>
          <w:bCs/>
          <w:sz w:val="20"/>
          <w:szCs w:val="20"/>
          <w:lang w:val="en-PH"/>
        </w:rPr>
        <w:t xml:space="preserve">; </w:t>
      </w:r>
      <w:r w:rsidRPr="00B579D5">
        <w:rPr>
          <w:rFonts w:ascii="Arial" w:hAnsi="Arial" w:cs="Arial"/>
          <w:sz w:val="20"/>
          <w:szCs w:val="20"/>
          <w:lang w:val="en-PH"/>
        </w:rPr>
        <w:t xml:space="preserve">[source: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19. Duly signed </w:t>
      </w:r>
      <w:r w:rsidRPr="00B579D5">
        <w:rPr>
          <w:rFonts w:ascii="Arial" w:hAnsi="Arial" w:cs="Arial"/>
          <w:b/>
          <w:bCs/>
          <w:sz w:val="20"/>
          <w:szCs w:val="20"/>
          <w:lang w:val="en-PH"/>
        </w:rPr>
        <w:t>Detailed Estimates</w:t>
      </w:r>
      <w:r w:rsidRPr="00B579D5">
        <w:rPr>
          <w:rFonts w:ascii="Arial" w:hAnsi="Arial" w:cs="Arial"/>
          <w:sz w:val="20"/>
          <w:szCs w:val="20"/>
          <w:lang w:val="en-PH"/>
        </w:rPr>
        <w:t xml:space="preserve">, including Item </w:t>
      </w:r>
      <w:r w:rsidRPr="00B579D5">
        <w:rPr>
          <w:rFonts w:ascii="Arial" w:hAnsi="Arial" w:cs="Arial"/>
          <w:b/>
          <w:bCs/>
          <w:sz w:val="20"/>
          <w:szCs w:val="20"/>
          <w:lang w:val="en-PH"/>
        </w:rPr>
        <w:t xml:space="preserve">No. 20 </w:t>
      </w:r>
      <w:r w:rsidRPr="00B579D5">
        <w:rPr>
          <w:rFonts w:ascii="Arial" w:hAnsi="Arial" w:cs="Arial"/>
          <w:sz w:val="20"/>
          <w:szCs w:val="20"/>
          <w:lang w:val="en-PH"/>
        </w:rPr>
        <w:t xml:space="preserve">below; [source: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20. Duly signed </w:t>
      </w:r>
      <w:r w:rsidRPr="00B579D5">
        <w:rPr>
          <w:rFonts w:ascii="Arial" w:hAnsi="Arial" w:cs="Arial"/>
          <w:b/>
          <w:bCs/>
          <w:sz w:val="20"/>
          <w:szCs w:val="20"/>
          <w:lang w:val="en-PH"/>
        </w:rPr>
        <w:t xml:space="preserve">Summary Sheet Indicating the Unit Prices </w:t>
      </w:r>
      <w:r w:rsidRPr="00B579D5">
        <w:rPr>
          <w:rFonts w:ascii="Arial" w:hAnsi="Arial" w:cs="Arial"/>
          <w:sz w:val="20"/>
          <w:szCs w:val="20"/>
          <w:lang w:val="en-PH"/>
        </w:rPr>
        <w:t xml:space="preserve">of construction materials, labor rates, and equipment rentals used in coming up with the Bid(s); and [source: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21. Duly signed </w:t>
      </w:r>
      <w:r w:rsidRPr="00B579D5">
        <w:rPr>
          <w:rFonts w:ascii="Arial" w:hAnsi="Arial" w:cs="Arial"/>
          <w:b/>
          <w:bCs/>
          <w:sz w:val="20"/>
          <w:szCs w:val="20"/>
          <w:lang w:val="en-PH"/>
        </w:rPr>
        <w:t xml:space="preserve">Cash Flow by Quarter </w:t>
      </w:r>
      <w:r w:rsidRPr="00B579D5">
        <w:rPr>
          <w:rFonts w:ascii="Arial" w:hAnsi="Arial" w:cs="Arial"/>
          <w:sz w:val="20"/>
          <w:szCs w:val="20"/>
          <w:lang w:val="en-PH"/>
        </w:rPr>
        <w:t xml:space="preserve">or </w:t>
      </w:r>
      <w:r w:rsidRPr="00B579D5">
        <w:rPr>
          <w:rFonts w:ascii="Arial" w:hAnsi="Arial" w:cs="Arial"/>
          <w:b/>
          <w:bCs/>
          <w:sz w:val="20"/>
          <w:szCs w:val="20"/>
          <w:lang w:val="en-PH"/>
        </w:rPr>
        <w:t>Payment Schedule</w:t>
      </w:r>
      <w:r w:rsidRPr="00B579D5">
        <w:rPr>
          <w:rFonts w:ascii="Arial" w:hAnsi="Arial" w:cs="Arial"/>
          <w:sz w:val="20"/>
          <w:szCs w:val="20"/>
          <w:lang w:val="en-PH"/>
        </w:rPr>
        <w:t xml:space="preserve">. [source: BDS Clause 13.1(b)]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NUMBER OF COPIES OF THE </w:t>
      </w:r>
      <w:r w:rsidRPr="00B579D5">
        <w:rPr>
          <w:rFonts w:ascii="Arial" w:hAnsi="Arial" w:cs="Arial"/>
          <w:b/>
          <w:bCs/>
          <w:sz w:val="20"/>
          <w:szCs w:val="20"/>
          <w:lang w:val="en-PH"/>
        </w:rPr>
        <w:t xml:space="preserve">FINANCIAL COMPONENT DOCUMENTS </w:t>
      </w:r>
      <w:r w:rsidRPr="00B579D5">
        <w:rPr>
          <w:rFonts w:ascii="Arial" w:hAnsi="Arial" w:cs="Arial"/>
          <w:sz w:val="20"/>
          <w:szCs w:val="20"/>
          <w:lang w:val="en-PH"/>
        </w:rPr>
        <w:t xml:space="preserve">IN SEPARATE ENVELOPES </w:t>
      </w:r>
    </w:p>
    <w:p w:rsidR="00B579D5" w:rsidRPr="00B579D5" w:rsidRDefault="00B579D5" w:rsidP="00B579D5">
      <w:pPr>
        <w:autoSpaceDE w:val="0"/>
        <w:autoSpaceDN w:val="0"/>
        <w:adjustRightInd w:val="0"/>
        <w:spacing w:after="14" w:line="240" w:lineRule="auto"/>
        <w:rPr>
          <w:rFonts w:ascii="Arial" w:hAnsi="Arial" w:cs="Arial"/>
          <w:sz w:val="20"/>
          <w:szCs w:val="20"/>
          <w:lang w:val="en-PH"/>
        </w:rPr>
      </w:pPr>
      <w:r w:rsidRPr="00B579D5">
        <w:rPr>
          <w:rFonts w:ascii="Arial" w:hAnsi="Arial" w:cs="Arial"/>
          <w:sz w:val="20"/>
          <w:szCs w:val="20"/>
          <w:lang w:val="en-PH"/>
        </w:rPr>
        <w:t xml:space="preserve"> One (1) original copy </w:t>
      </w:r>
    </w:p>
    <w:p w:rsidR="00B579D5" w:rsidRPr="00B579D5" w:rsidRDefault="00B579D5" w:rsidP="00B579D5">
      <w:pPr>
        <w:autoSpaceDE w:val="0"/>
        <w:autoSpaceDN w:val="0"/>
        <w:adjustRightInd w:val="0"/>
        <w:spacing w:after="14" w:line="240" w:lineRule="auto"/>
        <w:rPr>
          <w:rFonts w:ascii="Arial" w:hAnsi="Arial" w:cs="Arial"/>
          <w:sz w:val="20"/>
          <w:szCs w:val="20"/>
          <w:lang w:val="en-PH"/>
        </w:rPr>
      </w:pPr>
      <w:r w:rsidRPr="00B579D5">
        <w:rPr>
          <w:rFonts w:ascii="Arial" w:hAnsi="Arial" w:cs="Arial"/>
          <w:sz w:val="20"/>
          <w:szCs w:val="20"/>
          <w:lang w:val="en-PH"/>
        </w:rPr>
        <w:t xml:space="preserve"> Two (2) additional copies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One (1) copy in compact disc (CD)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492970"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The softcopy or CD copy of the Financial Component nos. 16 to 21 shall be in Microsoft </w:t>
      </w:r>
      <w:r w:rsidRPr="00B579D5">
        <w:rPr>
          <w:rFonts w:ascii="Arial" w:hAnsi="Arial" w:cs="Arial"/>
          <w:b/>
          <w:bCs/>
          <w:sz w:val="20"/>
          <w:szCs w:val="20"/>
          <w:lang w:val="en-PH"/>
        </w:rPr>
        <w:t xml:space="preserve">EXCEL FILE </w:t>
      </w:r>
      <w:r w:rsidRPr="00B579D5">
        <w:rPr>
          <w:rFonts w:ascii="Arial" w:hAnsi="Arial" w:cs="Arial"/>
          <w:sz w:val="20"/>
          <w:szCs w:val="20"/>
          <w:lang w:val="en-PH"/>
        </w:rPr>
        <w:t>to facilitate bid evaluation.</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w:t>
      </w:r>
    </w:p>
    <w:p w:rsidR="00B579D5" w:rsidRDefault="00B579D5" w:rsidP="00B579D5">
      <w:pPr>
        <w:autoSpaceDE w:val="0"/>
        <w:autoSpaceDN w:val="0"/>
        <w:adjustRightInd w:val="0"/>
        <w:spacing w:after="0" w:line="240" w:lineRule="auto"/>
        <w:rPr>
          <w:rFonts w:ascii="Arial" w:hAnsi="Arial" w:cs="Arial"/>
          <w:i/>
          <w:iCs/>
          <w:sz w:val="20"/>
          <w:szCs w:val="20"/>
          <w:lang w:val="en-PH"/>
        </w:rPr>
      </w:pPr>
      <w:r w:rsidRPr="00B579D5">
        <w:rPr>
          <w:rFonts w:ascii="Arial" w:hAnsi="Arial" w:cs="Arial"/>
          <w:i/>
          <w:iCs/>
          <w:sz w:val="20"/>
          <w:szCs w:val="20"/>
          <w:lang w:val="en-PH"/>
        </w:rPr>
        <w:t xml:space="preserve">The Bidders are responsible to double check the full description of above requirements in the bidding documents issued by the Procuring Entity.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Default="00B579D5" w:rsidP="00B579D5">
      <w:pPr>
        <w:autoSpaceDE w:val="0"/>
        <w:autoSpaceDN w:val="0"/>
        <w:adjustRightInd w:val="0"/>
        <w:spacing w:after="0" w:line="240" w:lineRule="auto"/>
        <w:rPr>
          <w:rFonts w:ascii="Arial" w:hAnsi="Arial" w:cs="Arial"/>
          <w:i/>
          <w:iCs/>
          <w:sz w:val="20"/>
          <w:szCs w:val="20"/>
          <w:lang w:val="en-PH"/>
        </w:rPr>
      </w:pPr>
      <w:r w:rsidRPr="00B579D5">
        <w:rPr>
          <w:rFonts w:ascii="Arial" w:hAnsi="Arial" w:cs="Arial"/>
          <w:i/>
          <w:iCs/>
          <w:sz w:val="20"/>
          <w:szCs w:val="20"/>
          <w:lang w:val="en-PH"/>
        </w:rPr>
        <w:t xml:space="preserve">The bidders are required to provide a Table of Contents, and corresponding tab/label on the side of each submitted eligibility-technical component and the financial component document to help ensure completeness of submission by the bidders and facilitate examination by the BAC.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i/>
          <w:iCs/>
          <w:sz w:val="20"/>
          <w:szCs w:val="20"/>
          <w:lang w:val="en-PH"/>
        </w:rPr>
        <w:t xml:space="preserve">The Bidder shall prepare and </w:t>
      </w:r>
      <w:r w:rsidRPr="00B579D5">
        <w:rPr>
          <w:rFonts w:ascii="Arial" w:hAnsi="Arial" w:cs="Arial"/>
          <w:b/>
          <w:bCs/>
          <w:i/>
          <w:iCs/>
          <w:sz w:val="20"/>
          <w:szCs w:val="20"/>
          <w:lang w:val="en-PH"/>
        </w:rPr>
        <w:t xml:space="preserve">submit an original </w:t>
      </w:r>
      <w:r w:rsidRPr="00B579D5">
        <w:rPr>
          <w:rFonts w:ascii="Arial" w:hAnsi="Arial" w:cs="Arial"/>
          <w:i/>
          <w:iCs/>
          <w:sz w:val="20"/>
          <w:szCs w:val="20"/>
          <w:lang w:val="en-PH"/>
        </w:rPr>
        <w:t xml:space="preserve">of the first and second envelopes as described in </w:t>
      </w:r>
      <w:r w:rsidRPr="00B579D5">
        <w:rPr>
          <w:rFonts w:ascii="Arial" w:hAnsi="Arial" w:cs="Arial"/>
          <w:b/>
          <w:bCs/>
          <w:i/>
          <w:iCs/>
          <w:sz w:val="20"/>
          <w:szCs w:val="20"/>
          <w:lang w:val="en-PH"/>
        </w:rPr>
        <w:t>ITB Clauses 12 and 13. In addition</w:t>
      </w:r>
      <w:r w:rsidRPr="00B579D5">
        <w:rPr>
          <w:rFonts w:ascii="Arial" w:hAnsi="Arial" w:cs="Arial"/>
          <w:i/>
          <w:iCs/>
          <w:sz w:val="20"/>
          <w:szCs w:val="20"/>
          <w:lang w:val="en-PH"/>
        </w:rPr>
        <w:t xml:space="preserve">, the Bidder shall submit </w:t>
      </w:r>
      <w:r w:rsidRPr="00B579D5">
        <w:rPr>
          <w:rFonts w:ascii="Arial" w:hAnsi="Arial" w:cs="Arial"/>
          <w:b/>
          <w:bCs/>
          <w:i/>
          <w:iCs/>
          <w:sz w:val="20"/>
          <w:szCs w:val="20"/>
          <w:lang w:val="en-PH"/>
        </w:rPr>
        <w:t xml:space="preserve">copies of the first and second envelopes. </w:t>
      </w:r>
      <w:r w:rsidRPr="00B579D5">
        <w:rPr>
          <w:rFonts w:ascii="Arial" w:hAnsi="Arial" w:cs="Arial"/>
          <w:i/>
          <w:iCs/>
          <w:sz w:val="20"/>
          <w:szCs w:val="20"/>
          <w:lang w:val="en-PH"/>
        </w:rPr>
        <w:t xml:space="preserve">In the event of any discrepancy between the original and the copies, the original shall prevail. [source: ITB 19.3]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pageBreakBefore/>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lastRenderedPageBreak/>
        <w:t xml:space="preserve">Checklist of Documents Comprising the Bid(s) for Bidders: </w:t>
      </w:r>
    </w:p>
    <w:p w:rsidR="00B579D5"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 xml:space="preserve">The Eligibility + Technical Component and the Financial Component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492970"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POST-QUALIFICATION DOCUMENTS – ITB CLAUSE 28.2</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To facilitate the post-qualification, the bidder </w:t>
      </w:r>
      <w:r w:rsidRPr="00B579D5">
        <w:rPr>
          <w:rFonts w:ascii="Arial" w:hAnsi="Arial" w:cs="Arial"/>
          <w:b/>
          <w:bCs/>
          <w:sz w:val="20"/>
          <w:szCs w:val="20"/>
          <w:lang w:val="en-PH"/>
        </w:rPr>
        <w:t xml:space="preserve">at its option </w:t>
      </w:r>
      <w:r w:rsidRPr="00B579D5">
        <w:rPr>
          <w:rFonts w:ascii="Arial" w:hAnsi="Arial" w:cs="Arial"/>
          <w:sz w:val="20"/>
          <w:szCs w:val="20"/>
          <w:lang w:val="en-PH"/>
        </w:rPr>
        <w:t>may submit in advance, i.e., on the deadline for submission and receipt of bid</w:t>
      </w:r>
      <w:r w:rsidR="00492970">
        <w:rPr>
          <w:rFonts w:ascii="Arial" w:hAnsi="Arial" w:cs="Arial"/>
          <w:sz w:val="20"/>
          <w:szCs w:val="20"/>
          <w:lang w:val="en-PH"/>
        </w:rPr>
        <w:t xml:space="preserve">s, the </w:t>
      </w:r>
      <w:r w:rsidRPr="00B579D5">
        <w:rPr>
          <w:rFonts w:ascii="Arial" w:hAnsi="Arial" w:cs="Arial"/>
          <w:sz w:val="20"/>
          <w:szCs w:val="20"/>
          <w:lang w:val="en-PH"/>
        </w:rPr>
        <w:t xml:space="preserve">documents below as required in Section II, ITB Clause 28.2, in a separate envelope as follows: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1. Latest income </w:t>
      </w:r>
      <w:r w:rsidRPr="00B579D5">
        <w:rPr>
          <w:rFonts w:ascii="Arial" w:hAnsi="Arial" w:cs="Arial"/>
          <w:b/>
          <w:bCs/>
          <w:sz w:val="20"/>
          <w:szCs w:val="20"/>
          <w:lang w:val="en-PH"/>
        </w:rPr>
        <w:t xml:space="preserve">and business tax returns: </w:t>
      </w:r>
      <w:r w:rsidRPr="00B579D5">
        <w:rPr>
          <w:rFonts w:ascii="Arial" w:hAnsi="Arial" w:cs="Arial"/>
          <w:sz w:val="20"/>
          <w:szCs w:val="20"/>
          <w:lang w:val="en-PH"/>
        </w:rPr>
        <w:t xml:space="preserve">Printed copies of the </w:t>
      </w:r>
      <w:r w:rsidRPr="00B579D5">
        <w:rPr>
          <w:rFonts w:ascii="Arial" w:hAnsi="Arial" w:cs="Arial"/>
          <w:b/>
          <w:bCs/>
          <w:sz w:val="20"/>
          <w:szCs w:val="20"/>
          <w:lang w:val="en-PH"/>
        </w:rPr>
        <w:t xml:space="preserve">Electronically </w:t>
      </w:r>
      <w:r w:rsidRPr="00B579D5">
        <w:rPr>
          <w:rFonts w:ascii="Arial" w:hAnsi="Arial" w:cs="Arial"/>
          <w:sz w:val="20"/>
          <w:szCs w:val="20"/>
          <w:lang w:val="en-PH"/>
        </w:rPr>
        <w:t xml:space="preserve">filed </w:t>
      </w:r>
      <w:r w:rsidRPr="00B579D5">
        <w:rPr>
          <w:rFonts w:ascii="Arial" w:hAnsi="Arial" w:cs="Arial"/>
          <w:b/>
          <w:bCs/>
          <w:sz w:val="20"/>
          <w:szCs w:val="20"/>
          <w:lang w:val="en-PH"/>
        </w:rPr>
        <w:t xml:space="preserve">Income Tax / Business Tax </w:t>
      </w:r>
      <w:r w:rsidRPr="00B579D5">
        <w:rPr>
          <w:rFonts w:ascii="Arial" w:hAnsi="Arial" w:cs="Arial"/>
          <w:sz w:val="20"/>
          <w:szCs w:val="20"/>
          <w:lang w:val="en-PH"/>
        </w:rPr>
        <w:t xml:space="preserve">Returns with copies of their respective </w:t>
      </w:r>
      <w:r w:rsidRPr="00B579D5">
        <w:rPr>
          <w:rFonts w:ascii="Arial" w:hAnsi="Arial" w:cs="Arial"/>
          <w:b/>
          <w:bCs/>
          <w:sz w:val="20"/>
          <w:szCs w:val="20"/>
          <w:lang w:val="en-PH"/>
        </w:rPr>
        <w:t xml:space="preserve">Payment Confirmation Forms </w:t>
      </w:r>
      <w:r w:rsidRPr="00B579D5">
        <w:rPr>
          <w:rFonts w:ascii="Arial" w:hAnsi="Arial" w:cs="Arial"/>
          <w:sz w:val="20"/>
          <w:szCs w:val="20"/>
          <w:lang w:val="en-PH"/>
        </w:rPr>
        <w:t xml:space="preserve">for the immediately preceding calendar / tax year from the authorized agent bank; </w:t>
      </w:r>
    </w:p>
    <w:p w:rsidR="00492970" w:rsidRPr="00B579D5" w:rsidRDefault="00492970" w:rsidP="00B579D5">
      <w:pPr>
        <w:autoSpaceDE w:val="0"/>
        <w:autoSpaceDN w:val="0"/>
        <w:adjustRightInd w:val="0"/>
        <w:spacing w:after="0" w:line="240" w:lineRule="auto"/>
        <w:rPr>
          <w:rFonts w:ascii="Arial" w:hAnsi="Arial" w:cs="Arial"/>
          <w:sz w:val="20"/>
          <w:szCs w:val="20"/>
          <w:lang w:val="en-PH"/>
        </w:rPr>
      </w:pPr>
    </w:p>
    <w:p w:rsidR="00492970" w:rsidRDefault="00B579D5" w:rsidP="00B579D5">
      <w:pPr>
        <w:autoSpaceDE w:val="0"/>
        <w:autoSpaceDN w:val="0"/>
        <w:adjustRightInd w:val="0"/>
        <w:spacing w:after="0" w:line="240" w:lineRule="auto"/>
        <w:rPr>
          <w:rFonts w:ascii="Arial" w:hAnsi="Arial" w:cs="Arial"/>
          <w:b/>
          <w:bCs/>
          <w:sz w:val="20"/>
          <w:szCs w:val="20"/>
          <w:lang w:val="en-PH"/>
        </w:rPr>
      </w:pPr>
      <w:r w:rsidRPr="00B579D5">
        <w:rPr>
          <w:rFonts w:ascii="Arial" w:hAnsi="Arial" w:cs="Arial"/>
          <w:b/>
          <w:bCs/>
          <w:sz w:val="20"/>
          <w:szCs w:val="20"/>
          <w:lang w:val="en-PH"/>
        </w:rPr>
        <w:t>Only tax returns filed and taxes paid through the BIR Electronic Filing and Payment System (EFPS) shall be accepted pursuant to E.O. No. 398 and BIR Revenue Regulation No. 3-2005.</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
          <w:bCs/>
          <w:sz w:val="20"/>
          <w:szCs w:val="20"/>
          <w:lang w:val="en-PH"/>
        </w:rPr>
        <w:t xml:space="preserve">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2. Valid Certificate of PhilGEPS Registration (Platinum Certificate of Membership) pursuant to BDS Clause 12.1 and GPPB Cir. No. 07-2017 dated July 7, 2017, </w:t>
      </w:r>
      <w:r w:rsidRPr="00B579D5">
        <w:rPr>
          <w:rFonts w:ascii="Arial" w:hAnsi="Arial" w:cs="Arial"/>
          <w:bCs/>
          <w:sz w:val="20"/>
          <w:szCs w:val="20"/>
          <w:lang w:val="en-PH"/>
        </w:rPr>
        <w:t xml:space="preserve">if applicable. </w:t>
      </w:r>
      <w:r w:rsidRPr="00B579D5">
        <w:rPr>
          <w:rFonts w:ascii="Arial" w:hAnsi="Arial" w:cs="Arial"/>
          <w:sz w:val="20"/>
          <w:szCs w:val="20"/>
          <w:lang w:val="en-PH"/>
        </w:rPr>
        <w:t xml:space="preserve">In case the bidder opted to submit their Class “A” Documents, </w:t>
      </w:r>
      <w:r w:rsidRPr="00B579D5">
        <w:rPr>
          <w:rFonts w:ascii="Arial" w:hAnsi="Arial" w:cs="Arial"/>
          <w:bCs/>
          <w:sz w:val="20"/>
          <w:szCs w:val="20"/>
          <w:lang w:val="en-PH"/>
        </w:rPr>
        <w:t xml:space="preserve">the </w:t>
      </w:r>
      <w:r w:rsidRPr="00B579D5">
        <w:rPr>
          <w:rFonts w:ascii="Arial" w:hAnsi="Arial" w:cs="Arial"/>
          <w:sz w:val="20"/>
          <w:szCs w:val="20"/>
          <w:lang w:val="en-PH"/>
        </w:rPr>
        <w:t xml:space="preserve">Certificate of </w:t>
      </w:r>
      <w:r w:rsidRPr="00B579D5">
        <w:rPr>
          <w:rFonts w:ascii="Arial" w:hAnsi="Arial" w:cs="Arial"/>
          <w:bCs/>
          <w:sz w:val="20"/>
          <w:szCs w:val="20"/>
          <w:lang w:val="en-PH"/>
        </w:rPr>
        <w:t xml:space="preserve">PhilGEPS Registration (Platinum Membership) shall remain as a post-qualification </w:t>
      </w:r>
      <w:r w:rsidRPr="00B579D5">
        <w:rPr>
          <w:rFonts w:ascii="Arial" w:hAnsi="Arial" w:cs="Arial"/>
          <w:sz w:val="20"/>
          <w:szCs w:val="20"/>
          <w:lang w:val="en-PH"/>
        </w:rPr>
        <w:t xml:space="preserve">requirement to be submitted in accordance with Section 34.2 of the 2016 Revised IRR of RA 9184. </w:t>
      </w:r>
      <w:r w:rsidRPr="00B579D5">
        <w:rPr>
          <w:rFonts w:ascii="Arial" w:hAnsi="Arial" w:cs="Arial"/>
          <w:bCs/>
          <w:sz w:val="20"/>
          <w:szCs w:val="20"/>
          <w:lang w:val="en-PH"/>
        </w:rPr>
        <w:t xml:space="preserve">[5 Documents (Class “A” documents) covered by the PhilGEPS Platinum Certificate in the 2016 revised IRR Sec. 8.5.2. In case the following documents were submitted inside the Eligibility and Technical Component envelope, a.k.a. 1st envelope, then, provision no. 2 above shall </w:t>
      </w:r>
      <w:r w:rsidR="009633BC" w:rsidRPr="009633BC">
        <w:rPr>
          <w:rFonts w:ascii="Arial" w:hAnsi="Arial" w:cs="Arial"/>
          <w:bCs/>
          <w:sz w:val="20"/>
          <w:szCs w:val="20"/>
          <w:lang w:val="en-PH"/>
        </w:rPr>
        <w:t>apply</w:t>
      </w:r>
    </w:p>
    <w:p w:rsidR="009633BC" w:rsidRPr="00B579D5" w:rsidRDefault="00B579D5" w:rsidP="00B579D5">
      <w:pPr>
        <w:autoSpaceDE w:val="0"/>
        <w:autoSpaceDN w:val="0"/>
        <w:adjustRightInd w:val="0"/>
        <w:spacing w:after="15" w:line="240" w:lineRule="auto"/>
        <w:rPr>
          <w:rFonts w:ascii="Arial" w:hAnsi="Arial" w:cs="Arial"/>
          <w:bCs/>
          <w:sz w:val="20"/>
          <w:szCs w:val="20"/>
          <w:lang w:val="en-PH"/>
        </w:rPr>
      </w:pPr>
      <w:r w:rsidRPr="00B579D5">
        <w:rPr>
          <w:rFonts w:ascii="Arial" w:hAnsi="Arial" w:cs="Arial"/>
          <w:bCs/>
          <w:sz w:val="20"/>
          <w:szCs w:val="20"/>
          <w:lang w:val="en-PH"/>
        </w:rPr>
        <w:t>a. Registration Certif</w:t>
      </w:r>
      <w:r w:rsidR="009633BC" w:rsidRPr="009633BC">
        <w:rPr>
          <w:rFonts w:ascii="Arial" w:hAnsi="Arial" w:cs="Arial"/>
          <w:bCs/>
          <w:sz w:val="20"/>
          <w:szCs w:val="20"/>
          <w:lang w:val="en-PH"/>
        </w:rPr>
        <w:t>icate; [SEC, DTI, or CDA ]</w:t>
      </w:r>
    </w:p>
    <w:p w:rsidR="00B579D5" w:rsidRPr="00B579D5" w:rsidRDefault="00B579D5" w:rsidP="00B579D5">
      <w:pPr>
        <w:autoSpaceDE w:val="0"/>
        <w:autoSpaceDN w:val="0"/>
        <w:adjustRightInd w:val="0"/>
        <w:spacing w:after="15" w:line="240" w:lineRule="auto"/>
        <w:rPr>
          <w:rFonts w:ascii="Arial" w:hAnsi="Arial" w:cs="Arial"/>
          <w:sz w:val="20"/>
          <w:szCs w:val="20"/>
          <w:lang w:val="en-PH"/>
        </w:rPr>
      </w:pPr>
      <w:r w:rsidRPr="00B579D5">
        <w:rPr>
          <w:rFonts w:ascii="Arial" w:hAnsi="Arial" w:cs="Arial"/>
          <w:bCs/>
          <w:sz w:val="20"/>
          <w:szCs w:val="20"/>
          <w:lang w:val="en-PH"/>
        </w:rPr>
        <w:t xml:space="preserve">b. Mayor’s/Business Permit or its Equivalent Documents; </w:t>
      </w:r>
    </w:p>
    <w:p w:rsidR="00B579D5" w:rsidRPr="00B579D5" w:rsidRDefault="00B579D5" w:rsidP="00B579D5">
      <w:pPr>
        <w:autoSpaceDE w:val="0"/>
        <w:autoSpaceDN w:val="0"/>
        <w:adjustRightInd w:val="0"/>
        <w:spacing w:after="15" w:line="240" w:lineRule="auto"/>
        <w:rPr>
          <w:rFonts w:ascii="Arial" w:hAnsi="Arial" w:cs="Arial"/>
          <w:sz w:val="20"/>
          <w:szCs w:val="20"/>
          <w:lang w:val="en-PH"/>
        </w:rPr>
      </w:pPr>
      <w:r w:rsidRPr="00B579D5">
        <w:rPr>
          <w:rFonts w:ascii="Arial" w:hAnsi="Arial" w:cs="Arial"/>
          <w:bCs/>
          <w:sz w:val="20"/>
          <w:szCs w:val="20"/>
          <w:lang w:val="en-PH"/>
        </w:rPr>
        <w:t>c. Tax Clearance; (Note: as finally reviewed and approve</w:t>
      </w:r>
      <w:r w:rsidR="009633BC" w:rsidRPr="009633BC">
        <w:rPr>
          <w:rFonts w:ascii="Arial" w:hAnsi="Arial" w:cs="Arial"/>
          <w:bCs/>
          <w:sz w:val="20"/>
          <w:szCs w:val="20"/>
          <w:lang w:val="en-PH"/>
        </w:rPr>
        <w:t>d by the BIR, Sec. 23</w:t>
      </w:r>
    </w:p>
    <w:p w:rsidR="00B579D5" w:rsidRPr="00B579D5" w:rsidRDefault="00B579D5" w:rsidP="00B579D5">
      <w:pPr>
        <w:autoSpaceDE w:val="0"/>
        <w:autoSpaceDN w:val="0"/>
        <w:adjustRightInd w:val="0"/>
        <w:spacing w:after="15" w:line="240" w:lineRule="auto"/>
        <w:rPr>
          <w:rFonts w:ascii="Arial" w:hAnsi="Arial" w:cs="Arial"/>
          <w:sz w:val="20"/>
          <w:szCs w:val="20"/>
          <w:lang w:val="en-PH"/>
        </w:rPr>
      </w:pPr>
      <w:r w:rsidRPr="00B579D5">
        <w:rPr>
          <w:rFonts w:ascii="Arial" w:hAnsi="Arial" w:cs="Arial"/>
          <w:bCs/>
          <w:sz w:val="20"/>
          <w:szCs w:val="20"/>
          <w:lang w:val="en-PH"/>
        </w:rPr>
        <w:t xml:space="preserve">d. Philippine Contractors Accreditation Board (PCAB) license and registration; and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bCs/>
          <w:sz w:val="20"/>
          <w:szCs w:val="20"/>
          <w:lang w:val="en-PH"/>
        </w:rPr>
        <w:t>e.</w:t>
      </w:r>
      <w:r w:rsidR="009633BC">
        <w:rPr>
          <w:rFonts w:ascii="Arial" w:hAnsi="Arial" w:cs="Arial"/>
          <w:bCs/>
          <w:sz w:val="20"/>
          <w:szCs w:val="20"/>
          <w:lang w:val="en-PH"/>
        </w:rPr>
        <w:t xml:space="preserve"> Audited Financial Statements.</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The envelope shall be marked: </w:t>
      </w:r>
    </w:p>
    <w:p w:rsidR="00B579D5" w:rsidRPr="00B579D5" w:rsidRDefault="00B579D5" w:rsidP="00B579D5">
      <w:pPr>
        <w:autoSpaceDE w:val="0"/>
        <w:autoSpaceDN w:val="0"/>
        <w:adjustRightInd w:val="0"/>
        <w:spacing w:after="39" w:line="240" w:lineRule="auto"/>
        <w:rPr>
          <w:rFonts w:ascii="Arial" w:hAnsi="Arial" w:cs="Arial"/>
          <w:sz w:val="20"/>
          <w:szCs w:val="20"/>
          <w:lang w:val="en-PH"/>
        </w:rPr>
      </w:pPr>
      <w:r w:rsidRPr="00B579D5">
        <w:rPr>
          <w:rFonts w:ascii="Arial" w:hAnsi="Arial" w:cs="Arial"/>
          <w:sz w:val="20"/>
          <w:szCs w:val="20"/>
          <w:lang w:val="en-PH"/>
        </w:rPr>
        <w:t xml:space="preserve"> ITB 28.2 Documents </w:t>
      </w:r>
    </w:p>
    <w:p w:rsidR="00B579D5" w:rsidRPr="00B579D5" w:rsidRDefault="00B579D5" w:rsidP="00B579D5">
      <w:pPr>
        <w:autoSpaceDE w:val="0"/>
        <w:autoSpaceDN w:val="0"/>
        <w:adjustRightInd w:val="0"/>
        <w:spacing w:after="39" w:line="240" w:lineRule="auto"/>
        <w:rPr>
          <w:rFonts w:ascii="Arial" w:hAnsi="Arial" w:cs="Arial"/>
          <w:sz w:val="20"/>
          <w:szCs w:val="20"/>
          <w:lang w:val="en-PH"/>
        </w:rPr>
      </w:pPr>
      <w:r w:rsidRPr="00B579D5">
        <w:rPr>
          <w:rFonts w:ascii="Arial" w:hAnsi="Arial" w:cs="Arial"/>
          <w:sz w:val="20"/>
          <w:szCs w:val="20"/>
          <w:lang w:val="en-PH"/>
        </w:rPr>
        <w:t xml:space="preserve"> Name of Project: _____________________________________ </w:t>
      </w:r>
    </w:p>
    <w:p w:rsidR="00B579D5" w:rsidRPr="00B579D5" w:rsidRDefault="00B579D5" w:rsidP="00B579D5">
      <w:pPr>
        <w:autoSpaceDE w:val="0"/>
        <w:autoSpaceDN w:val="0"/>
        <w:adjustRightInd w:val="0"/>
        <w:spacing w:after="39" w:line="240" w:lineRule="auto"/>
        <w:rPr>
          <w:rFonts w:ascii="Arial" w:hAnsi="Arial" w:cs="Arial"/>
          <w:sz w:val="20"/>
          <w:szCs w:val="20"/>
          <w:lang w:val="en-PH"/>
        </w:rPr>
      </w:pPr>
      <w:r w:rsidRPr="00B579D5">
        <w:rPr>
          <w:rFonts w:ascii="Arial" w:hAnsi="Arial" w:cs="Arial"/>
          <w:sz w:val="20"/>
          <w:szCs w:val="20"/>
          <w:lang w:val="en-PH"/>
        </w:rPr>
        <w:t xml:space="preserve"> Bid Opening Date: ___________________________________ </w:t>
      </w:r>
    </w:p>
    <w:p w:rsidR="00B579D5" w:rsidRPr="00B579D5" w:rsidRDefault="00B579D5" w:rsidP="00B579D5">
      <w:pPr>
        <w:autoSpaceDE w:val="0"/>
        <w:autoSpaceDN w:val="0"/>
        <w:adjustRightInd w:val="0"/>
        <w:spacing w:after="0" w:line="240" w:lineRule="auto"/>
        <w:rPr>
          <w:rFonts w:ascii="Arial" w:hAnsi="Arial" w:cs="Arial"/>
          <w:sz w:val="20"/>
          <w:szCs w:val="20"/>
          <w:lang w:val="en-PH"/>
        </w:rPr>
      </w:pPr>
      <w:r w:rsidRPr="00B579D5">
        <w:rPr>
          <w:rFonts w:ascii="Arial" w:hAnsi="Arial" w:cs="Arial"/>
          <w:sz w:val="20"/>
          <w:szCs w:val="20"/>
          <w:lang w:val="en-PH"/>
        </w:rPr>
        <w:t xml:space="preserve"> Name of Bidder: _____________________________________ </w:t>
      </w:r>
    </w:p>
    <w:p w:rsidR="00834858" w:rsidRPr="00492970" w:rsidRDefault="00834858" w:rsidP="00834858">
      <w:pPr>
        <w:spacing w:after="0" w:line="240" w:lineRule="auto"/>
        <w:ind w:left="360"/>
        <w:rPr>
          <w:rFonts w:ascii="Arial" w:hAnsi="Arial" w:cs="Arial"/>
          <w:sz w:val="20"/>
          <w:szCs w:val="20"/>
        </w:rPr>
      </w:pPr>
    </w:p>
    <w:p w:rsidR="00834858" w:rsidRPr="00E51BCF" w:rsidRDefault="00834858" w:rsidP="00834858">
      <w:pPr>
        <w:spacing w:after="0" w:line="240" w:lineRule="auto"/>
        <w:ind w:left="360"/>
        <w:rPr>
          <w:sz w:val="20"/>
          <w:szCs w:val="20"/>
        </w:rPr>
      </w:pPr>
    </w:p>
    <w:p w:rsidR="009237E0" w:rsidRPr="00E51BCF" w:rsidRDefault="009237E0" w:rsidP="00050AE7">
      <w:pPr>
        <w:spacing w:after="0" w:line="240" w:lineRule="auto"/>
        <w:rPr>
          <w:sz w:val="20"/>
          <w:szCs w:val="20"/>
        </w:rPr>
        <w:sectPr w:rsidR="009237E0" w:rsidRPr="00E51BCF" w:rsidSect="007E40C0">
          <w:pgSz w:w="11907" w:h="16839" w:code="9"/>
          <w:pgMar w:top="1080" w:right="1107" w:bottom="720" w:left="1170" w:header="432" w:footer="288" w:gutter="0"/>
          <w:cols w:space="720"/>
          <w:docGrid w:linePitch="360"/>
        </w:sectPr>
      </w:pPr>
    </w:p>
    <w:p w:rsidR="005521BC" w:rsidRPr="00E51BCF" w:rsidRDefault="005521BC" w:rsidP="005521BC">
      <w:pPr>
        <w:spacing w:after="0" w:line="240" w:lineRule="auto"/>
        <w:jc w:val="center"/>
        <w:rPr>
          <w:b/>
          <w:u w:val="single"/>
        </w:rPr>
      </w:pPr>
      <w:r w:rsidRPr="00E51BCF">
        <w:rPr>
          <w:b/>
          <w:u w:val="single"/>
        </w:rPr>
        <w:lastRenderedPageBreak/>
        <w:t>NOTICE OF AWARD</w:t>
      </w:r>
      <w:r w:rsidR="00BF251A" w:rsidRPr="00E51BCF">
        <w:rPr>
          <w:b/>
          <w:u w:val="single"/>
        </w:rPr>
        <w:t xml:space="preserve"> </w:t>
      </w:r>
      <w:r w:rsidRPr="00E51BCF">
        <w:t>[sample form]</w:t>
      </w:r>
    </w:p>
    <w:p w:rsidR="005521BC" w:rsidRPr="00E51BCF" w:rsidRDefault="005521BC" w:rsidP="005521BC">
      <w:pPr>
        <w:spacing w:after="0" w:line="240" w:lineRule="auto"/>
        <w:jc w:val="center"/>
        <w:rPr>
          <w:b/>
          <w:sz w:val="16"/>
          <w:szCs w:val="16"/>
        </w:rPr>
      </w:pPr>
    </w:p>
    <w:p w:rsidR="005521BC" w:rsidRPr="00E51BCF" w:rsidRDefault="005521BC" w:rsidP="005521BC">
      <w:pPr>
        <w:spacing w:after="0" w:line="240" w:lineRule="auto"/>
      </w:pPr>
      <w:r w:rsidRPr="00E51BCF">
        <w:tab/>
      </w:r>
      <w:r w:rsidRPr="00E51BCF">
        <w:tab/>
      </w:r>
      <w:r w:rsidRPr="00E51BCF">
        <w:tab/>
      </w:r>
      <w:r w:rsidRPr="00E51BCF">
        <w:tab/>
      </w:r>
      <w:r w:rsidRPr="00E51BCF">
        <w:tab/>
      </w:r>
      <w:r w:rsidRPr="00E51BCF">
        <w:tab/>
        <w:t>__________, 20__</w:t>
      </w:r>
    </w:p>
    <w:p w:rsidR="005521BC" w:rsidRPr="00E51BCF" w:rsidRDefault="005521BC" w:rsidP="005521BC">
      <w:pPr>
        <w:spacing w:after="0" w:line="240" w:lineRule="auto"/>
      </w:pPr>
      <w:r w:rsidRPr="00E51BCF">
        <w:rPr>
          <w:i/>
        </w:rPr>
        <w:t>Mr./Ms</w:t>
      </w:r>
      <w:r w:rsidRPr="00E51BCF">
        <w:t>. _____________</w:t>
      </w:r>
      <w:r w:rsidRPr="00E51BCF">
        <w:tab/>
      </w:r>
      <w:r w:rsidRPr="00E51BCF">
        <w:tab/>
      </w:r>
    </w:p>
    <w:p w:rsidR="005521BC" w:rsidRPr="00E51BCF" w:rsidRDefault="005521BC" w:rsidP="005521BC">
      <w:pPr>
        <w:spacing w:after="0" w:line="240" w:lineRule="auto"/>
        <w:jc w:val="both"/>
      </w:pPr>
      <w:r w:rsidRPr="00E51BCF">
        <w:rPr>
          <w:i/>
        </w:rPr>
        <w:t>[Designation]</w:t>
      </w:r>
      <w:r w:rsidRPr="00E51BCF">
        <w:tab/>
      </w:r>
      <w:r w:rsidRPr="00E51BCF">
        <w:tab/>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[Registered Business Name]</w:t>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[Complete Address]</w:t>
      </w:r>
      <w:r w:rsidRPr="00E51BCF">
        <w:tab/>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[Tel./Fax Nos.]</w:t>
      </w:r>
      <w:r w:rsidRPr="00E51BCF">
        <w:tab/>
      </w:r>
      <w:r w:rsidRPr="00E51BCF">
        <w:tab/>
      </w:r>
      <w:r w:rsidRPr="00E51BCF">
        <w:tab/>
      </w:r>
      <w:r w:rsidRPr="00E51BCF">
        <w:tab/>
      </w:r>
      <w:r w:rsidRPr="00E51BCF">
        <w:tab/>
      </w:r>
      <w:r w:rsidRPr="00E51BCF">
        <w:tab/>
      </w:r>
    </w:p>
    <w:p w:rsidR="005521BC" w:rsidRPr="00E51BCF" w:rsidRDefault="005521BC" w:rsidP="005521BC">
      <w:pPr>
        <w:spacing w:after="0" w:line="240" w:lineRule="auto"/>
        <w:rPr>
          <w:b/>
          <w:sz w:val="16"/>
          <w:szCs w:val="16"/>
          <w:u w:val="single"/>
        </w:rPr>
      </w:pPr>
    </w:p>
    <w:p w:rsidR="005521BC" w:rsidRPr="00E51BCF" w:rsidRDefault="005521BC" w:rsidP="005521BC">
      <w:pPr>
        <w:spacing w:after="0" w:line="240" w:lineRule="auto"/>
        <w:ind w:left="2160" w:hanging="1080"/>
        <w:jc w:val="both"/>
      </w:pPr>
      <w:r w:rsidRPr="00E51BCF">
        <w:t xml:space="preserve">Project:      </w:t>
      </w:r>
      <w:r w:rsidRPr="00E51BCF">
        <w:tab/>
        <w:t>[Insert name of Project]</w:t>
      </w:r>
    </w:p>
    <w:p w:rsidR="005521BC" w:rsidRPr="00E51BCF" w:rsidRDefault="005521BC" w:rsidP="005521BC">
      <w:pPr>
        <w:spacing w:after="0" w:line="240" w:lineRule="auto"/>
        <w:ind w:left="2160" w:hanging="1080"/>
        <w:jc w:val="both"/>
      </w:pPr>
      <w:r w:rsidRPr="00E51BCF">
        <w:tab/>
        <w:t>[Insert Project no.]</w:t>
      </w:r>
    </w:p>
    <w:p w:rsidR="005521BC" w:rsidRPr="00E51BCF" w:rsidRDefault="005521BC" w:rsidP="005521BC">
      <w:pPr>
        <w:spacing w:after="0" w:line="240" w:lineRule="auto"/>
        <w:ind w:left="2160" w:hanging="1080"/>
        <w:rPr>
          <w:sz w:val="16"/>
          <w:szCs w:val="16"/>
        </w:rPr>
      </w:pPr>
    </w:p>
    <w:p w:rsidR="005521BC" w:rsidRPr="00E51BCF" w:rsidRDefault="005521BC" w:rsidP="005521BC">
      <w:pPr>
        <w:spacing w:after="0" w:line="240" w:lineRule="auto"/>
      </w:pPr>
      <w:r w:rsidRPr="00E51BCF">
        <w:rPr>
          <w:bCs/>
        </w:rPr>
        <w:t xml:space="preserve">Dear </w:t>
      </w:r>
      <w:r w:rsidRPr="00E51BCF">
        <w:rPr>
          <w:bCs/>
          <w:i/>
        </w:rPr>
        <w:t>Mr./Ms</w:t>
      </w:r>
      <w:r w:rsidRPr="00E51BCF">
        <w:rPr>
          <w:bCs/>
        </w:rPr>
        <w:t>._________:</w:t>
      </w:r>
    </w:p>
    <w:p w:rsidR="005521BC" w:rsidRPr="00E51BCF" w:rsidRDefault="005521BC" w:rsidP="005521BC">
      <w:pPr>
        <w:pStyle w:val="BodyTextIndent"/>
        <w:tabs>
          <w:tab w:val="left" w:pos="720"/>
        </w:tabs>
        <w:ind w:left="0" w:hanging="1728"/>
        <w:rPr>
          <w:sz w:val="16"/>
          <w:szCs w:val="16"/>
        </w:rPr>
      </w:pPr>
      <w:r w:rsidRPr="00E51BCF">
        <w:rPr>
          <w:sz w:val="22"/>
          <w:szCs w:val="22"/>
        </w:rPr>
        <w:tab/>
      </w:r>
    </w:p>
    <w:p w:rsidR="005521BC" w:rsidRPr="00E51BCF" w:rsidRDefault="005521BC" w:rsidP="005521BC">
      <w:pPr>
        <w:spacing w:after="0" w:line="240" w:lineRule="auto"/>
        <w:ind w:firstLine="720"/>
        <w:jc w:val="both"/>
      </w:pPr>
      <w:r w:rsidRPr="00E51BCF">
        <w:t>We are pleased to notify you that your bid(s) for the Project, is/are hereby accepted in the total amount of PHILIPPINE PESOS ______________________________________________ (Php_______.00) ONLY with the following details:</w:t>
      </w:r>
    </w:p>
    <w:p w:rsidR="005521BC" w:rsidRPr="00E51BCF" w:rsidRDefault="005521BC" w:rsidP="005521BC">
      <w:pPr>
        <w:spacing w:after="0" w:line="240" w:lineRule="auto"/>
        <w:ind w:left="90" w:firstLine="630"/>
        <w:jc w:val="both"/>
      </w:pPr>
    </w:p>
    <w:tbl>
      <w:tblPr>
        <w:tblStyle w:val="TableGrid1"/>
        <w:tblW w:w="0" w:type="auto"/>
        <w:tblInd w:w="198" w:type="dxa"/>
        <w:tblLook w:val="04A0" w:firstRow="1" w:lastRow="0" w:firstColumn="1" w:lastColumn="0" w:noHBand="0" w:noVBand="1"/>
      </w:tblPr>
      <w:tblGrid>
        <w:gridCol w:w="715"/>
        <w:gridCol w:w="2839"/>
        <w:gridCol w:w="2667"/>
        <w:gridCol w:w="1605"/>
        <w:gridCol w:w="1596"/>
      </w:tblGrid>
      <w:tr w:rsidR="005521BC" w:rsidRPr="00E51BCF" w:rsidTr="007E40C0">
        <w:trPr>
          <w:trHeight w:hRule="exact" w:val="622"/>
        </w:trPr>
        <w:tc>
          <w:tcPr>
            <w:tcW w:w="72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Lot No.</w:t>
            </w:r>
          </w:p>
        </w:tc>
        <w:tc>
          <w:tcPr>
            <w:tcW w:w="288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Project Description</w:t>
            </w:r>
          </w:p>
        </w:tc>
        <w:tc>
          <w:tcPr>
            <w:tcW w:w="270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Location</w:t>
            </w:r>
          </w:p>
        </w:tc>
        <w:tc>
          <w:tcPr>
            <w:tcW w:w="1620"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Contract Duration</w:t>
            </w:r>
          </w:p>
        </w:tc>
        <w:tc>
          <w:tcPr>
            <w:tcW w:w="1596" w:type="dxa"/>
            <w:shd w:val="clear" w:color="auto" w:fill="D9D9D9" w:themeFill="background1" w:themeFillShade="D9"/>
            <w:vAlign w:val="center"/>
          </w:tcPr>
          <w:p w:rsidR="005521BC" w:rsidRPr="00E51BCF" w:rsidRDefault="005521BC" w:rsidP="005521BC">
            <w:pPr>
              <w:jc w:val="center"/>
              <w:rPr>
                <w:rFonts w:ascii="Arial" w:eastAsia="MS Mincho" w:hAnsi="Arial" w:cs="Arial"/>
                <w:b/>
                <w:sz w:val="20"/>
                <w:szCs w:val="20"/>
              </w:rPr>
            </w:pPr>
            <w:r w:rsidRPr="00E51BCF">
              <w:rPr>
                <w:rFonts w:ascii="Arial" w:eastAsia="MS Mincho" w:hAnsi="Arial" w:cs="Arial"/>
                <w:b/>
                <w:sz w:val="20"/>
                <w:szCs w:val="20"/>
              </w:rPr>
              <w:t>Contract Amount</w:t>
            </w:r>
          </w:p>
        </w:tc>
      </w:tr>
      <w:tr w:rsidR="005521BC" w:rsidRPr="00E51BCF" w:rsidTr="007E40C0">
        <w:trPr>
          <w:trHeight w:hRule="exact" w:val="730"/>
        </w:trPr>
        <w:tc>
          <w:tcPr>
            <w:tcW w:w="720" w:type="dxa"/>
          </w:tcPr>
          <w:p w:rsidR="005521BC" w:rsidRPr="00E51BCF" w:rsidRDefault="005521BC" w:rsidP="005521BC">
            <w:pPr>
              <w:rPr>
                <w:rFonts w:ascii="Arial" w:eastAsia="MS Mincho" w:hAnsi="Arial" w:cs="Arial"/>
                <w:i/>
                <w:sz w:val="20"/>
                <w:szCs w:val="20"/>
              </w:rPr>
            </w:pPr>
          </w:p>
        </w:tc>
        <w:tc>
          <w:tcPr>
            <w:tcW w:w="2880"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[e.g., 2 storey 4 classroom, with toilets, etc.]</w:t>
            </w:r>
          </w:p>
        </w:tc>
        <w:tc>
          <w:tcPr>
            <w:tcW w:w="2700"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Division of ___________</w:t>
            </w:r>
          </w:p>
          <w:p w:rsidR="005521BC" w:rsidRPr="00E51BCF" w:rsidRDefault="005521BC" w:rsidP="005521BC">
            <w:pPr>
              <w:jc w:val="center"/>
              <w:rPr>
                <w:rFonts w:ascii="Arial" w:eastAsia="MS Mincho" w:hAnsi="Arial" w:cs="Arial"/>
                <w:i/>
                <w:sz w:val="20"/>
                <w:szCs w:val="20"/>
              </w:rPr>
            </w:pPr>
            <w:r w:rsidRPr="00E51BCF">
              <w:rPr>
                <w:rFonts w:ascii="Arial" w:eastAsia="MS Mincho" w:hAnsi="Arial" w:cs="Arial"/>
                <w:i/>
                <w:sz w:val="20"/>
                <w:szCs w:val="20"/>
              </w:rPr>
              <w:t>(Insert complete address of school sites)</w:t>
            </w:r>
          </w:p>
        </w:tc>
        <w:tc>
          <w:tcPr>
            <w:tcW w:w="1620"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____ calendar days</w:t>
            </w:r>
          </w:p>
        </w:tc>
        <w:tc>
          <w:tcPr>
            <w:tcW w:w="1596" w:type="dxa"/>
            <w:vAlign w:val="center"/>
          </w:tcPr>
          <w:p w:rsidR="005521BC" w:rsidRPr="00E51BCF" w:rsidRDefault="005521BC" w:rsidP="005521BC">
            <w:pPr>
              <w:jc w:val="center"/>
              <w:rPr>
                <w:rFonts w:ascii="Arial" w:eastAsia="MS Mincho" w:hAnsi="Arial" w:cs="Arial"/>
                <w:sz w:val="20"/>
                <w:szCs w:val="20"/>
              </w:rPr>
            </w:pPr>
            <w:r w:rsidRPr="00E51BCF">
              <w:rPr>
                <w:rFonts w:ascii="Arial" w:eastAsia="MS Mincho" w:hAnsi="Arial" w:cs="Arial"/>
                <w:sz w:val="20"/>
                <w:szCs w:val="20"/>
              </w:rPr>
              <w:t>PhP_________</w:t>
            </w:r>
          </w:p>
        </w:tc>
      </w:tr>
    </w:tbl>
    <w:p w:rsidR="005521BC" w:rsidRPr="00E51BCF" w:rsidRDefault="005521BC" w:rsidP="005521BC">
      <w:pPr>
        <w:spacing w:after="0" w:line="240" w:lineRule="auto"/>
        <w:ind w:firstLine="720"/>
        <w:jc w:val="both"/>
      </w:pPr>
    </w:p>
    <w:p w:rsidR="005521BC" w:rsidRPr="00E51BCF" w:rsidRDefault="005521BC" w:rsidP="005521BC">
      <w:pPr>
        <w:spacing w:after="0" w:line="240" w:lineRule="auto"/>
        <w:ind w:firstLine="600"/>
        <w:jc w:val="both"/>
      </w:pPr>
      <w:r w:rsidRPr="00E51BCF">
        <w:t xml:space="preserve">Kindly affix your signature on the space provided below to indicate your acceptance of this notice and the bid price(s) after having been evaluated in accordance with the issued Bidding Documents. You are hereby required to enter into a formal contract with us and submit a Performance Security in any of the following forms within ten (10) calendar days from receipt of this notice: </w:t>
      </w:r>
    </w:p>
    <w:p w:rsidR="005521BC" w:rsidRPr="00E51BCF" w:rsidRDefault="005521BC" w:rsidP="005521BC">
      <w:pPr>
        <w:spacing w:after="0" w:line="240" w:lineRule="auto"/>
        <w:ind w:left="585"/>
        <w:jc w:val="both"/>
        <w:rPr>
          <w:sz w:val="16"/>
          <w:szCs w:val="16"/>
        </w:rPr>
      </w:pPr>
    </w:p>
    <w:p w:rsidR="005521BC" w:rsidRPr="00E51BCF" w:rsidRDefault="005521BC" w:rsidP="004C79E4">
      <w:pPr>
        <w:numPr>
          <w:ilvl w:val="0"/>
          <w:numId w:val="245"/>
        </w:numPr>
        <w:spacing w:after="0" w:line="240" w:lineRule="auto"/>
        <w:jc w:val="both"/>
      </w:pPr>
      <w:r w:rsidRPr="00E51BCF">
        <w:rPr>
          <w:b/>
        </w:rPr>
        <w:t>Ten percent (10%)</w:t>
      </w:r>
      <w:r w:rsidRPr="00E51BCF">
        <w:t xml:space="preserve"> of the total contract price in the form of cash; cashier’s check, or manager’s check issued by a universal or commercial bank; bank draft, bank guarantee or irrevocable letter of credit issued by a universal or commercial bank, provided, that it shall be confirmed or authenticated by a universal or commercial bank</w:t>
      </w:r>
      <w:r w:rsidR="00095F71" w:rsidRPr="00E51BCF">
        <w:t xml:space="preserve"> if issued by a foreign bank</w:t>
      </w:r>
      <w:r w:rsidR="00587585" w:rsidRPr="00E51BCF">
        <w:t xml:space="preserve">; the performance security shall be callable on demand </w:t>
      </w:r>
      <w:r w:rsidR="00587585" w:rsidRPr="00E51BCF">
        <w:rPr>
          <w:rFonts w:ascii="Arial Narrow" w:eastAsia="Times New Roman" w:hAnsi="Arial Narrow" w:cs="Arial"/>
        </w:rPr>
        <w:t>without the necessity on our part to substantiate our demand or prove or show grounds or reasons for our demand for the total sum specified herein.</w:t>
      </w:r>
    </w:p>
    <w:p w:rsidR="005521BC" w:rsidRPr="00E51BCF" w:rsidRDefault="005521BC" w:rsidP="005521BC">
      <w:pPr>
        <w:spacing w:after="0" w:line="240" w:lineRule="auto"/>
        <w:ind w:left="600"/>
        <w:jc w:val="both"/>
        <w:rPr>
          <w:sz w:val="16"/>
          <w:szCs w:val="16"/>
        </w:rPr>
      </w:pPr>
    </w:p>
    <w:p w:rsidR="005521BC" w:rsidRPr="00E51BCF" w:rsidRDefault="005521BC" w:rsidP="005521BC">
      <w:pPr>
        <w:spacing w:after="0" w:line="240" w:lineRule="auto"/>
        <w:jc w:val="both"/>
      </w:pPr>
      <w:r w:rsidRPr="00E51BCF">
        <w:t>Failure to enter into a contract with us or submit the Performance Security shall constitute a sufficient ground for cancellation of this award, forfeiture of your bid security</w:t>
      </w:r>
      <w:r w:rsidR="00531A83" w:rsidRPr="00E51BCF">
        <w:t xml:space="preserve"> or enforcement of your Bid Securing Declaration</w:t>
      </w:r>
      <w:r w:rsidRPr="00E51BCF">
        <w:t xml:space="preserve">, and imposition of appropriate sanctions.  </w:t>
      </w:r>
    </w:p>
    <w:p w:rsidR="005521BC" w:rsidRPr="00E51BCF" w:rsidRDefault="005521BC" w:rsidP="005521BC">
      <w:pPr>
        <w:spacing w:after="0" w:line="240" w:lineRule="auto"/>
        <w:ind w:firstLine="600"/>
        <w:jc w:val="both"/>
        <w:rPr>
          <w:sz w:val="16"/>
          <w:szCs w:val="16"/>
        </w:rPr>
      </w:pPr>
    </w:p>
    <w:p w:rsidR="005521BC" w:rsidRPr="00E51BCF" w:rsidRDefault="005521BC" w:rsidP="005521BC">
      <w:pPr>
        <w:spacing w:after="0" w:line="240" w:lineRule="auto"/>
        <w:ind w:firstLine="600"/>
        <w:jc w:val="both"/>
      </w:pPr>
      <w:r w:rsidRPr="00E51BCF">
        <w:t xml:space="preserve">Please return the original copy of this Notice to the DepED </w:t>
      </w:r>
      <w:r w:rsidR="00095F71" w:rsidRPr="00E51BCF">
        <w:t>Region __</w:t>
      </w:r>
      <w:r w:rsidRPr="00E51BCF">
        <w:t xml:space="preserve"> through its </w:t>
      </w:r>
      <w:smartTag w:uri="urn:schemas-microsoft-com:office:smarttags" w:element="stockticker">
        <w:r w:rsidRPr="00E51BCF">
          <w:t>BAC</w:t>
        </w:r>
      </w:smartTag>
      <w:r w:rsidRPr="00E51BCF">
        <w:t xml:space="preserve"> Secretariat located at _______________ within two (2) days from date of your receipt hereof </w:t>
      </w:r>
      <w:r w:rsidR="0054561C" w:rsidRPr="00E51BCF">
        <w:t xml:space="preserve">in accordance with </w:t>
      </w:r>
      <w:r w:rsidRPr="00E51BCF">
        <w:rPr>
          <w:b/>
        </w:rPr>
        <w:t>ITB 30.2</w:t>
      </w:r>
      <w:r w:rsidRPr="00E51BCF">
        <w:t xml:space="preserve"> of the Bidding Documents.</w:t>
      </w:r>
    </w:p>
    <w:p w:rsidR="005521BC" w:rsidRPr="00E51BCF" w:rsidRDefault="005521BC" w:rsidP="005521BC">
      <w:pPr>
        <w:spacing w:after="0" w:line="240" w:lineRule="auto"/>
        <w:ind w:left="720"/>
        <w:jc w:val="both"/>
      </w:pPr>
      <w:r w:rsidRPr="00E51BCF">
        <w:tab/>
      </w:r>
      <w:r w:rsidRPr="00E51BCF">
        <w:tab/>
      </w:r>
      <w:r w:rsidRPr="00E51BCF">
        <w:tab/>
      </w:r>
      <w:r w:rsidRPr="00E51BCF">
        <w:tab/>
      </w:r>
      <w:r w:rsidRPr="00E51BCF">
        <w:tab/>
      </w:r>
      <w:r w:rsidRPr="00E51BCF">
        <w:tab/>
        <w:t>Very truly yours,</w:t>
      </w:r>
    </w:p>
    <w:p w:rsidR="00531A83" w:rsidRPr="00E51BCF" w:rsidRDefault="00531A83" w:rsidP="005521BC">
      <w:pPr>
        <w:spacing w:after="0" w:line="240" w:lineRule="auto"/>
        <w:ind w:left="720"/>
        <w:jc w:val="both"/>
      </w:pPr>
    </w:p>
    <w:p w:rsidR="00531A83" w:rsidRPr="00E51BCF" w:rsidRDefault="00531A83" w:rsidP="005521BC">
      <w:pPr>
        <w:spacing w:after="0" w:line="240" w:lineRule="auto"/>
        <w:ind w:left="720"/>
        <w:jc w:val="both"/>
      </w:pPr>
    </w:p>
    <w:p w:rsidR="005521BC" w:rsidRPr="00E51BCF" w:rsidRDefault="005521BC" w:rsidP="005521BC">
      <w:pPr>
        <w:spacing w:after="0" w:line="240" w:lineRule="auto"/>
        <w:ind w:left="720"/>
        <w:jc w:val="both"/>
        <w:rPr>
          <w:b/>
        </w:rPr>
      </w:pPr>
      <w:r w:rsidRPr="00E51BCF">
        <w:tab/>
      </w:r>
      <w:r w:rsidRPr="00E51BCF">
        <w:tab/>
      </w:r>
      <w:r w:rsidRPr="00E51BCF">
        <w:tab/>
      </w:r>
      <w:r w:rsidRPr="00E51BCF">
        <w:tab/>
      </w:r>
      <w:r w:rsidRPr="00E51BCF">
        <w:tab/>
      </w:r>
      <w:r w:rsidRPr="00E51BCF">
        <w:tab/>
        <w:t>____________________________________</w:t>
      </w:r>
    </w:p>
    <w:p w:rsidR="005521BC" w:rsidRPr="00E51BCF" w:rsidRDefault="005521BC" w:rsidP="005521BC">
      <w:pPr>
        <w:spacing w:after="0" w:line="240" w:lineRule="auto"/>
        <w:ind w:left="720"/>
        <w:jc w:val="both"/>
      </w:pPr>
      <w:r w:rsidRPr="00E51BCF">
        <w:rPr>
          <w:b/>
        </w:rPr>
        <w:tab/>
      </w:r>
      <w:r w:rsidRPr="00E51BCF">
        <w:rPr>
          <w:b/>
        </w:rPr>
        <w:tab/>
      </w:r>
      <w:r w:rsidRPr="00E51BCF">
        <w:rPr>
          <w:b/>
        </w:rPr>
        <w:tab/>
      </w:r>
      <w:r w:rsidRPr="00E51BCF">
        <w:rPr>
          <w:b/>
        </w:rPr>
        <w:tab/>
      </w:r>
      <w:r w:rsidRPr="00E51BCF">
        <w:rPr>
          <w:b/>
        </w:rPr>
        <w:tab/>
      </w:r>
      <w:r w:rsidRPr="00E51BCF">
        <w:rPr>
          <w:b/>
        </w:rPr>
        <w:tab/>
      </w:r>
      <w:r w:rsidRPr="00E51BCF">
        <w:t>[Insert Name and Designation of Head of the</w:t>
      </w:r>
    </w:p>
    <w:p w:rsidR="005521BC" w:rsidRPr="00E51BCF" w:rsidRDefault="005521BC" w:rsidP="005521BC">
      <w:pPr>
        <w:spacing w:after="0" w:line="240" w:lineRule="auto"/>
        <w:ind w:left="720"/>
        <w:jc w:val="both"/>
      </w:pPr>
      <w:r w:rsidRPr="00E51BCF">
        <w:tab/>
      </w:r>
      <w:r w:rsidRPr="00E51BCF">
        <w:tab/>
      </w:r>
      <w:r w:rsidRPr="00E51BCF">
        <w:tab/>
      </w:r>
      <w:r w:rsidRPr="00E51BCF">
        <w:tab/>
      </w:r>
      <w:r w:rsidRPr="00E51BCF">
        <w:tab/>
      </w:r>
      <w:r w:rsidRPr="00E51BCF">
        <w:tab/>
        <w:t xml:space="preserve">  Procuring Entity]</w:t>
      </w:r>
      <w:r w:rsidRPr="00E51BCF">
        <w:tab/>
      </w:r>
    </w:p>
    <w:p w:rsidR="005521BC" w:rsidRPr="00E51BCF" w:rsidRDefault="005521BC" w:rsidP="005521BC">
      <w:pPr>
        <w:spacing w:after="0" w:line="240" w:lineRule="auto"/>
        <w:jc w:val="both"/>
        <w:rPr>
          <w:b/>
        </w:rPr>
      </w:pPr>
      <w:r w:rsidRPr="00E51BCF">
        <w:rPr>
          <w:b/>
        </w:rPr>
        <w:t>CONFORME:</w:t>
      </w:r>
    </w:p>
    <w:p w:rsidR="005521BC" w:rsidRPr="00E51BCF" w:rsidRDefault="005521BC" w:rsidP="005521BC">
      <w:pPr>
        <w:spacing w:after="0" w:line="240" w:lineRule="auto"/>
        <w:ind w:left="720"/>
        <w:jc w:val="both"/>
        <w:rPr>
          <w:sz w:val="20"/>
          <w:szCs w:val="20"/>
        </w:rPr>
      </w:pPr>
      <w:r w:rsidRPr="00E51BCF">
        <w:rPr>
          <w:sz w:val="20"/>
          <w:szCs w:val="20"/>
        </w:rPr>
        <w:t>________________________</w:t>
      </w:r>
    </w:p>
    <w:p w:rsidR="005521BC" w:rsidRPr="00E51BCF" w:rsidRDefault="005521BC" w:rsidP="005521BC">
      <w:pPr>
        <w:spacing w:after="0" w:line="240" w:lineRule="auto"/>
        <w:ind w:left="720"/>
        <w:jc w:val="both"/>
        <w:rPr>
          <w:sz w:val="20"/>
          <w:szCs w:val="20"/>
        </w:rPr>
      </w:pPr>
      <w:r w:rsidRPr="00E51BCF">
        <w:rPr>
          <w:sz w:val="20"/>
          <w:szCs w:val="20"/>
        </w:rPr>
        <w:t xml:space="preserve">         (Signature Over Printed Name)</w:t>
      </w:r>
    </w:p>
    <w:p w:rsidR="005521BC" w:rsidRPr="00E51BCF" w:rsidRDefault="005521BC" w:rsidP="005521BC">
      <w:pPr>
        <w:spacing w:after="0" w:line="240" w:lineRule="auto"/>
        <w:ind w:left="720"/>
        <w:jc w:val="both"/>
        <w:rPr>
          <w:sz w:val="20"/>
          <w:szCs w:val="20"/>
        </w:rPr>
      </w:pPr>
      <w:r w:rsidRPr="00E51BCF">
        <w:rPr>
          <w:sz w:val="20"/>
          <w:szCs w:val="20"/>
        </w:rPr>
        <w:t>_____________________________</w:t>
      </w:r>
    </w:p>
    <w:p w:rsidR="005521BC" w:rsidRPr="00E51BCF" w:rsidRDefault="005521BC" w:rsidP="005521BC">
      <w:pPr>
        <w:spacing w:after="0" w:line="240" w:lineRule="auto"/>
        <w:ind w:left="720"/>
        <w:jc w:val="both"/>
        <w:rPr>
          <w:sz w:val="20"/>
          <w:szCs w:val="20"/>
        </w:rPr>
      </w:pPr>
      <w:r w:rsidRPr="00E51BCF">
        <w:rPr>
          <w:sz w:val="20"/>
          <w:szCs w:val="20"/>
        </w:rPr>
        <w:t xml:space="preserve"> (Designation and Name of Company)</w:t>
      </w:r>
    </w:p>
    <w:p w:rsidR="005521BC" w:rsidRPr="00E51BCF" w:rsidRDefault="005521BC" w:rsidP="005521BC">
      <w:pPr>
        <w:spacing w:after="0" w:line="240" w:lineRule="auto"/>
        <w:ind w:left="720"/>
        <w:jc w:val="both"/>
        <w:rPr>
          <w:sz w:val="20"/>
          <w:szCs w:val="20"/>
        </w:rPr>
      </w:pPr>
      <w:r w:rsidRPr="00E51BCF">
        <w:rPr>
          <w:sz w:val="20"/>
          <w:szCs w:val="20"/>
        </w:rPr>
        <w:t xml:space="preserve"> ________________________</w:t>
      </w:r>
    </w:p>
    <w:p w:rsidR="005521BC" w:rsidRPr="00E51BCF" w:rsidRDefault="005521BC" w:rsidP="005521BC">
      <w:pPr>
        <w:spacing w:after="0" w:line="240" w:lineRule="auto"/>
        <w:rPr>
          <w:sz w:val="20"/>
          <w:szCs w:val="20"/>
        </w:rPr>
      </w:pPr>
      <w:r w:rsidRPr="00E51BCF">
        <w:rPr>
          <w:sz w:val="20"/>
          <w:szCs w:val="20"/>
        </w:rPr>
        <w:tab/>
      </w:r>
      <w:r w:rsidRPr="00E51BCF">
        <w:rPr>
          <w:sz w:val="20"/>
          <w:szCs w:val="20"/>
        </w:rPr>
        <w:tab/>
        <w:t xml:space="preserve">                 (Date)</w:t>
      </w:r>
    </w:p>
    <w:p w:rsidR="005521BC" w:rsidRPr="00E51BCF" w:rsidRDefault="005521BC" w:rsidP="005521BC">
      <w:pPr>
        <w:spacing w:after="0" w:line="240" w:lineRule="auto"/>
        <w:rPr>
          <w:bCs/>
          <w:iCs/>
        </w:rPr>
        <w:sectPr w:rsidR="005521BC" w:rsidRPr="00E51BCF" w:rsidSect="007E40C0">
          <w:headerReference w:type="default" r:id="rId31"/>
          <w:pgSz w:w="11907" w:h="16839" w:code="9"/>
          <w:pgMar w:top="1080" w:right="1107" w:bottom="720" w:left="1170" w:header="432" w:footer="288" w:gutter="0"/>
          <w:cols w:space="720"/>
          <w:docGrid w:linePitch="360"/>
        </w:sectPr>
      </w:pPr>
      <w:r w:rsidRPr="00E51BCF">
        <w:rPr>
          <w:bCs/>
          <w:iCs/>
        </w:rPr>
        <w:t>Encl.: Contract</w:t>
      </w:r>
    </w:p>
    <w:p w:rsidR="005521BC" w:rsidRPr="00E51BCF" w:rsidRDefault="005521BC" w:rsidP="005521BC">
      <w:pPr>
        <w:spacing w:after="0" w:line="240" w:lineRule="auto"/>
        <w:jc w:val="center"/>
        <w:rPr>
          <w:bCs/>
          <w:iCs/>
        </w:rPr>
      </w:pPr>
      <w:r w:rsidRPr="00E51BCF">
        <w:rPr>
          <w:bCs/>
          <w:iCs/>
        </w:rPr>
        <w:lastRenderedPageBreak/>
        <w:t>NOTICE TO SUBMIT CONSTRUCTION DOCUMENTS [sample form]</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r>
      <w:r w:rsidRPr="00E51BCF">
        <w:rPr>
          <w:bCs/>
          <w:iCs/>
        </w:rPr>
        <w:tab/>
      </w:r>
      <w:r w:rsidRPr="00E51BCF">
        <w:rPr>
          <w:bCs/>
          <w:iCs/>
        </w:rPr>
        <w:tab/>
      </w:r>
      <w:r w:rsidRPr="00E51BCF">
        <w:rPr>
          <w:bCs/>
          <w:iCs/>
        </w:rPr>
        <w:tab/>
      </w:r>
      <w:r w:rsidRPr="00E51BCF">
        <w:rPr>
          <w:bCs/>
          <w:iCs/>
        </w:rPr>
        <w:tab/>
      </w:r>
      <w:r w:rsidRPr="00E51BCF">
        <w:rPr>
          <w:bCs/>
          <w:iCs/>
        </w:rPr>
        <w:tab/>
      </w:r>
      <w:r w:rsidRPr="00E51BCF">
        <w:rPr>
          <w:bCs/>
          <w:iCs/>
        </w:rPr>
        <w:tab/>
      </w:r>
      <w:r w:rsidRPr="00E51BCF">
        <w:rPr>
          <w:bCs/>
          <w:iCs/>
        </w:rPr>
        <w:tab/>
        <w:t>___________, 20___</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pPr>
      <w:r w:rsidRPr="00E51BCF">
        <w:rPr>
          <w:i/>
        </w:rPr>
        <w:t>Mr./Ms</w:t>
      </w:r>
      <w:r w:rsidRPr="00E51BCF">
        <w:t>. _____________</w:t>
      </w:r>
      <w:r w:rsidRPr="00E51BCF">
        <w:tab/>
      </w:r>
      <w:r w:rsidRPr="00E51BCF">
        <w:tab/>
      </w:r>
    </w:p>
    <w:p w:rsidR="005521BC" w:rsidRPr="00E51BCF" w:rsidRDefault="005521BC" w:rsidP="005521BC">
      <w:pPr>
        <w:spacing w:after="0" w:line="240" w:lineRule="auto"/>
        <w:jc w:val="both"/>
      </w:pPr>
      <w:r w:rsidRPr="00E51BCF">
        <w:rPr>
          <w:i/>
        </w:rPr>
        <w:t>[Designation]</w:t>
      </w:r>
      <w:r w:rsidRPr="00E51BCF">
        <w:tab/>
      </w:r>
      <w:r w:rsidRPr="00E51BCF">
        <w:tab/>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[Registered Business Name]</w:t>
      </w:r>
      <w:r w:rsidRPr="00E51BCF">
        <w:tab/>
      </w:r>
      <w:r w:rsidRPr="00E51BCF">
        <w:tab/>
      </w:r>
      <w:r w:rsidRPr="00E51BCF">
        <w:tab/>
      </w:r>
      <w:r w:rsidRPr="00E51BCF">
        <w:tab/>
      </w:r>
    </w:p>
    <w:p w:rsidR="005521BC" w:rsidRPr="00E51BCF" w:rsidRDefault="005521BC" w:rsidP="005521BC">
      <w:pPr>
        <w:spacing w:after="0" w:line="240" w:lineRule="auto"/>
        <w:jc w:val="both"/>
      </w:pPr>
      <w:r w:rsidRPr="00E51BCF">
        <w:rPr>
          <w:i/>
        </w:rPr>
        <w:t>[Complete Address]</w:t>
      </w:r>
      <w:r w:rsidRPr="00E51BCF">
        <w:tab/>
      </w:r>
      <w:r w:rsidRPr="00E51BCF">
        <w:tab/>
      </w:r>
      <w:r w:rsidRPr="00E51BCF">
        <w:tab/>
      </w:r>
      <w:r w:rsidRPr="00E51BCF">
        <w:tab/>
      </w:r>
      <w:r w:rsidRPr="00E51BCF">
        <w:tab/>
      </w:r>
    </w:p>
    <w:p w:rsidR="005521BC" w:rsidRPr="00E51BCF" w:rsidRDefault="005521BC" w:rsidP="005521BC">
      <w:pPr>
        <w:spacing w:after="0" w:line="240" w:lineRule="auto"/>
        <w:jc w:val="both"/>
        <w:rPr>
          <w:bCs/>
          <w:iCs/>
        </w:rPr>
      </w:pPr>
      <w:r w:rsidRPr="00E51BCF">
        <w:rPr>
          <w:i/>
        </w:rPr>
        <w:t>[Tel./Fax Nos.]</w:t>
      </w:r>
      <w:r w:rsidRPr="00E51BCF">
        <w:tab/>
      </w:r>
      <w:r w:rsidRPr="00E51BCF">
        <w:tab/>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r>
      <w:r w:rsidRPr="00E51BCF">
        <w:rPr>
          <w:bCs/>
          <w:iCs/>
        </w:rPr>
        <w:tab/>
        <w:t>Subject:</w:t>
      </w:r>
      <w:r w:rsidRPr="00E51BCF">
        <w:rPr>
          <w:bCs/>
          <w:iCs/>
        </w:rPr>
        <w:tab/>
      </w:r>
      <w:r w:rsidRPr="00E51BCF">
        <w:rPr>
          <w:bCs/>
          <w:iCs/>
        </w:rPr>
        <w:tab/>
        <w:t>Award of Lot No. ______ in the amount of PhP________.00</w:t>
      </w:r>
    </w:p>
    <w:p w:rsidR="005521BC" w:rsidRPr="00E51BCF" w:rsidRDefault="005521BC" w:rsidP="005521BC">
      <w:pPr>
        <w:spacing w:after="0" w:line="240" w:lineRule="auto"/>
        <w:ind w:left="2160" w:firstLine="720"/>
        <w:jc w:val="both"/>
        <w:rPr>
          <w:bCs/>
          <w:iCs/>
        </w:rPr>
      </w:pPr>
      <w:r w:rsidRPr="00E51BCF">
        <w:rPr>
          <w:bCs/>
          <w:iCs/>
        </w:rPr>
        <w:t>to your Firm</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r>
      <w:r w:rsidRPr="00E51BCF">
        <w:rPr>
          <w:bCs/>
          <w:iCs/>
        </w:rPr>
        <w:tab/>
        <w:t>Project:</w:t>
      </w:r>
      <w:r w:rsidRPr="00E51BCF">
        <w:rPr>
          <w:bCs/>
          <w:iCs/>
        </w:rPr>
        <w:tab/>
      </w:r>
      <w:r w:rsidRPr="00E51BCF">
        <w:rPr>
          <w:bCs/>
          <w:iCs/>
        </w:rPr>
        <w:tab/>
        <w:t>[Insert name and no. of Project]</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Dear ____________:</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ab/>
        <w:t xml:space="preserve">Pursuant to Section </w:t>
      </w:r>
      <w:smartTag w:uri="urn:schemas-microsoft-com:office:smarttags" w:element="stockticker">
        <w:r w:rsidRPr="00E51BCF">
          <w:rPr>
            <w:bCs/>
            <w:iCs/>
          </w:rPr>
          <w:t>III</w:t>
        </w:r>
      </w:smartTag>
      <w:r w:rsidRPr="00E51BCF">
        <w:rPr>
          <w:bCs/>
          <w:iCs/>
        </w:rPr>
        <w:t>, Bid Data Sheet (</w:t>
      </w:r>
      <w:smartTag w:uri="urn:schemas-microsoft-com:office:smarttags" w:element="stockticker">
        <w:r w:rsidRPr="00E51BCF">
          <w:rPr>
            <w:bCs/>
            <w:iCs/>
          </w:rPr>
          <w:t>BDS</w:t>
        </w:r>
      </w:smartTag>
      <w:r w:rsidRPr="00E51BCF">
        <w:rPr>
          <w:bCs/>
          <w:iCs/>
        </w:rPr>
        <w:t>) ITB Clause 31.4 of the Bidding Documents issued for the Project, the following documents, which form part of your signed contract, shall be submitted by your firm as the successful bidder within ten (10) days from your receipt of the Notice of Award:</w:t>
      </w:r>
    </w:p>
    <w:p w:rsidR="005521BC" w:rsidRPr="00E51BCF" w:rsidRDefault="005521BC" w:rsidP="005521BC">
      <w:pPr>
        <w:spacing w:after="0" w:line="240" w:lineRule="auto"/>
        <w:jc w:val="both"/>
        <w:rPr>
          <w:bCs/>
          <w:iCs/>
        </w:rPr>
      </w:pPr>
    </w:p>
    <w:p w:rsidR="005521BC" w:rsidRPr="00E51BCF" w:rsidRDefault="005521BC" w:rsidP="004C79E4">
      <w:pPr>
        <w:numPr>
          <w:ilvl w:val="0"/>
          <w:numId w:val="246"/>
        </w:numPr>
        <w:overflowPunct w:val="0"/>
        <w:autoSpaceDE w:val="0"/>
        <w:autoSpaceDN w:val="0"/>
        <w:adjustRightInd w:val="0"/>
        <w:spacing w:after="0" w:line="240" w:lineRule="auto"/>
        <w:jc w:val="both"/>
        <w:textAlignment w:val="baseline"/>
        <w:rPr>
          <w:rFonts w:eastAsia="MS Mincho" w:cs="Arial"/>
        </w:rPr>
      </w:pPr>
      <w:r w:rsidRPr="00E51BCF">
        <w:rPr>
          <w:rFonts w:eastAsia="MS Mincho" w:cs="Arial"/>
        </w:rPr>
        <w:t>Construction Schedule and S-Curve</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PERT/CPM</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Manpower Utilization Schedule</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Construction Method</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Equipment Utilization Schedule</w:t>
      </w:r>
    </w:p>
    <w:p w:rsidR="005521BC" w:rsidRPr="00E51BCF" w:rsidRDefault="005521BC" w:rsidP="004C79E4">
      <w:pPr>
        <w:numPr>
          <w:ilvl w:val="0"/>
          <w:numId w:val="246"/>
        </w:numPr>
        <w:overflowPunct w:val="0"/>
        <w:autoSpaceDE w:val="0"/>
        <w:autoSpaceDN w:val="0"/>
        <w:adjustRightInd w:val="0"/>
        <w:spacing w:after="0" w:line="240" w:lineRule="auto"/>
        <w:ind w:left="1022"/>
        <w:jc w:val="both"/>
        <w:textAlignment w:val="baseline"/>
        <w:rPr>
          <w:rFonts w:eastAsia="MS Mincho" w:cs="Arial"/>
        </w:rPr>
      </w:pPr>
      <w:r w:rsidRPr="00E51BCF">
        <w:rPr>
          <w:rFonts w:eastAsia="MS Mincho" w:cs="Arial"/>
        </w:rPr>
        <w:t>Construction Safety and Health Program approved by the Department of Labor and Employment</w:t>
      </w:r>
    </w:p>
    <w:p w:rsidR="005521BC" w:rsidRPr="00E51BCF" w:rsidRDefault="005521BC" w:rsidP="005521BC">
      <w:pPr>
        <w:overflowPunct w:val="0"/>
        <w:autoSpaceDE w:val="0"/>
        <w:autoSpaceDN w:val="0"/>
        <w:adjustRightInd w:val="0"/>
        <w:spacing w:after="0" w:line="240" w:lineRule="auto"/>
        <w:jc w:val="both"/>
        <w:textAlignment w:val="baseline"/>
        <w:rPr>
          <w:rFonts w:eastAsia="MS Mincho" w:cs="Arial"/>
        </w:rPr>
      </w:pPr>
    </w:p>
    <w:p w:rsidR="005521BC" w:rsidRPr="00E51BCF" w:rsidRDefault="005521BC" w:rsidP="005521BC">
      <w:pPr>
        <w:overflowPunct w:val="0"/>
        <w:autoSpaceDE w:val="0"/>
        <w:autoSpaceDN w:val="0"/>
        <w:adjustRightInd w:val="0"/>
        <w:spacing w:after="0" w:line="240" w:lineRule="auto"/>
        <w:ind w:left="662"/>
        <w:jc w:val="both"/>
        <w:textAlignment w:val="baseline"/>
        <w:rPr>
          <w:rFonts w:eastAsia="MS Mincho" w:cs="Arial"/>
        </w:rPr>
      </w:pPr>
      <w:r w:rsidRPr="00E51BCF">
        <w:rPr>
          <w:rFonts w:eastAsia="MS Mincho" w:cs="Arial"/>
        </w:rPr>
        <w:t xml:space="preserve">Please submit also the </w:t>
      </w:r>
      <w:r w:rsidRPr="00E51BCF">
        <w:rPr>
          <w:rFonts w:eastAsia="MS Mincho" w:cs="Arial"/>
          <w:b/>
        </w:rPr>
        <w:t>Materials Delivery/Utilization Schedule</w:t>
      </w:r>
      <w:r w:rsidRPr="00E51BCF">
        <w:rPr>
          <w:rFonts w:eastAsia="MS Mincho" w:cs="Arial"/>
        </w:rPr>
        <w:t xml:space="preserve"> pursuant to SCC 6.1.</w:t>
      </w:r>
    </w:p>
    <w:p w:rsidR="005521BC" w:rsidRPr="00E51BCF" w:rsidRDefault="005521BC" w:rsidP="005521BC">
      <w:pPr>
        <w:spacing w:after="0" w:line="240" w:lineRule="auto"/>
        <w:jc w:val="both"/>
        <w:rPr>
          <w:bCs/>
          <w:iCs/>
        </w:rPr>
      </w:pPr>
    </w:p>
    <w:p w:rsidR="005521BC" w:rsidRPr="00E51BCF" w:rsidRDefault="005521BC" w:rsidP="005521BC">
      <w:pPr>
        <w:spacing w:after="0" w:line="240" w:lineRule="auto"/>
        <w:jc w:val="both"/>
        <w:rPr>
          <w:bCs/>
          <w:iCs/>
        </w:rPr>
      </w:pPr>
      <w:r w:rsidRPr="00E51BCF">
        <w:rPr>
          <w:bCs/>
          <w:iCs/>
        </w:rPr>
        <w:t xml:space="preserve">              Kindly submit said documents to the </w:t>
      </w:r>
      <w:smartTag w:uri="urn:schemas-microsoft-com:office:smarttags" w:element="stockticker">
        <w:r w:rsidRPr="00E51BCF">
          <w:rPr>
            <w:bCs/>
            <w:iCs/>
          </w:rPr>
          <w:t>BAC</w:t>
        </w:r>
      </w:smartTag>
      <w:r w:rsidRPr="00E51BCF">
        <w:rPr>
          <w:bCs/>
          <w:iCs/>
        </w:rPr>
        <w:t xml:space="preserve"> Secretariat at [Insert complete address and contact nos.] c/o Mr./Ms._____________.</w:t>
      </w:r>
    </w:p>
    <w:p w:rsidR="005521BC" w:rsidRPr="00E51BCF" w:rsidRDefault="005521BC" w:rsidP="005521BC">
      <w:pPr>
        <w:spacing w:after="0" w:line="240" w:lineRule="auto"/>
        <w:ind w:firstLine="720"/>
        <w:jc w:val="both"/>
        <w:rPr>
          <w:bCs/>
          <w:iCs/>
        </w:rPr>
      </w:pPr>
    </w:p>
    <w:p w:rsidR="005521BC" w:rsidRPr="00E51BCF" w:rsidRDefault="005521BC" w:rsidP="005521BC">
      <w:pPr>
        <w:spacing w:after="0" w:line="240" w:lineRule="auto"/>
        <w:ind w:firstLine="720"/>
        <w:jc w:val="both"/>
        <w:rPr>
          <w:bCs/>
          <w:iCs/>
        </w:rPr>
      </w:pPr>
      <w:r w:rsidRPr="00E51BCF">
        <w:rPr>
          <w:bCs/>
          <w:iCs/>
        </w:rPr>
        <w:t>Please be guided accordingly.</w:t>
      </w:r>
    </w:p>
    <w:p w:rsidR="005521BC" w:rsidRPr="00E51BCF" w:rsidRDefault="005521BC" w:rsidP="005521BC">
      <w:pPr>
        <w:spacing w:after="0" w:line="240" w:lineRule="auto"/>
        <w:ind w:firstLine="720"/>
        <w:jc w:val="both"/>
        <w:rPr>
          <w:bCs/>
          <w:iCs/>
        </w:rPr>
      </w:pPr>
    </w:p>
    <w:p w:rsidR="005521BC" w:rsidRPr="00E51BCF" w:rsidRDefault="005521BC" w:rsidP="005521BC">
      <w:pPr>
        <w:tabs>
          <w:tab w:val="left" w:pos="5160"/>
        </w:tabs>
        <w:spacing w:after="0" w:line="240" w:lineRule="auto"/>
        <w:ind w:firstLine="720"/>
        <w:jc w:val="both"/>
        <w:rPr>
          <w:bCs/>
          <w:iCs/>
        </w:rPr>
      </w:pPr>
      <w:r w:rsidRPr="00E51BCF">
        <w:rPr>
          <w:bCs/>
          <w:iCs/>
        </w:rPr>
        <w:tab/>
        <w:t>Very truly yours,</w:t>
      </w: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r>
    </w:p>
    <w:p w:rsidR="005521BC" w:rsidRPr="00E51BCF" w:rsidRDefault="005521BC" w:rsidP="005521BC">
      <w:pPr>
        <w:tabs>
          <w:tab w:val="left" w:pos="5160"/>
          <w:tab w:val="left" w:pos="5640"/>
        </w:tabs>
        <w:spacing w:after="0" w:line="240" w:lineRule="auto"/>
        <w:ind w:firstLine="720"/>
        <w:jc w:val="both"/>
        <w:rPr>
          <w:bCs/>
          <w:iCs/>
        </w:rPr>
      </w:pPr>
    </w:p>
    <w:p w:rsidR="005521BC" w:rsidRPr="00E51BCF" w:rsidRDefault="005521BC" w:rsidP="005521BC">
      <w:pPr>
        <w:tabs>
          <w:tab w:val="left" w:pos="5160"/>
          <w:tab w:val="left" w:pos="5640"/>
        </w:tabs>
        <w:spacing w:after="0" w:line="240" w:lineRule="auto"/>
        <w:ind w:firstLine="720"/>
        <w:jc w:val="both"/>
        <w:rPr>
          <w:bCs/>
          <w:iCs/>
        </w:rPr>
      </w:pPr>
    </w:p>
    <w:p w:rsidR="005521BC" w:rsidRPr="00E51BCF" w:rsidRDefault="005521BC" w:rsidP="005521BC">
      <w:pPr>
        <w:tabs>
          <w:tab w:val="left" w:pos="5160"/>
          <w:tab w:val="left" w:pos="5640"/>
        </w:tabs>
        <w:spacing w:after="0" w:line="240" w:lineRule="auto"/>
        <w:ind w:firstLine="720"/>
        <w:jc w:val="both"/>
        <w:rPr>
          <w:bCs/>
          <w:iCs/>
        </w:rPr>
      </w:pP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t>__________________________</w:t>
      </w: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t xml:space="preserve">HOPE, Head of Implementing Unit or </w:t>
      </w:r>
    </w:p>
    <w:p w:rsidR="005521BC" w:rsidRPr="00E51BCF" w:rsidRDefault="005521BC" w:rsidP="005521BC">
      <w:pPr>
        <w:tabs>
          <w:tab w:val="left" w:pos="5160"/>
          <w:tab w:val="left" w:pos="5640"/>
        </w:tabs>
        <w:spacing w:after="0" w:line="240" w:lineRule="auto"/>
        <w:ind w:firstLine="720"/>
        <w:jc w:val="both"/>
        <w:rPr>
          <w:bCs/>
          <w:iCs/>
        </w:rPr>
      </w:pPr>
      <w:r w:rsidRPr="00E51BCF">
        <w:rPr>
          <w:bCs/>
          <w:iCs/>
        </w:rPr>
        <w:tab/>
      </w:r>
      <w:r w:rsidRPr="00E51BCF">
        <w:rPr>
          <w:bCs/>
          <w:iCs/>
        </w:rPr>
        <w:tab/>
      </w:r>
      <w:r w:rsidRPr="00E51BCF">
        <w:rPr>
          <w:bCs/>
          <w:iCs/>
        </w:rPr>
        <w:tab/>
        <w:t xml:space="preserve"> Assigned Engineer </w:t>
      </w:r>
    </w:p>
    <w:p w:rsidR="005521BC" w:rsidRPr="00E51BCF" w:rsidRDefault="005521BC" w:rsidP="005521BC">
      <w:pPr>
        <w:tabs>
          <w:tab w:val="left" w:pos="5160"/>
          <w:tab w:val="left" w:pos="5640"/>
        </w:tabs>
        <w:spacing w:after="0" w:line="240" w:lineRule="auto"/>
        <w:ind w:firstLine="720"/>
        <w:jc w:val="both"/>
        <w:rPr>
          <w:bCs/>
          <w:iCs/>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633BC" w:rsidRDefault="009633BC" w:rsidP="00995A74">
      <w:pPr>
        <w:pBdr>
          <w:bottom w:val="single" w:sz="4" w:space="1" w:color="auto"/>
        </w:pBdr>
        <w:tabs>
          <w:tab w:val="center" w:pos="4730"/>
        </w:tabs>
        <w:spacing w:after="0"/>
        <w:jc w:val="center"/>
        <w:rPr>
          <w:b/>
          <w:sz w:val="24"/>
          <w:szCs w:val="24"/>
        </w:rPr>
      </w:pPr>
    </w:p>
    <w:p w:rsidR="00995A74" w:rsidRPr="00E51BCF" w:rsidRDefault="00995A74" w:rsidP="00995A74">
      <w:pPr>
        <w:pBdr>
          <w:bottom w:val="single" w:sz="4" w:space="1" w:color="auto"/>
        </w:pBdr>
        <w:tabs>
          <w:tab w:val="center" w:pos="4730"/>
        </w:tabs>
        <w:spacing w:after="0"/>
        <w:jc w:val="center"/>
        <w:rPr>
          <w:b/>
          <w:sz w:val="24"/>
          <w:szCs w:val="24"/>
        </w:rPr>
      </w:pPr>
      <w:r w:rsidRPr="00E51BCF">
        <w:rPr>
          <w:b/>
          <w:sz w:val="24"/>
          <w:szCs w:val="24"/>
        </w:rPr>
        <w:lastRenderedPageBreak/>
        <w:t>Envelope Sealing Illustration</w:t>
      </w:r>
    </w:p>
    <w:p w:rsidR="00995A74" w:rsidRPr="00E51BCF" w:rsidRDefault="00995A74" w:rsidP="00995A74">
      <w:pPr>
        <w:spacing w:after="0" w:line="240" w:lineRule="auto"/>
        <w:rPr>
          <w:sz w:val="20"/>
          <w:szCs w:val="20"/>
        </w:rPr>
      </w:pPr>
      <w:r w:rsidRPr="00E51BCF">
        <w:rPr>
          <w:sz w:val="18"/>
          <w:szCs w:val="18"/>
        </w:rPr>
        <w:tab/>
      </w:r>
      <w:r w:rsidRPr="00E51BCF">
        <w:rPr>
          <w:sz w:val="18"/>
          <w:szCs w:val="18"/>
        </w:rPr>
        <w:tab/>
      </w:r>
      <w:r w:rsidR="009633BC" w:rsidRPr="009633BC">
        <w:rPr>
          <w:noProof/>
          <w:sz w:val="18"/>
          <w:szCs w:val="18"/>
          <w:lang w:val="en-PH" w:eastAsia="en-PH"/>
        </w:rPr>
        <w:drawing>
          <wp:inline distT="0" distB="0" distL="0" distR="0" wp14:anchorId="144BC12C" wp14:editId="393E5E7F">
            <wp:extent cx="6526650" cy="821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35605" cy="8221816"/>
                    </a:xfrm>
                    <a:prstGeom prst="rect">
                      <a:avLst/>
                    </a:prstGeom>
                    <a:noFill/>
                    <a:ln>
                      <a:noFill/>
                    </a:ln>
                  </pic:spPr>
                </pic:pic>
              </a:graphicData>
            </a:graphic>
          </wp:inline>
        </w:drawing>
      </w:r>
    </w:p>
    <w:p w:rsidR="00050AE7" w:rsidRDefault="00050AE7" w:rsidP="003D5DDA">
      <w:pPr>
        <w:spacing w:after="0" w:line="240" w:lineRule="auto"/>
        <w:rPr>
          <w:rFonts w:ascii="Arial" w:eastAsia="Times New Roman" w:hAnsi="Arial" w:cs="Arial"/>
          <w:sz w:val="20"/>
          <w:szCs w:val="20"/>
        </w:rPr>
      </w:pPr>
    </w:p>
    <w:p w:rsidR="009633BC" w:rsidRDefault="009633BC" w:rsidP="003D5DDA">
      <w:pPr>
        <w:spacing w:after="0" w:line="240" w:lineRule="auto"/>
        <w:rPr>
          <w:rFonts w:ascii="Arial" w:eastAsia="Times New Roman" w:hAnsi="Arial" w:cs="Arial"/>
          <w:sz w:val="20"/>
          <w:szCs w:val="20"/>
        </w:rPr>
      </w:pPr>
    </w:p>
    <w:p w:rsidR="009633BC" w:rsidRDefault="009633BC" w:rsidP="003D5DDA">
      <w:pPr>
        <w:spacing w:after="0" w:line="240" w:lineRule="auto"/>
        <w:rPr>
          <w:rFonts w:ascii="Arial" w:eastAsia="Times New Roman" w:hAnsi="Arial" w:cs="Arial"/>
          <w:sz w:val="20"/>
          <w:szCs w:val="20"/>
        </w:rPr>
      </w:pPr>
    </w:p>
    <w:p w:rsidR="009633BC" w:rsidRDefault="009633BC" w:rsidP="009633BC">
      <w:pPr>
        <w:pStyle w:val="Default"/>
        <w:rPr>
          <w:sz w:val="40"/>
          <w:szCs w:val="40"/>
        </w:rPr>
      </w:pPr>
      <w:r>
        <w:rPr>
          <w:sz w:val="40"/>
          <w:szCs w:val="40"/>
        </w:rPr>
        <w:lastRenderedPageBreak/>
        <w:t xml:space="preserve">ORIGINAL / COPY NO. ________ </w:t>
      </w:r>
    </w:p>
    <w:p w:rsidR="009633BC" w:rsidRDefault="009633BC" w:rsidP="009633BC">
      <w:pPr>
        <w:pStyle w:val="Default"/>
        <w:rPr>
          <w:sz w:val="40"/>
          <w:szCs w:val="40"/>
        </w:rPr>
      </w:pPr>
      <w:r>
        <w:rPr>
          <w:sz w:val="40"/>
          <w:szCs w:val="40"/>
        </w:rPr>
        <w:t xml:space="preserve">[BIDDER’S COMPANY NAME] </w:t>
      </w:r>
    </w:p>
    <w:p w:rsidR="009633BC" w:rsidRDefault="009633BC" w:rsidP="009633BC">
      <w:pPr>
        <w:pStyle w:val="Default"/>
        <w:rPr>
          <w:sz w:val="40"/>
          <w:szCs w:val="40"/>
        </w:rPr>
      </w:pPr>
      <w:r>
        <w:rPr>
          <w:sz w:val="40"/>
          <w:szCs w:val="40"/>
        </w:rPr>
        <w:t xml:space="preserve">[COMPANY’S OFFICE ADDRESS] </w:t>
      </w:r>
    </w:p>
    <w:p w:rsidR="009633BC" w:rsidRDefault="009633BC" w:rsidP="009633BC">
      <w:pPr>
        <w:pStyle w:val="Default"/>
        <w:rPr>
          <w:sz w:val="40"/>
          <w:szCs w:val="40"/>
        </w:rPr>
      </w:pPr>
      <w:r>
        <w:rPr>
          <w:sz w:val="40"/>
          <w:szCs w:val="40"/>
        </w:rPr>
        <w:t xml:space="preserve">PUBLIC BIDDING: [PROJECT TITLE] </w:t>
      </w:r>
    </w:p>
    <w:p w:rsidR="009633BC" w:rsidRDefault="009633BC" w:rsidP="009633BC">
      <w:pPr>
        <w:pStyle w:val="Default"/>
        <w:rPr>
          <w:sz w:val="23"/>
          <w:szCs w:val="23"/>
        </w:rPr>
      </w:pPr>
      <w:r>
        <w:rPr>
          <w:sz w:val="40"/>
          <w:szCs w:val="40"/>
        </w:rPr>
        <w:t>BIDDING FOR __[Lot no.]__:__[item description]__</w:t>
      </w:r>
      <w:r>
        <w:rPr>
          <w:sz w:val="23"/>
          <w:szCs w:val="23"/>
        </w:rPr>
        <w:t xml:space="preserve">(if applicable) </w:t>
      </w:r>
    </w:p>
    <w:p w:rsidR="009633BC" w:rsidRDefault="009633BC" w:rsidP="009633BC">
      <w:pPr>
        <w:pStyle w:val="Default"/>
        <w:rPr>
          <w:sz w:val="40"/>
          <w:szCs w:val="40"/>
        </w:rPr>
      </w:pPr>
    </w:p>
    <w:p w:rsidR="009633BC" w:rsidRDefault="009633BC" w:rsidP="009633BC">
      <w:pPr>
        <w:pStyle w:val="Default"/>
        <w:rPr>
          <w:sz w:val="40"/>
          <w:szCs w:val="40"/>
        </w:rPr>
      </w:pPr>
    </w:p>
    <w:p w:rsidR="009633BC" w:rsidRDefault="009633BC" w:rsidP="009633BC">
      <w:pPr>
        <w:pStyle w:val="Default"/>
        <w:rPr>
          <w:sz w:val="40"/>
          <w:szCs w:val="40"/>
        </w:rPr>
      </w:pPr>
    </w:p>
    <w:p w:rsidR="009633BC" w:rsidRDefault="009633BC" w:rsidP="009633BC">
      <w:pPr>
        <w:pStyle w:val="Default"/>
        <w:rPr>
          <w:sz w:val="40"/>
          <w:szCs w:val="40"/>
        </w:rPr>
      </w:pPr>
    </w:p>
    <w:p w:rsidR="009633BC" w:rsidRDefault="009633BC" w:rsidP="009633BC">
      <w:pPr>
        <w:pStyle w:val="Default"/>
        <w:rPr>
          <w:sz w:val="40"/>
          <w:szCs w:val="40"/>
        </w:rPr>
      </w:pPr>
      <w:r>
        <w:rPr>
          <w:sz w:val="40"/>
          <w:szCs w:val="40"/>
        </w:rPr>
        <w:t xml:space="preserve">THE CHAIRPERSON </w:t>
      </w:r>
    </w:p>
    <w:p w:rsidR="009633BC" w:rsidRDefault="009633BC" w:rsidP="009633BC">
      <w:pPr>
        <w:pStyle w:val="Default"/>
        <w:rPr>
          <w:sz w:val="40"/>
          <w:szCs w:val="40"/>
        </w:rPr>
      </w:pPr>
      <w:r>
        <w:rPr>
          <w:sz w:val="40"/>
          <w:szCs w:val="40"/>
        </w:rPr>
        <w:t xml:space="preserve">BIDS AND AWARDS COMMITTEE </w:t>
      </w:r>
    </w:p>
    <w:p w:rsidR="009633BC" w:rsidRDefault="009633BC" w:rsidP="009633BC">
      <w:pPr>
        <w:pStyle w:val="Default"/>
        <w:rPr>
          <w:sz w:val="40"/>
          <w:szCs w:val="40"/>
        </w:rPr>
      </w:pPr>
      <w:r>
        <w:rPr>
          <w:sz w:val="40"/>
          <w:szCs w:val="40"/>
        </w:rPr>
        <w:t xml:space="preserve">DEPARTMENT OF EDUCATION CENTRAL OFFICE </w:t>
      </w:r>
    </w:p>
    <w:p w:rsidR="009633BC" w:rsidRDefault="009633BC" w:rsidP="009633BC">
      <w:pPr>
        <w:pStyle w:val="Default"/>
        <w:rPr>
          <w:sz w:val="40"/>
          <w:szCs w:val="40"/>
        </w:rPr>
      </w:pPr>
      <w:r>
        <w:rPr>
          <w:sz w:val="40"/>
          <w:szCs w:val="40"/>
        </w:rPr>
        <w:t xml:space="preserve">[VENUE OF BID OPENING] </w:t>
      </w:r>
    </w:p>
    <w:p w:rsidR="009633BC" w:rsidRDefault="009633BC" w:rsidP="009633BC">
      <w:pPr>
        <w:spacing w:after="0" w:line="240" w:lineRule="auto"/>
        <w:rPr>
          <w:b/>
          <w:bCs/>
          <w:sz w:val="28"/>
          <w:szCs w:val="28"/>
        </w:rPr>
      </w:pPr>
    </w:p>
    <w:p w:rsidR="009633BC" w:rsidRDefault="009633BC" w:rsidP="009633BC">
      <w:pPr>
        <w:spacing w:after="0" w:line="240" w:lineRule="auto"/>
        <w:rPr>
          <w:b/>
          <w:bCs/>
          <w:sz w:val="28"/>
          <w:szCs w:val="28"/>
        </w:rPr>
      </w:pPr>
    </w:p>
    <w:p w:rsidR="009633BC" w:rsidRDefault="009633BC" w:rsidP="009633BC">
      <w:pPr>
        <w:spacing w:after="0" w:line="240" w:lineRule="auto"/>
        <w:rPr>
          <w:b/>
          <w:bCs/>
          <w:sz w:val="28"/>
          <w:szCs w:val="28"/>
        </w:rPr>
      </w:pPr>
    </w:p>
    <w:p w:rsidR="009633BC" w:rsidRPr="00E51BCF" w:rsidRDefault="009633BC" w:rsidP="009633BC">
      <w:pPr>
        <w:spacing w:after="0" w:line="240" w:lineRule="auto"/>
        <w:rPr>
          <w:rFonts w:ascii="Arial" w:eastAsia="Times New Roman" w:hAnsi="Arial" w:cs="Arial"/>
          <w:sz w:val="20"/>
          <w:szCs w:val="20"/>
        </w:rPr>
      </w:pPr>
      <w:r>
        <w:rPr>
          <w:b/>
          <w:bCs/>
          <w:sz w:val="28"/>
          <w:szCs w:val="28"/>
        </w:rPr>
        <w:t>DO NOT OPEN BEFORE [</w:t>
      </w:r>
      <w:r>
        <w:rPr>
          <w:b/>
          <w:bCs/>
          <w:i/>
          <w:iCs/>
          <w:sz w:val="28"/>
          <w:szCs w:val="28"/>
        </w:rPr>
        <w:t xml:space="preserve">Insert </w:t>
      </w:r>
      <w:r>
        <w:rPr>
          <w:b/>
          <w:bCs/>
          <w:sz w:val="28"/>
          <w:szCs w:val="28"/>
        </w:rPr>
        <w:t>TIME AND DATE OF BID OPENING]</w:t>
      </w:r>
    </w:p>
    <w:sectPr w:rsidR="009633BC" w:rsidRPr="00E51BCF" w:rsidSect="00BF03E4">
      <w:headerReference w:type="default" r:id="rId33"/>
      <w:pgSz w:w="11909" w:h="16834" w:code="9"/>
      <w:pgMar w:top="1009" w:right="1440" w:bottom="720"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D8" w:rsidRDefault="00A96AD8" w:rsidP="00BF2A4D">
      <w:pPr>
        <w:spacing w:after="0" w:line="240" w:lineRule="auto"/>
      </w:pPr>
      <w:r>
        <w:separator/>
      </w:r>
    </w:p>
  </w:endnote>
  <w:endnote w:type="continuationSeparator" w:id="0">
    <w:p w:rsidR="00A96AD8" w:rsidRDefault="00A96AD8" w:rsidP="00BF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ansSerif">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271"/>
      <w:docPartObj>
        <w:docPartGallery w:val="Page Numbers (Bottom of Page)"/>
        <w:docPartUnique/>
      </w:docPartObj>
    </w:sdtPr>
    <w:sdtEndPr/>
    <w:sdtContent>
      <w:p w:rsidR="00A96AD8" w:rsidRDefault="00A96AD8">
        <w:pPr>
          <w:pStyle w:val="Footer"/>
          <w:jc w:val="right"/>
        </w:pPr>
        <w:r>
          <w:fldChar w:fldCharType="begin"/>
        </w:r>
        <w:r>
          <w:instrText xml:space="preserve"> PAGE   \* MERGEFORMAT </w:instrText>
        </w:r>
        <w:r>
          <w:fldChar w:fldCharType="separate"/>
        </w:r>
        <w:r w:rsidR="0077200E">
          <w:rPr>
            <w:noProof/>
          </w:rPr>
          <w:t>5</w:t>
        </w:r>
        <w:r>
          <w:rPr>
            <w:noProof/>
          </w:rPr>
          <w:fldChar w:fldCharType="end"/>
        </w:r>
      </w:p>
    </w:sdtContent>
  </w:sdt>
  <w:p w:rsidR="00A96AD8" w:rsidRDefault="00A96A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Pr="00840227" w:rsidRDefault="00A96AD8" w:rsidP="00B77711">
    <w:pPr>
      <w:jc w:val="center"/>
      <w:rPr>
        <w:sz w:val="20"/>
      </w:rPr>
    </w:pPr>
    <w:r w:rsidRPr="00840227">
      <w:rPr>
        <w:rStyle w:val="PageNumber"/>
      </w:rPr>
      <w:fldChar w:fldCharType="begin"/>
    </w:r>
    <w:r w:rsidRPr="00840227">
      <w:rPr>
        <w:rStyle w:val="PageNumber"/>
      </w:rPr>
      <w:instrText xml:space="preserve"> PAGE </w:instrText>
    </w:r>
    <w:r w:rsidRPr="00840227">
      <w:rPr>
        <w:rStyle w:val="PageNumber"/>
      </w:rPr>
      <w:fldChar w:fldCharType="separate"/>
    </w:r>
    <w:r w:rsidR="0077200E">
      <w:rPr>
        <w:rStyle w:val="PageNumber"/>
        <w:noProof/>
      </w:rPr>
      <w:t>20</w:t>
    </w:r>
    <w:r w:rsidRPr="00840227">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D8" w:rsidRDefault="00A96AD8" w:rsidP="00BF2A4D">
      <w:pPr>
        <w:spacing w:after="0" w:line="240" w:lineRule="auto"/>
      </w:pPr>
      <w:r>
        <w:separator/>
      </w:r>
    </w:p>
  </w:footnote>
  <w:footnote w:type="continuationSeparator" w:id="0">
    <w:p w:rsidR="00A96AD8" w:rsidRDefault="00A96AD8" w:rsidP="00BF2A4D">
      <w:pPr>
        <w:spacing w:after="0" w:line="240" w:lineRule="auto"/>
      </w:pPr>
      <w:r>
        <w:continuationSeparator/>
      </w:r>
    </w:p>
  </w:footnote>
  <w:footnote w:id="1">
    <w:p w:rsidR="00A96AD8" w:rsidRDefault="00A96AD8" w:rsidP="00F65B1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Pr="00AC0751" w:rsidRDefault="00A96AD8">
    <w:pPr>
      <w:pStyle w:val="Header"/>
      <w:rPr>
        <w:color w:val="FFFFFF" w:themeColor="background1"/>
      </w:rPr>
    </w:pPr>
    <w:r w:rsidRPr="00AC0751">
      <w:rPr>
        <w:color w:val="FFFFFF" w:themeColor="background1"/>
      </w:rPr>
      <w:t>Section I. Invitation to Bid</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r>
      <w:t>Section VI. Specifications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r>
      <w:t>Section VII. Drawings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r>
      <w:t>Section VIII. Bill of Quantities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r>
      <w:t>Section IX. Bidding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Pr="00302AF4" w:rsidRDefault="00A96AD8" w:rsidP="00302AF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7720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050" type="#_x0000_t136" style="position:absolute;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7720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049" type="#_x0000_t136" style="position:absolute;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r>
      <w:t>Section III. Bid Data Sheet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r>
      <w:t>Section IV. General Conditions of Contract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8" w:rsidRDefault="00A96AD8">
    <w:pPr>
      <w:pStyle w:val="Header"/>
    </w:pPr>
    <w:r>
      <w:t>Section V. Special Conditions of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D6E7C"/>
    <w:multiLevelType w:val="hybridMultilevel"/>
    <w:tmpl w:val="A26A4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A54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D6F8B"/>
    <w:multiLevelType w:val="hybridMultilevel"/>
    <w:tmpl w:val="B9429758"/>
    <w:lvl w:ilvl="0" w:tplc="AD1A3E9E">
      <w:start w:val="1"/>
      <w:numFmt w:val="decimal"/>
      <w:lvlText w:val="%1."/>
      <w:lvlJc w:val="left"/>
      <w:pPr>
        <w:ind w:left="1020" w:hanging="360"/>
      </w:pPr>
    </w:lvl>
    <w:lvl w:ilvl="1" w:tplc="8FFAFCCA" w:tentative="1">
      <w:start w:val="1"/>
      <w:numFmt w:val="lowerLetter"/>
      <w:lvlText w:val="%2."/>
      <w:lvlJc w:val="left"/>
      <w:pPr>
        <w:ind w:left="1740" w:hanging="360"/>
      </w:pPr>
    </w:lvl>
    <w:lvl w:ilvl="2" w:tplc="8D7C5602" w:tentative="1">
      <w:start w:val="1"/>
      <w:numFmt w:val="lowerRoman"/>
      <w:lvlText w:val="%3."/>
      <w:lvlJc w:val="right"/>
      <w:pPr>
        <w:ind w:left="2460" w:hanging="180"/>
      </w:pPr>
    </w:lvl>
    <w:lvl w:ilvl="3" w:tplc="0D8AE2E8" w:tentative="1">
      <w:start w:val="1"/>
      <w:numFmt w:val="decimal"/>
      <w:lvlText w:val="%4."/>
      <w:lvlJc w:val="left"/>
      <w:pPr>
        <w:ind w:left="3180" w:hanging="360"/>
      </w:pPr>
    </w:lvl>
    <w:lvl w:ilvl="4" w:tplc="6A7EE68C" w:tentative="1">
      <w:start w:val="1"/>
      <w:numFmt w:val="lowerLetter"/>
      <w:lvlText w:val="%5."/>
      <w:lvlJc w:val="left"/>
      <w:pPr>
        <w:ind w:left="3900" w:hanging="360"/>
      </w:pPr>
    </w:lvl>
    <w:lvl w:ilvl="5" w:tplc="25F6C7CC" w:tentative="1">
      <w:start w:val="1"/>
      <w:numFmt w:val="lowerRoman"/>
      <w:lvlText w:val="%6."/>
      <w:lvlJc w:val="right"/>
      <w:pPr>
        <w:ind w:left="4620" w:hanging="180"/>
      </w:pPr>
    </w:lvl>
    <w:lvl w:ilvl="6" w:tplc="95BE2096" w:tentative="1">
      <w:start w:val="1"/>
      <w:numFmt w:val="decimal"/>
      <w:lvlText w:val="%7."/>
      <w:lvlJc w:val="left"/>
      <w:pPr>
        <w:ind w:left="5340" w:hanging="360"/>
      </w:pPr>
    </w:lvl>
    <w:lvl w:ilvl="7" w:tplc="76CE1792" w:tentative="1">
      <w:start w:val="1"/>
      <w:numFmt w:val="lowerLetter"/>
      <w:lvlText w:val="%8."/>
      <w:lvlJc w:val="left"/>
      <w:pPr>
        <w:ind w:left="6060" w:hanging="360"/>
      </w:pPr>
    </w:lvl>
    <w:lvl w:ilvl="8" w:tplc="8ABCED4E" w:tentative="1">
      <w:start w:val="1"/>
      <w:numFmt w:val="lowerRoman"/>
      <w:lvlText w:val="%9."/>
      <w:lvlJc w:val="right"/>
      <w:pPr>
        <w:ind w:left="6780" w:hanging="180"/>
      </w:pPr>
    </w:lvl>
  </w:abstractNum>
  <w:abstractNum w:abstractNumId="4" w15:restartNumberingAfterBreak="0">
    <w:nsid w:val="029E0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CE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3959E0"/>
    <w:multiLevelType w:val="multilevel"/>
    <w:tmpl w:val="B76EA672"/>
    <w:lvl w:ilvl="0">
      <w:start w:val="1"/>
      <w:numFmt w:val="decimal"/>
      <w:lvlText w:val="%1."/>
      <w:lvlJc w:val="left"/>
      <w:pPr>
        <w:tabs>
          <w:tab w:val="num" w:pos="1440"/>
        </w:tabs>
        <w:ind w:left="1440" w:hanging="360"/>
      </w:pPr>
      <w:rPr>
        <w:rFonts w:hint="default"/>
      </w:rPr>
    </w:lvl>
    <w:lvl w:ilvl="1">
      <w:start w:val="8"/>
      <w:numFmt w:val="decimal"/>
      <w:isLgl/>
      <w:lvlText w:val="%1.%2"/>
      <w:lvlJc w:val="left"/>
      <w:pPr>
        <w:tabs>
          <w:tab w:val="num" w:pos="1755"/>
        </w:tabs>
        <w:ind w:left="1755" w:hanging="67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15:restartNumberingAfterBreak="0">
    <w:nsid w:val="0353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D23F9A"/>
    <w:multiLevelType w:val="multilevel"/>
    <w:tmpl w:val="414C8C50"/>
    <w:lvl w:ilvl="0">
      <w:start w:val="1"/>
      <w:numFmt w:val="upperRoman"/>
      <w:pStyle w:val="Heading4"/>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042C4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0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11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C84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7336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7A73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7D64E41"/>
    <w:multiLevelType w:val="multilevel"/>
    <w:tmpl w:val="9832346A"/>
    <w:lvl w:ilvl="0">
      <w:start w:val="55"/>
      <w:numFmt w:val="decimal"/>
      <w:lvlText w:val="%1."/>
      <w:lvlJc w:val="left"/>
      <w:pPr>
        <w:tabs>
          <w:tab w:val="num" w:pos="612"/>
        </w:tabs>
        <w:ind w:left="612" w:hanging="6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07DD6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8C80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8DE6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B9C0BA5"/>
    <w:multiLevelType w:val="hybridMultilevel"/>
    <w:tmpl w:val="27E28FAC"/>
    <w:lvl w:ilvl="0" w:tplc="2C9814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17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C2C17BD"/>
    <w:multiLevelType w:val="singleLevel"/>
    <w:tmpl w:val="67DAAD1C"/>
    <w:lvl w:ilvl="0">
      <w:start w:val="1"/>
      <w:numFmt w:val="upperLetter"/>
      <w:pStyle w:val="Heading5"/>
      <w:lvlText w:val="%1."/>
      <w:lvlJc w:val="left"/>
      <w:pPr>
        <w:tabs>
          <w:tab w:val="num" w:pos="450"/>
        </w:tabs>
        <w:ind w:left="450" w:hanging="450"/>
      </w:pPr>
      <w:rPr>
        <w:rFonts w:hint="default"/>
      </w:rPr>
    </w:lvl>
  </w:abstractNum>
  <w:abstractNum w:abstractNumId="22" w15:restartNumberingAfterBreak="0">
    <w:nsid w:val="0C666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E743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E766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E882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E895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91770D"/>
    <w:multiLevelType w:val="multilevel"/>
    <w:tmpl w:val="C6567716"/>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FE204F1"/>
    <w:multiLevelType w:val="hybridMultilevel"/>
    <w:tmpl w:val="D4B4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FC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1297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2643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2894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2A50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2D34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50A6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5BC00FB"/>
    <w:multiLevelType w:val="hybridMultilevel"/>
    <w:tmpl w:val="87E004FE"/>
    <w:lvl w:ilvl="0" w:tplc="F46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6684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66E2E47"/>
    <w:multiLevelType w:val="hybridMultilevel"/>
    <w:tmpl w:val="2384C9EE"/>
    <w:lvl w:ilvl="0" w:tplc="63CE5BC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16D76E1D"/>
    <w:multiLevelType w:val="singleLevel"/>
    <w:tmpl w:val="4B1E194E"/>
    <w:lvl w:ilvl="0">
      <w:start w:val="1"/>
      <w:numFmt w:val="lowerLetter"/>
      <w:lvlText w:val="%1)"/>
      <w:lvlJc w:val="left"/>
      <w:pPr>
        <w:tabs>
          <w:tab w:val="num" w:pos="1440"/>
        </w:tabs>
        <w:ind w:left="1440" w:hanging="360"/>
      </w:pPr>
      <w:rPr>
        <w:rFonts w:hint="default"/>
      </w:rPr>
    </w:lvl>
  </w:abstractNum>
  <w:abstractNum w:abstractNumId="40" w15:restartNumberingAfterBreak="0">
    <w:nsid w:val="16E62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7043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78F7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7C9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7E44DCC"/>
    <w:multiLevelType w:val="hybridMultilevel"/>
    <w:tmpl w:val="B9429758"/>
    <w:lvl w:ilvl="0" w:tplc="AD1A3E9E">
      <w:start w:val="1"/>
      <w:numFmt w:val="decimal"/>
      <w:lvlText w:val="%1."/>
      <w:lvlJc w:val="left"/>
      <w:pPr>
        <w:ind w:left="1020" w:hanging="360"/>
      </w:pPr>
    </w:lvl>
    <w:lvl w:ilvl="1" w:tplc="8FFAFCCA" w:tentative="1">
      <w:start w:val="1"/>
      <w:numFmt w:val="lowerLetter"/>
      <w:lvlText w:val="%2."/>
      <w:lvlJc w:val="left"/>
      <w:pPr>
        <w:ind w:left="1740" w:hanging="360"/>
      </w:pPr>
    </w:lvl>
    <w:lvl w:ilvl="2" w:tplc="8D7C5602" w:tentative="1">
      <w:start w:val="1"/>
      <w:numFmt w:val="lowerRoman"/>
      <w:lvlText w:val="%3."/>
      <w:lvlJc w:val="right"/>
      <w:pPr>
        <w:ind w:left="2460" w:hanging="180"/>
      </w:pPr>
    </w:lvl>
    <w:lvl w:ilvl="3" w:tplc="0D8AE2E8" w:tentative="1">
      <w:start w:val="1"/>
      <w:numFmt w:val="decimal"/>
      <w:lvlText w:val="%4."/>
      <w:lvlJc w:val="left"/>
      <w:pPr>
        <w:ind w:left="3180" w:hanging="360"/>
      </w:pPr>
    </w:lvl>
    <w:lvl w:ilvl="4" w:tplc="6A7EE68C" w:tentative="1">
      <w:start w:val="1"/>
      <w:numFmt w:val="lowerLetter"/>
      <w:lvlText w:val="%5."/>
      <w:lvlJc w:val="left"/>
      <w:pPr>
        <w:ind w:left="3900" w:hanging="360"/>
      </w:pPr>
    </w:lvl>
    <w:lvl w:ilvl="5" w:tplc="25F6C7CC" w:tentative="1">
      <w:start w:val="1"/>
      <w:numFmt w:val="lowerRoman"/>
      <w:lvlText w:val="%6."/>
      <w:lvlJc w:val="right"/>
      <w:pPr>
        <w:ind w:left="4620" w:hanging="180"/>
      </w:pPr>
    </w:lvl>
    <w:lvl w:ilvl="6" w:tplc="95BE2096" w:tentative="1">
      <w:start w:val="1"/>
      <w:numFmt w:val="decimal"/>
      <w:lvlText w:val="%7."/>
      <w:lvlJc w:val="left"/>
      <w:pPr>
        <w:ind w:left="5340" w:hanging="360"/>
      </w:pPr>
    </w:lvl>
    <w:lvl w:ilvl="7" w:tplc="76CE1792" w:tentative="1">
      <w:start w:val="1"/>
      <w:numFmt w:val="lowerLetter"/>
      <w:lvlText w:val="%8."/>
      <w:lvlJc w:val="left"/>
      <w:pPr>
        <w:ind w:left="6060" w:hanging="360"/>
      </w:pPr>
    </w:lvl>
    <w:lvl w:ilvl="8" w:tplc="8ABCED4E" w:tentative="1">
      <w:start w:val="1"/>
      <w:numFmt w:val="lowerRoman"/>
      <w:lvlText w:val="%9."/>
      <w:lvlJc w:val="right"/>
      <w:pPr>
        <w:ind w:left="6780" w:hanging="180"/>
      </w:pPr>
    </w:lvl>
  </w:abstractNum>
  <w:abstractNum w:abstractNumId="45" w15:restartNumberingAfterBreak="0">
    <w:nsid w:val="17FE3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87C0392"/>
    <w:multiLevelType w:val="multilevel"/>
    <w:tmpl w:val="3E6AD97E"/>
    <w:lvl w:ilvl="0">
      <w:start w:val="1"/>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18A7668A"/>
    <w:multiLevelType w:val="multilevel"/>
    <w:tmpl w:val="7D6E62DA"/>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18E0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8F80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9B14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9F32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1A625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1A653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AC36DC6"/>
    <w:multiLevelType w:val="hybridMultilevel"/>
    <w:tmpl w:val="3E24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C051AF"/>
    <w:multiLevelType w:val="hybridMultilevel"/>
    <w:tmpl w:val="3886C1BC"/>
    <w:lvl w:ilvl="0" w:tplc="43B8604A">
      <w:start w:val="2"/>
      <w:numFmt w:val="bullet"/>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1C2F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1C3C6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CE81B66"/>
    <w:multiLevelType w:val="hybridMultilevel"/>
    <w:tmpl w:val="A9DC0CAC"/>
    <w:lvl w:ilvl="0" w:tplc="C394787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9" w15:restartNumberingAfterBreak="0">
    <w:nsid w:val="1D29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1E264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E740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1F3C7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08C6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1602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3483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3B75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5637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64E3E0F"/>
    <w:multiLevelType w:val="hybridMultilevel"/>
    <w:tmpl w:val="A3A0B7FA"/>
    <w:lvl w:ilvl="0" w:tplc="DD38299C">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1" w15:restartNumberingAfterBreak="0">
    <w:nsid w:val="26622DEF"/>
    <w:multiLevelType w:val="singleLevel"/>
    <w:tmpl w:val="04090001"/>
    <w:lvl w:ilvl="0">
      <w:start w:val="1"/>
      <w:numFmt w:val="bullet"/>
      <w:lvlText w:val=""/>
      <w:lvlJc w:val="left"/>
      <w:pPr>
        <w:ind w:left="720" w:hanging="360"/>
      </w:pPr>
      <w:rPr>
        <w:rFonts w:ascii="Symbol" w:hAnsi="Symbol" w:hint="default"/>
      </w:rPr>
    </w:lvl>
  </w:abstractNum>
  <w:abstractNum w:abstractNumId="72" w15:restartNumberingAfterBreak="0">
    <w:nsid w:val="26640370"/>
    <w:multiLevelType w:val="singleLevel"/>
    <w:tmpl w:val="7A3251C2"/>
    <w:lvl w:ilvl="0">
      <w:start w:val="1"/>
      <w:numFmt w:val="decimal"/>
      <w:lvlText w:val="%1."/>
      <w:lvlJc w:val="left"/>
      <w:pPr>
        <w:tabs>
          <w:tab w:val="num" w:pos="1440"/>
        </w:tabs>
        <w:ind w:left="1440" w:hanging="360"/>
      </w:pPr>
      <w:rPr>
        <w:rFonts w:hint="default"/>
      </w:rPr>
    </w:lvl>
  </w:abstractNum>
  <w:abstractNum w:abstractNumId="73" w15:restartNumberingAfterBreak="0">
    <w:nsid w:val="266B22EE"/>
    <w:multiLevelType w:val="hybridMultilevel"/>
    <w:tmpl w:val="524EE07E"/>
    <w:lvl w:ilvl="0" w:tplc="22E89AF0">
      <w:start w:val="1"/>
      <w:numFmt w:val="upp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6960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76459FC"/>
    <w:multiLevelType w:val="multilevel"/>
    <w:tmpl w:val="ADBA4090"/>
    <w:lvl w:ilvl="0">
      <w:start w:val="1"/>
      <w:numFmt w:val="decimal"/>
      <w:lvlText w:val="%1"/>
      <w:lvlJc w:val="left"/>
      <w:pPr>
        <w:ind w:left="420" w:hanging="420"/>
      </w:pPr>
      <w:rPr>
        <w:rFonts w:hint="default"/>
        <w:b/>
      </w:rPr>
    </w:lvl>
    <w:lvl w:ilvl="1">
      <w:start w:val="1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6" w15:restartNumberingAfterBreak="0">
    <w:nsid w:val="279D6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27BE5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27E77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7FD5805"/>
    <w:multiLevelType w:val="hybridMultilevel"/>
    <w:tmpl w:val="72C45A1A"/>
    <w:lvl w:ilvl="0" w:tplc="97BCA5C8">
      <w:start w:val="1"/>
      <w:numFmt w:val="upperRoman"/>
      <w:lvlText w:val="%1."/>
      <w:lvlJc w:val="left"/>
      <w:pPr>
        <w:ind w:left="2160" w:hanging="720"/>
      </w:pPr>
      <w:rPr>
        <w:rFonts w:hint="default"/>
      </w:rPr>
    </w:lvl>
    <w:lvl w:ilvl="1" w:tplc="42623A2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42623A26">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8770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89A6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8D23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8FA3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29350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29876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2A6C2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B256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2B650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2B8D0850"/>
    <w:multiLevelType w:val="hybridMultilevel"/>
    <w:tmpl w:val="47CE251C"/>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863F25"/>
    <w:multiLevelType w:val="hybridMultilevel"/>
    <w:tmpl w:val="BA8A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C992D2E"/>
    <w:multiLevelType w:val="hybridMultilevel"/>
    <w:tmpl w:val="D3F637A6"/>
    <w:lvl w:ilvl="0" w:tplc="43B8604A">
      <w:start w:val="2"/>
      <w:numFmt w:val="bullet"/>
      <w:lvlText w:val=""/>
      <w:lvlJc w:val="left"/>
      <w:pPr>
        <w:tabs>
          <w:tab w:val="num" w:pos="2520"/>
        </w:tabs>
        <w:ind w:left="2520" w:hanging="216"/>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2CB60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D13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D2C20B9"/>
    <w:multiLevelType w:val="multilevel"/>
    <w:tmpl w:val="041868E4"/>
    <w:lvl w:ilvl="0">
      <w:start w:val="1"/>
      <w:numFmt w:val="decimal"/>
      <w:lvlText w:val="%1"/>
      <w:lvlJc w:val="left"/>
      <w:pPr>
        <w:ind w:left="420" w:hanging="420"/>
      </w:pPr>
      <w:rPr>
        <w:rFonts w:hint="default"/>
      </w:rPr>
    </w:lvl>
    <w:lvl w:ilvl="1">
      <w:start w:val="2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2D6F2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DA965FB"/>
    <w:multiLevelType w:val="hybridMultilevel"/>
    <w:tmpl w:val="0774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DDF1075"/>
    <w:multiLevelType w:val="hybridMultilevel"/>
    <w:tmpl w:val="07A6C724"/>
    <w:lvl w:ilvl="0" w:tplc="FFFFFFFF">
      <w:start w:val="1"/>
      <w:numFmt w:val="decimal"/>
      <w:lvlText w:val="%1."/>
      <w:lvlJc w:val="left"/>
      <w:pPr>
        <w:tabs>
          <w:tab w:val="num" w:pos="1440"/>
        </w:tabs>
        <w:ind w:left="1440" w:hanging="720"/>
      </w:pPr>
      <w:rPr>
        <w:rFonts w:hint="default"/>
      </w:rPr>
    </w:lvl>
    <w:lvl w:ilvl="1" w:tplc="47BA1924">
      <w:start w:val="1"/>
      <w:numFmt w:val="lowerLetter"/>
      <w:lvlText w:val="(%2)"/>
      <w:lvlJc w:val="left"/>
      <w:pPr>
        <w:tabs>
          <w:tab w:val="num" w:pos="2520"/>
        </w:tabs>
        <w:ind w:left="2520" w:hanging="720"/>
      </w:pPr>
      <w:rPr>
        <w:rFonts w:ascii="Arial" w:hAnsi="Arial" w:cs="Arial" w:hint="default"/>
        <w:sz w:val="20"/>
        <w:szCs w:val="2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8" w15:restartNumberingAfterBreak="0">
    <w:nsid w:val="2DF65F52"/>
    <w:multiLevelType w:val="hybridMultilevel"/>
    <w:tmpl w:val="D0EEECE8"/>
    <w:lvl w:ilvl="0" w:tplc="04640017">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99" w15:restartNumberingAfterBreak="0">
    <w:nsid w:val="2E372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2EA7723F"/>
    <w:multiLevelType w:val="singleLevel"/>
    <w:tmpl w:val="5A981036"/>
    <w:lvl w:ilvl="0">
      <w:start w:val="1"/>
      <w:numFmt w:val="lowerLetter"/>
      <w:lvlText w:val="%1)"/>
      <w:lvlJc w:val="left"/>
      <w:pPr>
        <w:tabs>
          <w:tab w:val="num" w:pos="720"/>
        </w:tabs>
        <w:ind w:left="720" w:hanging="360"/>
      </w:pPr>
      <w:rPr>
        <w:rFonts w:hint="default"/>
      </w:rPr>
    </w:lvl>
  </w:abstractNum>
  <w:abstractNum w:abstractNumId="101" w15:restartNumberingAfterBreak="0">
    <w:nsid w:val="2FAB6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2FB56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313C0E66"/>
    <w:multiLevelType w:val="singleLevel"/>
    <w:tmpl w:val="31027B00"/>
    <w:lvl w:ilvl="0">
      <w:start w:val="1"/>
      <w:numFmt w:val="lowerLetter"/>
      <w:lvlText w:val="%1)"/>
      <w:lvlJc w:val="left"/>
      <w:pPr>
        <w:tabs>
          <w:tab w:val="num" w:pos="1440"/>
        </w:tabs>
        <w:ind w:left="1440" w:hanging="360"/>
      </w:pPr>
      <w:rPr>
        <w:rFonts w:hint="default"/>
      </w:rPr>
    </w:lvl>
  </w:abstractNum>
  <w:abstractNum w:abstractNumId="104" w15:restartNumberingAfterBreak="0">
    <w:nsid w:val="31EE2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32477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32481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28B3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2DD7D05"/>
    <w:multiLevelType w:val="multilevel"/>
    <w:tmpl w:val="A1585F56"/>
    <w:lvl w:ilvl="0">
      <w:start w:val="1"/>
      <w:numFmt w:val="decimal"/>
      <w:lvlText w:val="%1"/>
      <w:lvlJc w:val="left"/>
      <w:pPr>
        <w:ind w:left="420" w:hanging="420"/>
      </w:pPr>
      <w:rPr>
        <w:rFonts w:hint="default"/>
        <w:i w:val="0"/>
      </w:rPr>
    </w:lvl>
    <w:lvl w:ilvl="1">
      <w:start w:val="31"/>
      <w:numFmt w:val="decimal"/>
      <w:lvlText w:val="%1.%2"/>
      <w:lvlJc w:val="left"/>
      <w:pPr>
        <w:ind w:left="1860" w:hanging="420"/>
      </w:pPr>
      <w:rPr>
        <w:rFonts w:hint="default"/>
        <w:b w:val="0"/>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09" w15:restartNumberingAfterBreak="0">
    <w:nsid w:val="33C66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352E5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3567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357C1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35A83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3642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36871F81"/>
    <w:multiLevelType w:val="multilevel"/>
    <w:tmpl w:val="946A55BC"/>
    <w:lvl w:ilvl="0">
      <w:start w:val="1"/>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6" w15:restartNumberingAfterBreak="0">
    <w:nsid w:val="36B9103D"/>
    <w:multiLevelType w:val="hybridMultilevel"/>
    <w:tmpl w:val="15829526"/>
    <w:lvl w:ilvl="0" w:tplc="B80E7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36ED6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36F75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370E4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7171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37E57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381C4E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8A13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38DB6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39716B57"/>
    <w:multiLevelType w:val="multilevel"/>
    <w:tmpl w:val="7D6E62DA"/>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3A660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B2245EB"/>
    <w:multiLevelType w:val="hybridMultilevel"/>
    <w:tmpl w:val="3A44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CCD4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D3E31DC"/>
    <w:multiLevelType w:val="singleLevel"/>
    <w:tmpl w:val="7A3251C2"/>
    <w:lvl w:ilvl="0">
      <w:start w:val="1"/>
      <w:numFmt w:val="decimal"/>
      <w:lvlText w:val="%1."/>
      <w:lvlJc w:val="left"/>
      <w:pPr>
        <w:tabs>
          <w:tab w:val="num" w:pos="1440"/>
        </w:tabs>
        <w:ind w:left="1440" w:hanging="360"/>
      </w:pPr>
      <w:rPr>
        <w:rFonts w:hint="default"/>
      </w:rPr>
    </w:lvl>
  </w:abstractNum>
  <w:abstractNum w:abstractNumId="131" w15:restartNumberingAfterBreak="0">
    <w:nsid w:val="3DFC3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3" w15:restartNumberingAfterBreak="0">
    <w:nsid w:val="407F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0815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40C63490"/>
    <w:multiLevelType w:val="multilevel"/>
    <w:tmpl w:val="100E69A4"/>
    <w:lvl w:ilvl="0">
      <w:start w:val="1"/>
      <w:numFmt w:val="upperLetter"/>
      <w:pStyle w:val="Heading8"/>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36" w15:restartNumberingAfterBreak="0">
    <w:nsid w:val="414D7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41AD3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42074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424C0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42B83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43556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43FC5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444C4C66"/>
    <w:multiLevelType w:val="singleLevel"/>
    <w:tmpl w:val="3D72A68C"/>
    <w:lvl w:ilvl="0">
      <w:start w:val="11"/>
      <w:numFmt w:val="upperLetter"/>
      <w:lvlText w:val="%1."/>
      <w:lvlJc w:val="left"/>
      <w:pPr>
        <w:tabs>
          <w:tab w:val="num" w:pos="720"/>
        </w:tabs>
        <w:ind w:left="720" w:hanging="720"/>
      </w:pPr>
      <w:rPr>
        <w:rFonts w:hint="default"/>
      </w:rPr>
    </w:lvl>
  </w:abstractNum>
  <w:abstractNum w:abstractNumId="144" w15:restartNumberingAfterBreak="0">
    <w:nsid w:val="45533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45867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46D1123F"/>
    <w:multiLevelType w:val="hybridMultilevel"/>
    <w:tmpl w:val="B238B618"/>
    <w:lvl w:ilvl="0" w:tplc="C3947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7717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47B82040"/>
    <w:multiLevelType w:val="hybridMultilevel"/>
    <w:tmpl w:val="8294C8B6"/>
    <w:lvl w:ilvl="0" w:tplc="0409000F">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9" w15:restartNumberingAfterBreak="0">
    <w:nsid w:val="48332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48441023"/>
    <w:multiLevelType w:val="hybridMultilevel"/>
    <w:tmpl w:val="56CC673C"/>
    <w:lvl w:ilvl="0" w:tplc="FFFFFFFF">
      <w:start w:val="1"/>
      <w:numFmt w:val="decimal"/>
      <w:lvlText w:val="%1."/>
      <w:lvlJc w:val="left"/>
      <w:pPr>
        <w:tabs>
          <w:tab w:val="num" w:pos="720"/>
        </w:tabs>
        <w:ind w:left="720" w:hanging="720"/>
      </w:pPr>
      <w:rPr>
        <w:rFonts w:hint="default"/>
      </w:rPr>
    </w:lvl>
    <w:lvl w:ilvl="1" w:tplc="42623A2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494528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49D00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4BBD4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C0A5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4C1224F4"/>
    <w:multiLevelType w:val="hybridMultilevel"/>
    <w:tmpl w:val="95E84DA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4C3C629C"/>
    <w:multiLevelType w:val="hybridMultilevel"/>
    <w:tmpl w:val="5CD4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58" w15:restartNumberingAfterBreak="0">
    <w:nsid w:val="4DBA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4E196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4F36204D"/>
    <w:multiLevelType w:val="hybridMultilevel"/>
    <w:tmpl w:val="2D626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F6643D6"/>
    <w:multiLevelType w:val="hybridMultilevel"/>
    <w:tmpl w:val="F1DC4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93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4FA64F8A"/>
    <w:multiLevelType w:val="hybridMultilevel"/>
    <w:tmpl w:val="783C221E"/>
    <w:lvl w:ilvl="0" w:tplc="CFA20A12">
      <w:start w:val="1"/>
      <w:numFmt w:val="lowerRoman"/>
      <w:lvlText w:val="%1)"/>
      <w:lvlJc w:val="left"/>
      <w:pPr>
        <w:tabs>
          <w:tab w:val="num" w:pos="1440"/>
        </w:tabs>
        <w:ind w:left="1440" w:hanging="360"/>
      </w:pPr>
      <w:rPr>
        <w:rFonts w:hint="default"/>
        <w:sz w:val="20"/>
        <w:szCs w:val="20"/>
      </w:rPr>
    </w:lvl>
    <w:lvl w:ilvl="1" w:tplc="1B0AA216">
      <w:start w:val="1"/>
      <w:numFmt w:val="lowerLetter"/>
      <w:lvlText w:val="%2)"/>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4FDF5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0A62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50EC4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51155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51D92761"/>
    <w:multiLevelType w:val="multilevel"/>
    <w:tmpl w:val="76481022"/>
    <w:lvl w:ilvl="0">
      <w:start w:val="1"/>
      <w:numFmt w:val="decimal"/>
      <w:lvlText w:val="%1."/>
      <w:lvlJc w:val="left"/>
      <w:pPr>
        <w:tabs>
          <w:tab w:val="num" w:pos="360"/>
        </w:tabs>
        <w:ind w:left="36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9" w15:restartNumberingAfterBreak="0">
    <w:nsid w:val="52705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53232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3674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5A42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561A7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57522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581D0DEC"/>
    <w:multiLevelType w:val="multilevel"/>
    <w:tmpl w:val="DE5AD86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6" w15:restartNumberingAfterBreak="0">
    <w:nsid w:val="5861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593A5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59AF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59D87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59DA3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5A140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5A570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5A9F4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5B505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5CA2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5CE74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5D1C3C1B"/>
    <w:multiLevelType w:val="multilevel"/>
    <w:tmpl w:val="8D94FB90"/>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ind w:left="342" w:hanging="360"/>
      </w:pPr>
      <w:rPr>
        <w:rFonts w:hint="default"/>
        <w:b w:val="0"/>
        <w:i w:val="0"/>
        <w:sz w:val="20"/>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5E577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5E5B165D"/>
    <w:multiLevelType w:val="multilevel"/>
    <w:tmpl w:val="79F640D8"/>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0" w15:restartNumberingAfterBreak="0">
    <w:nsid w:val="5EFE7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5F045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60502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60AC0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60FE4C07"/>
    <w:multiLevelType w:val="multilevel"/>
    <w:tmpl w:val="FB684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5" w15:restartNumberingAfterBreak="0">
    <w:nsid w:val="610B2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61DF0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62077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304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63F27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64B24191"/>
    <w:multiLevelType w:val="hybridMultilevel"/>
    <w:tmpl w:val="47D08364"/>
    <w:lvl w:ilvl="0" w:tplc="609EFB30">
      <w:start w:val="1"/>
      <w:numFmt w:val="bullet"/>
      <w:lvlText w:val=""/>
      <w:lvlJc w:val="left"/>
      <w:pPr>
        <w:tabs>
          <w:tab w:val="num" w:pos="1227"/>
        </w:tabs>
        <w:ind w:left="1227" w:hanging="360"/>
      </w:pPr>
      <w:rPr>
        <w:rFonts w:ascii="Symbol" w:hAnsi="Symbol" w:hint="default"/>
      </w:rPr>
    </w:lvl>
    <w:lvl w:ilvl="1" w:tplc="04090017" w:tentative="1">
      <w:start w:val="1"/>
      <w:numFmt w:val="bullet"/>
      <w:lvlText w:val="o"/>
      <w:lvlJc w:val="left"/>
      <w:pPr>
        <w:tabs>
          <w:tab w:val="num" w:pos="1947"/>
        </w:tabs>
        <w:ind w:left="1947" w:hanging="360"/>
      </w:pPr>
      <w:rPr>
        <w:rFonts w:ascii="Courier New" w:hAnsi="Courier New" w:cs="Courier New" w:hint="default"/>
      </w:rPr>
    </w:lvl>
    <w:lvl w:ilvl="2" w:tplc="04090011" w:tentative="1">
      <w:start w:val="1"/>
      <w:numFmt w:val="bullet"/>
      <w:lvlText w:val=""/>
      <w:lvlJc w:val="left"/>
      <w:pPr>
        <w:tabs>
          <w:tab w:val="num" w:pos="2667"/>
        </w:tabs>
        <w:ind w:left="2667" w:hanging="360"/>
      </w:pPr>
      <w:rPr>
        <w:rFonts w:ascii="Wingdings" w:hAnsi="Wingdings" w:hint="default"/>
      </w:rPr>
    </w:lvl>
    <w:lvl w:ilvl="3" w:tplc="0409000F" w:tentative="1">
      <w:start w:val="1"/>
      <w:numFmt w:val="bullet"/>
      <w:lvlText w:val=""/>
      <w:lvlJc w:val="left"/>
      <w:pPr>
        <w:tabs>
          <w:tab w:val="num" w:pos="3387"/>
        </w:tabs>
        <w:ind w:left="3387" w:hanging="360"/>
      </w:pPr>
      <w:rPr>
        <w:rFonts w:ascii="Symbol" w:hAnsi="Symbol" w:hint="default"/>
      </w:rPr>
    </w:lvl>
    <w:lvl w:ilvl="4" w:tplc="04090017" w:tentative="1">
      <w:start w:val="1"/>
      <w:numFmt w:val="bullet"/>
      <w:lvlText w:val="o"/>
      <w:lvlJc w:val="left"/>
      <w:pPr>
        <w:tabs>
          <w:tab w:val="num" w:pos="4107"/>
        </w:tabs>
        <w:ind w:left="4107" w:hanging="360"/>
      </w:pPr>
      <w:rPr>
        <w:rFonts w:ascii="Courier New" w:hAnsi="Courier New" w:cs="Courier New" w:hint="default"/>
      </w:rPr>
    </w:lvl>
    <w:lvl w:ilvl="5" w:tplc="04090011" w:tentative="1">
      <w:start w:val="1"/>
      <w:numFmt w:val="bullet"/>
      <w:lvlText w:val=""/>
      <w:lvlJc w:val="left"/>
      <w:pPr>
        <w:tabs>
          <w:tab w:val="num" w:pos="4827"/>
        </w:tabs>
        <w:ind w:left="4827" w:hanging="360"/>
      </w:pPr>
      <w:rPr>
        <w:rFonts w:ascii="Wingdings" w:hAnsi="Wingdings" w:hint="default"/>
      </w:rPr>
    </w:lvl>
    <w:lvl w:ilvl="6" w:tplc="0409000F" w:tentative="1">
      <w:start w:val="1"/>
      <w:numFmt w:val="bullet"/>
      <w:lvlText w:val=""/>
      <w:lvlJc w:val="left"/>
      <w:pPr>
        <w:tabs>
          <w:tab w:val="num" w:pos="5547"/>
        </w:tabs>
        <w:ind w:left="5547" w:hanging="360"/>
      </w:pPr>
      <w:rPr>
        <w:rFonts w:ascii="Symbol" w:hAnsi="Symbol" w:hint="default"/>
      </w:rPr>
    </w:lvl>
    <w:lvl w:ilvl="7" w:tplc="04090017" w:tentative="1">
      <w:start w:val="1"/>
      <w:numFmt w:val="bullet"/>
      <w:lvlText w:val="o"/>
      <w:lvlJc w:val="left"/>
      <w:pPr>
        <w:tabs>
          <w:tab w:val="num" w:pos="6267"/>
        </w:tabs>
        <w:ind w:left="6267" w:hanging="360"/>
      </w:pPr>
      <w:rPr>
        <w:rFonts w:ascii="Courier New" w:hAnsi="Courier New" w:cs="Courier New" w:hint="default"/>
      </w:rPr>
    </w:lvl>
    <w:lvl w:ilvl="8" w:tplc="04090011" w:tentative="1">
      <w:start w:val="1"/>
      <w:numFmt w:val="bullet"/>
      <w:lvlText w:val=""/>
      <w:lvlJc w:val="left"/>
      <w:pPr>
        <w:tabs>
          <w:tab w:val="num" w:pos="6987"/>
        </w:tabs>
        <w:ind w:left="6987" w:hanging="360"/>
      </w:pPr>
      <w:rPr>
        <w:rFonts w:ascii="Wingdings" w:hAnsi="Wingdings" w:hint="default"/>
      </w:rPr>
    </w:lvl>
  </w:abstractNum>
  <w:abstractNum w:abstractNumId="201" w15:restartNumberingAfterBreak="0">
    <w:nsid w:val="66702242"/>
    <w:multiLevelType w:val="multilevel"/>
    <w:tmpl w:val="E45053DE"/>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Arial" w:hAnsi="Arial" w:cs="Arial" w:hint="default"/>
        <w:b w:val="0"/>
        <w:i w:val="0"/>
        <w:sz w:val="20"/>
        <w:szCs w:val="20"/>
      </w:rPr>
    </w:lvl>
    <w:lvl w:ilvl="4">
      <w:start w:val="1"/>
      <w:numFmt w:val="lowerRoman"/>
      <w:lvlText w:val="(%5)"/>
      <w:lvlJc w:val="left"/>
      <w:pPr>
        <w:tabs>
          <w:tab w:val="num" w:pos="2880"/>
        </w:tabs>
        <w:ind w:left="2880" w:hanging="720"/>
      </w:pPr>
      <w:rPr>
        <w:rFonts w:hint="default"/>
        <w:i w:val="0"/>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6A3470B"/>
    <w:multiLevelType w:val="hybridMultilevel"/>
    <w:tmpl w:val="688C3A7A"/>
    <w:lvl w:ilvl="0" w:tplc="06124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7271330"/>
    <w:multiLevelType w:val="hybridMultilevel"/>
    <w:tmpl w:val="26726F08"/>
    <w:lvl w:ilvl="0" w:tplc="881400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67295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67712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68B53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695E111D"/>
    <w:multiLevelType w:val="hybridMultilevel"/>
    <w:tmpl w:val="85C8D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9E54E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6B1E2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6B2B10F5"/>
    <w:multiLevelType w:val="hybridMultilevel"/>
    <w:tmpl w:val="7D8852A6"/>
    <w:lvl w:ilvl="0" w:tplc="74C8B3D8">
      <w:start w:val="1"/>
      <w:numFmt w:val="lowerLetter"/>
      <w:lvlText w:val="(%1)"/>
      <w:lvlJc w:val="left"/>
      <w:pPr>
        <w:tabs>
          <w:tab w:val="num" w:pos="2520"/>
        </w:tabs>
        <w:ind w:left="252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B487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2" w15:restartNumberingAfterBreak="0">
    <w:nsid w:val="6B514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6BDD4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6C0C5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6C1A7B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6D0E0E5C"/>
    <w:multiLevelType w:val="singleLevel"/>
    <w:tmpl w:val="04090001"/>
    <w:lvl w:ilvl="0">
      <w:start w:val="1"/>
      <w:numFmt w:val="bullet"/>
      <w:lvlText w:val=""/>
      <w:lvlJc w:val="left"/>
      <w:pPr>
        <w:ind w:left="720" w:hanging="360"/>
      </w:pPr>
      <w:rPr>
        <w:rFonts w:ascii="Symbol" w:hAnsi="Symbol" w:hint="default"/>
      </w:rPr>
    </w:lvl>
  </w:abstractNum>
  <w:abstractNum w:abstractNumId="217" w15:restartNumberingAfterBreak="0">
    <w:nsid w:val="6D384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6D8E1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6DE65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6DF65495"/>
    <w:multiLevelType w:val="hybridMultilevel"/>
    <w:tmpl w:val="35266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E2C4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6E6A3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6E824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6E8F2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5" w15:restartNumberingAfterBreak="0">
    <w:nsid w:val="6F2356C1"/>
    <w:multiLevelType w:val="multilevel"/>
    <w:tmpl w:val="09208CAC"/>
    <w:lvl w:ilvl="0">
      <w:start w:val="1"/>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6" w15:restartNumberingAfterBreak="0">
    <w:nsid w:val="6F4878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6F6E1B9B"/>
    <w:multiLevelType w:val="singleLevel"/>
    <w:tmpl w:val="68CCC274"/>
    <w:lvl w:ilvl="0">
      <w:start w:val="1"/>
      <w:numFmt w:val="lowerLetter"/>
      <w:lvlText w:val="%1)"/>
      <w:lvlJc w:val="left"/>
      <w:pPr>
        <w:tabs>
          <w:tab w:val="num" w:pos="1080"/>
        </w:tabs>
        <w:ind w:left="1080" w:hanging="360"/>
      </w:pPr>
      <w:rPr>
        <w:rFonts w:hint="default"/>
      </w:rPr>
    </w:lvl>
  </w:abstractNum>
  <w:abstractNum w:abstractNumId="228" w15:restartNumberingAfterBreak="0">
    <w:nsid w:val="6F8F2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703C7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70A35A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70D97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717F5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71B1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726C5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72AF0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73013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736F453A"/>
    <w:multiLevelType w:val="multilevel"/>
    <w:tmpl w:val="2C8202D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8" w15:restartNumberingAfterBreak="0">
    <w:nsid w:val="740E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74610BFD"/>
    <w:multiLevelType w:val="hybridMultilevel"/>
    <w:tmpl w:val="11AA1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7468162C"/>
    <w:multiLevelType w:val="multilevel"/>
    <w:tmpl w:val="B0400A7C"/>
    <w:lvl w:ilvl="0">
      <w:start w:val="1"/>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1" w15:restartNumberingAfterBreak="0">
    <w:nsid w:val="75784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2" w15:restartNumberingAfterBreak="0">
    <w:nsid w:val="75A212B5"/>
    <w:multiLevelType w:val="hybridMultilevel"/>
    <w:tmpl w:val="CB842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5AD4EF6"/>
    <w:multiLevelType w:val="hybridMultilevel"/>
    <w:tmpl w:val="B6743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60D15E3"/>
    <w:multiLevelType w:val="singleLevel"/>
    <w:tmpl w:val="6DA615F8"/>
    <w:lvl w:ilvl="0">
      <w:start w:val="1"/>
      <w:numFmt w:val="upperLetter"/>
      <w:pStyle w:val="Title"/>
      <w:lvlText w:val="%1."/>
      <w:lvlJc w:val="left"/>
      <w:pPr>
        <w:tabs>
          <w:tab w:val="num" w:pos="360"/>
        </w:tabs>
        <w:ind w:left="360" w:hanging="360"/>
      </w:pPr>
      <w:rPr>
        <w:rFonts w:hint="default"/>
      </w:rPr>
    </w:lvl>
  </w:abstractNum>
  <w:abstractNum w:abstractNumId="245" w15:restartNumberingAfterBreak="0">
    <w:nsid w:val="7722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7898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78B466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78FF2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15:restartNumberingAfterBreak="0">
    <w:nsid w:val="7A317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7AA43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15:restartNumberingAfterBreak="0">
    <w:nsid w:val="7AEA3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7B001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7B7204B8"/>
    <w:multiLevelType w:val="hybridMultilevel"/>
    <w:tmpl w:val="54E8C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B8F5DEB"/>
    <w:multiLevelType w:val="multilevel"/>
    <w:tmpl w:val="D3D0650E"/>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255" w15:restartNumberingAfterBreak="0">
    <w:nsid w:val="7C5F2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7CD71F2E"/>
    <w:multiLevelType w:val="hybridMultilevel"/>
    <w:tmpl w:val="F1FE2084"/>
    <w:lvl w:ilvl="0" w:tplc="05B2BC6C">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D322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7DE74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7E4E5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7E794E25"/>
    <w:multiLevelType w:val="hybridMultilevel"/>
    <w:tmpl w:val="22046830"/>
    <w:lvl w:ilvl="0" w:tplc="8674BADC">
      <w:start w:val="1"/>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1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tentative="1">
      <w:start w:val="1"/>
      <w:numFmt w:val="lowerLetter"/>
      <w:lvlText w:val="%5."/>
      <w:lvlJc w:val="left"/>
      <w:pPr>
        <w:ind w:left="3600" w:hanging="360"/>
      </w:pPr>
    </w:lvl>
    <w:lvl w:ilvl="5" w:tplc="04090011"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tentative="1">
      <w:start w:val="1"/>
      <w:numFmt w:val="lowerLetter"/>
      <w:lvlText w:val="%8."/>
      <w:lvlJc w:val="left"/>
      <w:pPr>
        <w:ind w:left="5760" w:hanging="360"/>
      </w:pPr>
    </w:lvl>
    <w:lvl w:ilvl="8" w:tplc="04090011" w:tentative="1">
      <w:start w:val="1"/>
      <w:numFmt w:val="lowerRoman"/>
      <w:lvlText w:val="%9."/>
      <w:lvlJc w:val="right"/>
      <w:pPr>
        <w:ind w:left="6480" w:hanging="180"/>
      </w:pPr>
    </w:lvl>
  </w:abstractNum>
  <w:abstractNum w:abstractNumId="261" w15:restartNumberingAfterBreak="0">
    <w:nsid w:val="7F1A6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7FB80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7FC27A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3"/>
  </w:num>
  <w:num w:numId="2">
    <w:abstractNumId w:val="121"/>
  </w:num>
  <w:num w:numId="3">
    <w:abstractNumId w:val="201"/>
  </w:num>
  <w:num w:numId="4">
    <w:abstractNumId w:val="187"/>
  </w:num>
  <w:num w:numId="5">
    <w:abstractNumId w:val="68"/>
  </w:num>
  <w:num w:numId="6">
    <w:abstractNumId w:val="200"/>
  </w:num>
  <w:num w:numId="7">
    <w:abstractNumId w:val="160"/>
  </w:num>
  <w:num w:numId="8">
    <w:abstractNumId w:val="44"/>
  </w:num>
  <w:num w:numId="9">
    <w:abstractNumId w:val="58"/>
  </w:num>
  <w:num w:numId="10">
    <w:abstractNumId w:val="260"/>
  </w:num>
  <w:num w:numId="11">
    <w:abstractNumId w:val="148"/>
  </w:num>
  <w:num w:numId="12">
    <w:abstractNumId w:val="254"/>
  </w:num>
  <w:num w:numId="13">
    <w:abstractNumId w:val="89"/>
  </w:num>
  <w:num w:numId="1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4"/>
  </w:num>
  <w:num w:numId="16">
    <w:abstractNumId w:val="8"/>
  </w:num>
  <w:num w:numId="17">
    <w:abstractNumId w:val="21"/>
  </w:num>
  <w:num w:numId="18">
    <w:abstractNumId w:val="164"/>
  </w:num>
  <w:num w:numId="19">
    <w:abstractNumId w:val="247"/>
  </w:num>
  <w:num w:numId="20">
    <w:abstractNumId w:val="165"/>
  </w:num>
  <w:num w:numId="21">
    <w:abstractNumId w:val="30"/>
  </w:num>
  <w:num w:numId="22">
    <w:abstractNumId w:val="184"/>
  </w:num>
  <w:num w:numId="23">
    <w:abstractNumId w:val="119"/>
  </w:num>
  <w:num w:numId="24">
    <w:abstractNumId w:val="110"/>
  </w:num>
  <w:num w:numId="25">
    <w:abstractNumId w:val="182"/>
  </w:num>
  <w:num w:numId="26">
    <w:abstractNumId w:val="209"/>
  </w:num>
  <w:num w:numId="27">
    <w:abstractNumId w:val="162"/>
  </w:num>
  <w:num w:numId="28">
    <w:abstractNumId w:val="140"/>
  </w:num>
  <w:num w:numId="29">
    <w:abstractNumId w:val="143"/>
  </w:num>
  <w:num w:numId="30">
    <w:abstractNumId w:val="222"/>
  </w:num>
  <w:num w:numId="31">
    <w:abstractNumId w:val="183"/>
  </w:num>
  <w:num w:numId="32">
    <w:abstractNumId w:val="180"/>
  </w:num>
  <w:num w:numId="33">
    <w:abstractNumId w:val="236"/>
  </w:num>
  <w:num w:numId="34">
    <w:abstractNumId w:val="107"/>
  </w:num>
  <w:num w:numId="35">
    <w:abstractNumId w:val="11"/>
  </w:num>
  <w:num w:numId="36">
    <w:abstractNumId w:val="112"/>
  </w:num>
  <w:num w:numId="37">
    <w:abstractNumId w:val="249"/>
  </w:num>
  <w:num w:numId="38">
    <w:abstractNumId w:val="231"/>
  </w:num>
  <w:num w:numId="39">
    <w:abstractNumId w:val="48"/>
  </w:num>
  <w:num w:numId="40">
    <w:abstractNumId w:val="69"/>
  </w:num>
  <w:num w:numId="41">
    <w:abstractNumId w:val="217"/>
  </w:num>
  <w:num w:numId="42">
    <w:abstractNumId w:val="149"/>
  </w:num>
  <w:num w:numId="43">
    <w:abstractNumId w:val="218"/>
  </w:num>
  <w:num w:numId="44">
    <w:abstractNumId w:val="232"/>
  </w:num>
  <w:num w:numId="45">
    <w:abstractNumId w:val="167"/>
  </w:num>
  <w:num w:numId="46">
    <w:abstractNumId w:val="245"/>
  </w:num>
  <w:num w:numId="47">
    <w:abstractNumId w:val="136"/>
  </w:num>
  <w:num w:numId="48">
    <w:abstractNumId w:val="53"/>
  </w:num>
  <w:num w:numId="49">
    <w:abstractNumId w:val="208"/>
  </w:num>
  <w:num w:numId="50">
    <w:abstractNumId w:val="137"/>
  </w:num>
  <w:num w:numId="51">
    <w:abstractNumId w:val="13"/>
  </w:num>
  <w:num w:numId="52">
    <w:abstractNumId w:val="257"/>
  </w:num>
  <w:num w:numId="53">
    <w:abstractNumId w:val="20"/>
  </w:num>
  <w:num w:numId="54">
    <w:abstractNumId w:val="127"/>
  </w:num>
  <w:num w:numId="55">
    <w:abstractNumId w:val="233"/>
  </w:num>
  <w:num w:numId="56">
    <w:abstractNumId w:val="166"/>
  </w:num>
  <w:num w:numId="57">
    <w:abstractNumId w:val="34"/>
  </w:num>
  <w:num w:numId="58">
    <w:abstractNumId w:val="65"/>
  </w:num>
  <w:num w:numId="59">
    <w:abstractNumId w:val="189"/>
  </w:num>
  <w:num w:numId="60">
    <w:abstractNumId w:val="51"/>
  </w:num>
  <w:num w:numId="61">
    <w:abstractNumId w:val="129"/>
  </w:num>
  <w:num w:numId="62">
    <w:abstractNumId w:val="205"/>
  </w:num>
  <w:num w:numId="63">
    <w:abstractNumId w:val="118"/>
  </w:num>
  <w:num w:numId="64">
    <w:abstractNumId w:val="216"/>
  </w:num>
  <w:num w:numId="65">
    <w:abstractNumId w:val="71"/>
  </w:num>
  <w:num w:numId="66">
    <w:abstractNumId w:val="133"/>
  </w:num>
  <w:num w:numId="67">
    <w:abstractNumId w:val="52"/>
  </w:num>
  <w:num w:numId="68">
    <w:abstractNumId w:val="0"/>
  </w:num>
  <w:num w:numId="69">
    <w:abstractNumId w:val="9"/>
  </w:num>
  <w:num w:numId="70">
    <w:abstractNumId w:val="175"/>
  </w:num>
  <w:num w:numId="71">
    <w:abstractNumId w:val="120"/>
  </w:num>
  <w:num w:numId="72">
    <w:abstractNumId w:val="224"/>
  </w:num>
  <w:num w:numId="73">
    <w:abstractNumId w:val="192"/>
  </w:num>
  <w:num w:numId="74">
    <w:abstractNumId w:val="22"/>
  </w:num>
  <w:num w:numId="75">
    <w:abstractNumId w:val="248"/>
  </w:num>
  <w:num w:numId="76">
    <w:abstractNumId w:val="168"/>
  </w:num>
  <w:num w:numId="77">
    <w:abstractNumId w:val="252"/>
  </w:num>
  <w:num w:numId="78">
    <w:abstractNumId w:val="223"/>
  </w:num>
  <w:num w:numId="79">
    <w:abstractNumId w:val="59"/>
  </w:num>
  <w:num w:numId="80">
    <w:abstractNumId w:val="77"/>
  </w:num>
  <w:num w:numId="81">
    <w:abstractNumId w:val="134"/>
  </w:num>
  <w:num w:numId="82">
    <w:abstractNumId w:val="95"/>
  </w:num>
  <w:num w:numId="83">
    <w:abstractNumId w:val="193"/>
  </w:num>
  <w:num w:numId="84">
    <w:abstractNumId w:val="49"/>
  </w:num>
  <w:num w:numId="85">
    <w:abstractNumId w:val="42"/>
  </w:num>
  <w:num w:numId="86">
    <w:abstractNumId w:val="131"/>
  </w:num>
  <w:num w:numId="87">
    <w:abstractNumId w:val="18"/>
  </w:num>
  <w:num w:numId="88">
    <w:abstractNumId w:val="219"/>
  </w:num>
  <w:num w:numId="89">
    <w:abstractNumId w:val="5"/>
  </w:num>
  <w:num w:numId="90">
    <w:abstractNumId w:val="262"/>
  </w:num>
  <w:num w:numId="91">
    <w:abstractNumId w:val="7"/>
  </w:num>
  <w:num w:numId="92">
    <w:abstractNumId w:val="122"/>
  </w:num>
  <w:num w:numId="93">
    <w:abstractNumId w:val="105"/>
  </w:num>
  <w:num w:numId="94">
    <w:abstractNumId w:val="43"/>
  </w:num>
  <w:num w:numId="95">
    <w:abstractNumId w:val="78"/>
  </w:num>
  <w:num w:numId="96">
    <w:abstractNumId w:val="124"/>
  </w:num>
  <w:num w:numId="97">
    <w:abstractNumId w:val="92"/>
  </w:num>
  <w:num w:numId="98">
    <w:abstractNumId w:val="191"/>
  </w:num>
  <w:num w:numId="99">
    <w:abstractNumId w:val="251"/>
  </w:num>
  <w:num w:numId="100">
    <w:abstractNumId w:val="113"/>
  </w:num>
  <w:num w:numId="101">
    <w:abstractNumId w:val="178"/>
  </w:num>
  <w:num w:numId="102">
    <w:abstractNumId w:val="93"/>
  </w:num>
  <w:num w:numId="103">
    <w:abstractNumId w:val="76"/>
  </w:num>
  <w:num w:numId="104">
    <w:abstractNumId w:val="206"/>
  </w:num>
  <w:num w:numId="105">
    <w:abstractNumId w:val="23"/>
  </w:num>
  <w:num w:numId="106">
    <w:abstractNumId w:val="16"/>
  </w:num>
  <w:num w:numId="107">
    <w:abstractNumId w:val="153"/>
  </w:num>
  <w:num w:numId="108">
    <w:abstractNumId w:val="138"/>
  </w:num>
  <w:num w:numId="109">
    <w:abstractNumId w:val="230"/>
  </w:num>
  <w:num w:numId="110">
    <w:abstractNumId w:val="109"/>
  </w:num>
  <w:num w:numId="111">
    <w:abstractNumId w:val="99"/>
  </w:num>
  <w:num w:numId="112">
    <w:abstractNumId w:val="31"/>
  </w:num>
  <w:num w:numId="113">
    <w:abstractNumId w:val="57"/>
  </w:num>
  <w:num w:numId="114">
    <w:abstractNumId w:val="241"/>
  </w:num>
  <w:num w:numId="115">
    <w:abstractNumId w:val="114"/>
  </w:num>
  <w:num w:numId="116">
    <w:abstractNumId w:val="185"/>
  </w:num>
  <w:num w:numId="117">
    <w:abstractNumId w:val="215"/>
  </w:num>
  <w:num w:numId="118">
    <w:abstractNumId w:val="123"/>
  </w:num>
  <w:num w:numId="119">
    <w:abstractNumId w:val="12"/>
  </w:num>
  <w:num w:numId="120">
    <w:abstractNumId w:val="246"/>
  </w:num>
  <w:num w:numId="121">
    <w:abstractNumId w:val="2"/>
  </w:num>
  <w:num w:numId="122">
    <w:abstractNumId w:val="229"/>
  </w:num>
  <w:num w:numId="123">
    <w:abstractNumId w:val="258"/>
  </w:num>
  <w:num w:numId="124">
    <w:abstractNumId w:val="177"/>
  </w:num>
  <w:num w:numId="125">
    <w:abstractNumId w:val="87"/>
  </w:num>
  <w:num w:numId="126">
    <w:abstractNumId w:val="198"/>
  </w:num>
  <w:num w:numId="127">
    <w:abstractNumId w:val="199"/>
  </w:num>
  <w:num w:numId="128">
    <w:abstractNumId w:val="56"/>
  </w:num>
  <w:num w:numId="129">
    <w:abstractNumId w:val="213"/>
  </w:num>
  <w:num w:numId="130">
    <w:abstractNumId w:val="64"/>
  </w:num>
  <w:num w:numId="131">
    <w:abstractNumId w:val="181"/>
  </w:num>
  <w:num w:numId="132">
    <w:abstractNumId w:val="250"/>
  </w:num>
  <w:num w:numId="133">
    <w:abstractNumId w:val="6"/>
  </w:num>
  <w:num w:numId="134">
    <w:abstractNumId w:val="214"/>
  </w:num>
  <w:num w:numId="135">
    <w:abstractNumId w:val="197"/>
  </w:num>
  <w:num w:numId="136">
    <w:abstractNumId w:val="37"/>
  </w:num>
  <w:num w:numId="137">
    <w:abstractNumId w:val="85"/>
  </w:num>
  <w:num w:numId="138">
    <w:abstractNumId w:val="72"/>
  </w:num>
  <w:num w:numId="139">
    <w:abstractNumId w:val="130"/>
  </w:num>
  <w:num w:numId="140">
    <w:abstractNumId w:val="41"/>
  </w:num>
  <w:num w:numId="141">
    <w:abstractNumId w:val="88"/>
  </w:num>
  <w:num w:numId="142">
    <w:abstractNumId w:val="144"/>
  </w:num>
  <w:num w:numId="143">
    <w:abstractNumId w:val="169"/>
  </w:num>
  <w:num w:numId="144">
    <w:abstractNumId w:val="100"/>
  </w:num>
  <w:num w:numId="145">
    <w:abstractNumId w:val="227"/>
  </w:num>
  <w:num w:numId="146">
    <w:abstractNumId w:val="103"/>
  </w:num>
  <w:num w:numId="147">
    <w:abstractNumId w:val="39"/>
  </w:num>
  <w:num w:numId="148">
    <w:abstractNumId w:val="84"/>
  </w:num>
  <w:num w:numId="149">
    <w:abstractNumId w:val="104"/>
  </w:num>
  <w:num w:numId="150">
    <w:abstractNumId w:val="204"/>
  </w:num>
  <w:num w:numId="151">
    <w:abstractNumId w:val="4"/>
  </w:num>
  <w:num w:numId="152">
    <w:abstractNumId w:val="145"/>
  </w:num>
  <w:num w:numId="153">
    <w:abstractNumId w:val="221"/>
  </w:num>
  <w:num w:numId="154">
    <w:abstractNumId w:val="135"/>
  </w:num>
  <w:num w:numId="155">
    <w:abstractNumId w:val="74"/>
  </w:num>
  <w:num w:numId="156">
    <w:abstractNumId w:val="139"/>
  </w:num>
  <w:num w:numId="157">
    <w:abstractNumId w:val="211"/>
  </w:num>
  <w:num w:numId="158">
    <w:abstractNumId w:val="190"/>
  </w:num>
  <w:num w:numId="159">
    <w:abstractNumId w:val="196"/>
  </w:num>
  <w:num w:numId="160">
    <w:abstractNumId w:val="81"/>
  </w:num>
  <w:num w:numId="161">
    <w:abstractNumId w:val="45"/>
  </w:num>
  <w:num w:numId="162">
    <w:abstractNumId w:val="186"/>
  </w:num>
  <w:num w:numId="163">
    <w:abstractNumId w:val="101"/>
  </w:num>
  <w:num w:numId="164">
    <w:abstractNumId w:val="29"/>
  </w:num>
  <w:num w:numId="165">
    <w:abstractNumId w:val="228"/>
  </w:num>
  <w:num w:numId="166">
    <w:abstractNumId w:val="212"/>
  </w:num>
  <w:num w:numId="167">
    <w:abstractNumId w:val="10"/>
  </w:num>
  <w:num w:numId="168">
    <w:abstractNumId w:val="261"/>
  </w:num>
  <w:num w:numId="169">
    <w:abstractNumId w:val="40"/>
  </w:num>
  <w:num w:numId="170">
    <w:abstractNumId w:val="82"/>
  </w:num>
  <w:num w:numId="171">
    <w:abstractNumId w:val="170"/>
  </w:num>
  <w:num w:numId="172">
    <w:abstractNumId w:val="17"/>
  </w:num>
  <w:num w:numId="173">
    <w:abstractNumId w:val="159"/>
  </w:num>
  <w:num w:numId="174">
    <w:abstractNumId w:val="171"/>
  </w:num>
  <w:num w:numId="175">
    <w:abstractNumId w:val="125"/>
  </w:num>
  <w:num w:numId="176">
    <w:abstractNumId w:val="35"/>
  </w:num>
  <w:num w:numId="177">
    <w:abstractNumId w:val="173"/>
  </w:num>
  <w:num w:numId="178">
    <w:abstractNumId w:val="238"/>
  </w:num>
  <w:num w:numId="179">
    <w:abstractNumId w:val="24"/>
  </w:num>
  <w:num w:numId="180">
    <w:abstractNumId w:val="60"/>
  </w:num>
  <w:num w:numId="181">
    <w:abstractNumId w:val="50"/>
  </w:num>
  <w:num w:numId="182">
    <w:abstractNumId w:val="83"/>
  </w:num>
  <w:num w:numId="183">
    <w:abstractNumId w:val="234"/>
  </w:num>
  <w:num w:numId="184">
    <w:abstractNumId w:val="142"/>
  </w:num>
  <w:num w:numId="185">
    <w:abstractNumId w:val="158"/>
  </w:num>
  <w:num w:numId="186">
    <w:abstractNumId w:val="14"/>
  </w:num>
  <w:num w:numId="187">
    <w:abstractNumId w:val="106"/>
  </w:num>
  <w:num w:numId="188">
    <w:abstractNumId w:val="26"/>
  </w:num>
  <w:num w:numId="189">
    <w:abstractNumId w:val="61"/>
  </w:num>
  <w:num w:numId="190">
    <w:abstractNumId w:val="179"/>
  </w:num>
  <w:num w:numId="191">
    <w:abstractNumId w:val="188"/>
  </w:num>
  <w:num w:numId="192">
    <w:abstractNumId w:val="141"/>
  </w:num>
  <w:num w:numId="193">
    <w:abstractNumId w:val="66"/>
  </w:num>
  <w:num w:numId="194">
    <w:abstractNumId w:val="86"/>
  </w:num>
  <w:num w:numId="195">
    <w:abstractNumId w:val="176"/>
  </w:num>
  <w:num w:numId="196">
    <w:abstractNumId w:val="32"/>
  </w:num>
  <w:num w:numId="197">
    <w:abstractNumId w:val="67"/>
  </w:num>
  <w:num w:numId="198">
    <w:abstractNumId w:val="102"/>
  </w:num>
  <w:num w:numId="199">
    <w:abstractNumId w:val="263"/>
  </w:num>
  <w:num w:numId="200">
    <w:abstractNumId w:val="154"/>
  </w:num>
  <w:num w:numId="201">
    <w:abstractNumId w:val="255"/>
  </w:num>
  <w:num w:numId="202">
    <w:abstractNumId w:val="80"/>
  </w:num>
  <w:num w:numId="203">
    <w:abstractNumId w:val="235"/>
  </w:num>
  <w:num w:numId="204">
    <w:abstractNumId w:val="25"/>
  </w:num>
  <w:num w:numId="205">
    <w:abstractNumId w:val="147"/>
  </w:num>
  <w:num w:numId="206">
    <w:abstractNumId w:val="117"/>
  </w:num>
  <w:num w:numId="207">
    <w:abstractNumId w:val="174"/>
  </w:num>
  <w:num w:numId="208">
    <w:abstractNumId w:val="152"/>
  </w:num>
  <w:num w:numId="209">
    <w:abstractNumId w:val="259"/>
  </w:num>
  <w:num w:numId="210">
    <w:abstractNumId w:val="172"/>
  </w:num>
  <w:num w:numId="211">
    <w:abstractNumId w:val="226"/>
  </w:num>
  <w:num w:numId="212">
    <w:abstractNumId w:val="151"/>
  </w:num>
  <w:num w:numId="213">
    <w:abstractNumId w:val="195"/>
  </w:num>
  <w:num w:numId="214">
    <w:abstractNumId w:val="63"/>
  </w:num>
  <w:num w:numId="215">
    <w:abstractNumId w:val="111"/>
  </w:num>
  <w:num w:numId="216">
    <w:abstractNumId w:val="33"/>
  </w:num>
  <w:num w:numId="217">
    <w:abstractNumId w:val="91"/>
  </w:num>
  <w:num w:numId="218">
    <w:abstractNumId w:val="55"/>
  </w:num>
  <w:num w:numId="219">
    <w:abstractNumId w:val="156"/>
  </w:num>
  <w:num w:numId="220">
    <w:abstractNumId w:val="150"/>
  </w:num>
  <w:num w:numId="221">
    <w:abstractNumId w:val="243"/>
  </w:num>
  <w:num w:numId="222">
    <w:abstractNumId w:val="161"/>
  </w:num>
  <w:num w:numId="223">
    <w:abstractNumId w:val="253"/>
  </w:num>
  <w:num w:numId="224">
    <w:abstractNumId w:val="38"/>
  </w:num>
  <w:num w:numId="225">
    <w:abstractNumId w:val="96"/>
  </w:num>
  <w:num w:numId="226">
    <w:abstractNumId w:val="242"/>
  </w:num>
  <w:num w:numId="227">
    <w:abstractNumId w:val="128"/>
  </w:num>
  <w:num w:numId="228">
    <w:abstractNumId w:val="97"/>
  </w:num>
  <w:num w:numId="229">
    <w:abstractNumId w:val="28"/>
  </w:num>
  <w:num w:numId="230">
    <w:abstractNumId w:val="90"/>
  </w:num>
  <w:num w:numId="231">
    <w:abstractNumId w:val="62"/>
  </w:num>
  <w:num w:numId="232">
    <w:abstractNumId w:val="194"/>
  </w:num>
  <w:num w:numId="233">
    <w:abstractNumId w:val="54"/>
  </w:num>
  <w:num w:numId="234">
    <w:abstractNumId w:val="220"/>
  </w:num>
  <w:num w:numId="235">
    <w:abstractNumId w:val="27"/>
  </w:num>
  <w:num w:numId="236">
    <w:abstractNumId w:val="146"/>
  </w:num>
  <w:num w:numId="237">
    <w:abstractNumId w:val="15"/>
  </w:num>
  <w:num w:numId="238">
    <w:abstractNumId w:val="203"/>
  </w:num>
  <w:num w:numId="239">
    <w:abstractNumId w:val="98"/>
  </w:num>
  <w:num w:numId="240">
    <w:abstractNumId w:val="207"/>
  </w:num>
  <w:num w:numId="241">
    <w:abstractNumId w:val="239"/>
  </w:num>
  <w:num w:numId="242">
    <w:abstractNumId w:val="79"/>
  </w:num>
  <w:num w:numId="243">
    <w:abstractNumId w:val="210"/>
  </w:num>
  <w:num w:numId="244">
    <w:abstractNumId w:val="1"/>
  </w:num>
  <w:num w:numId="245">
    <w:abstractNumId w:val="70"/>
  </w:num>
  <w:num w:numId="246">
    <w:abstractNumId w:val="3"/>
  </w:num>
  <w:num w:numId="247">
    <w:abstractNumId w:val="19"/>
  </w:num>
  <w:num w:numId="248">
    <w:abstractNumId w:val="202"/>
  </w:num>
  <w:num w:numId="249">
    <w:abstractNumId w:val="163"/>
  </w:num>
  <w:num w:numId="250">
    <w:abstractNumId w:val="256"/>
  </w:num>
  <w:num w:numId="251">
    <w:abstractNumId w:val="157"/>
  </w:num>
  <w:num w:numId="25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5"/>
  </w:num>
  <w:num w:numId="254">
    <w:abstractNumId w:val="116"/>
  </w:num>
  <w:num w:numId="255">
    <w:abstractNumId w:val="36"/>
  </w:num>
  <w:num w:numId="256">
    <w:abstractNumId w:val="237"/>
  </w:num>
  <w:num w:numId="257">
    <w:abstractNumId w:val="75"/>
  </w:num>
  <w:num w:numId="258">
    <w:abstractNumId w:val="240"/>
  </w:num>
  <w:num w:numId="259">
    <w:abstractNumId w:val="46"/>
  </w:num>
  <w:num w:numId="260">
    <w:abstractNumId w:val="115"/>
  </w:num>
  <w:num w:numId="261">
    <w:abstractNumId w:val="225"/>
  </w:num>
  <w:num w:numId="262">
    <w:abstractNumId w:val="94"/>
  </w:num>
  <w:num w:numId="263">
    <w:abstractNumId w:val="108"/>
  </w:num>
  <w:num w:numId="264">
    <w:abstractNumId w:val="47"/>
  </w:num>
  <w:num w:numId="265">
    <w:abstractNumId w:val="126"/>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40"/>
    <w:rsid w:val="000001AE"/>
    <w:rsid w:val="000019EE"/>
    <w:rsid w:val="00003284"/>
    <w:rsid w:val="00003821"/>
    <w:rsid w:val="0000420D"/>
    <w:rsid w:val="00004647"/>
    <w:rsid w:val="00004B84"/>
    <w:rsid w:val="0000575F"/>
    <w:rsid w:val="00011DE1"/>
    <w:rsid w:val="00021871"/>
    <w:rsid w:val="00023714"/>
    <w:rsid w:val="00024F8C"/>
    <w:rsid w:val="00025505"/>
    <w:rsid w:val="0002732D"/>
    <w:rsid w:val="00027EFD"/>
    <w:rsid w:val="000311D9"/>
    <w:rsid w:val="000322D6"/>
    <w:rsid w:val="0003660F"/>
    <w:rsid w:val="0003702E"/>
    <w:rsid w:val="00037A2B"/>
    <w:rsid w:val="0004146A"/>
    <w:rsid w:val="0004429F"/>
    <w:rsid w:val="00050274"/>
    <w:rsid w:val="00050AE7"/>
    <w:rsid w:val="00051475"/>
    <w:rsid w:val="00051A35"/>
    <w:rsid w:val="00053294"/>
    <w:rsid w:val="00055051"/>
    <w:rsid w:val="00055964"/>
    <w:rsid w:val="00060E70"/>
    <w:rsid w:val="00061411"/>
    <w:rsid w:val="00061ED0"/>
    <w:rsid w:val="0006278A"/>
    <w:rsid w:val="000628B5"/>
    <w:rsid w:val="00063170"/>
    <w:rsid w:val="000640F1"/>
    <w:rsid w:val="00064ABD"/>
    <w:rsid w:val="0006515B"/>
    <w:rsid w:val="00066C1B"/>
    <w:rsid w:val="00067443"/>
    <w:rsid w:val="000702F4"/>
    <w:rsid w:val="00070D93"/>
    <w:rsid w:val="0007107A"/>
    <w:rsid w:val="00072027"/>
    <w:rsid w:val="00073181"/>
    <w:rsid w:val="00073CF0"/>
    <w:rsid w:val="0007538D"/>
    <w:rsid w:val="00075FDE"/>
    <w:rsid w:val="000778A3"/>
    <w:rsid w:val="00077F6D"/>
    <w:rsid w:val="00080323"/>
    <w:rsid w:val="0008170C"/>
    <w:rsid w:val="000845BB"/>
    <w:rsid w:val="00085071"/>
    <w:rsid w:val="000850E9"/>
    <w:rsid w:val="000873E5"/>
    <w:rsid w:val="0008768C"/>
    <w:rsid w:val="00087876"/>
    <w:rsid w:val="00087C5F"/>
    <w:rsid w:val="00091808"/>
    <w:rsid w:val="00095F71"/>
    <w:rsid w:val="000A28E0"/>
    <w:rsid w:val="000A2979"/>
    <w:rsid w:val="000A355F"/>
    <w:rsid w:val="000A5759"/>
    <w:rsid w:val="000B08E4"/>
    <w:rsid w:val="000B1152"/>
    <w:rsid w:val="000B1224"/>
    <w:rsid w:val="000B1650"/>
    <w:rsid w:val="000B35AB"/>
    <w:rsid w:val="000B4767"/>
    <w:rsid w:val="000B4FB1"/>
    <w:rsid w:val="000B5231"/>
    <w:rsid w:val="000B6306"/>
    <w:rsid w:val="000C13FC"/>
    <w:rsid w:val="000C2659"/>
    <w:rsid w:val="000C27E8"/>
    <w:rsid w:val="000C2A2B"/>
    <w:rsid w:val="000C5EEC"/>
    <w:rsid w:val="000C7895"/>
    <w:rsid w:val="000D1182"/>
    <w:rsid w:val="000D1521"/>
    <w:rsid w:val="000D20E7"/>
    <w:rsid w:val="000D6716"/>
    <w:rsid w:val="000D6E5D"/>
    <w:rsid w:val="000D74F2"/>
    <w:rsid w:val="000E1FFE"/>
    <w:rsid w:val="000E483F"/>
    <w:rsid w:val="000E4974"/>
    <w:rsid w:val="000E4AA5"/>
    <w:rsid w:val="000F1D34"/>
    <w:rsid w:val="000F20DA"/>
    <w:rsid w:val="000F6364"/>
    <w:rsid w:val="00102A2D"/>
    <w:rsid w:val="00107D45"/>
    <w:rsid w:val="00111176"/>
    <w:rsid w:val="00116994"/>
    <w:rsid w:val="0011736B"/>
    <w:rsid w:val="00120546"/>
    <w:rsid w:val="00120CCC"/>
    <w:rsid w:val="0012169F"/>
    <w:rsid w:val="001218D1"/>
    <w:rsid w:val="00123B9A"/>
    <w:rsid w:val="001247C7"/>
    <w:rsid w:val="00124992"/>
    <w:rsid w:val="0012505E"/>
    <w:rsid w:val="001264AA"/>
    <w:rsid w:val="001307AD"/>
    <w:rsid w:val="00130DAE"/>
    <w:rsid w:val="00131EFC"/>
    <w:rsid w:val="00132E3E"/>
    <w:rsid w:val="00133F2A"/>
    <w:rsid w:val="00136FFE"/>
    <w:rsid w:val="00137D25"/>
    <w:rsid w:val="0014153A"/>
    <w:rsid w:val="00142A2F"/>
    <w:rsid w:val="00142DD8"/>
    <w:rsid w:val="00145A00"/>
    <w:rsid w:val="0014663A"/>
    <w:rsid w:val="00151703"/>
    <w:rsid w:val="00151AB7"/>
    <w:rsid w:val="00152CA3"/>
    <w:rsid w:val="00155DEA"/>
    <w:rsid w:val="00155E27"/>
    <w:rsid w:val="001561C4"/>
    <w:rsid w:val="00163084"/>
    <w:rsid w:val="00167F78"/>
    <w:rsid w:val="001707E9"/>
    <w:rsid w:val="00171106"/>
    <w:rsid w:val="00171B55"/>
    <w:rsid w:val="00173A6B"/>
    <w:rsid w:val="00176106"/>
    <w:rsid w:val="00180A79"/>
    <w:rsid w:val="00181B78"/>
    <w:rsid w:val="00181D68"/>
    <w:rsid w:val="00183BE1"/>
    <w:rsid w:val="00184817"/>
    <w:rsid w:val="00185024"/>
    <w:rsid w:val="0019259B"/>
    <w:rsid w:val="0019272C"/>
    <w:rsid w:val="0019298E"/>
    <w:rsid w:val="001937DD"/>
    <w:rsid w:val="00193AA8"/>
    <w:rsid w:val="00194086"/>
    <w:rsid w:val="00195544"/>
    <w:rsid w:val="00195FF9"/>
    <w:rsid w:val="001A0E23"/>
    <w:rsid w:val="001A164D"/>
    <w:rsid w:val="001A2196"/>
    <w:rsid w:val="001A4160"/>
    <w:rsid w:val="001A4CAB"/>
    <w:rsid w:val="001A5239"/>
    <w:rsid w:val="001A52AB"/>
    <w:rsid w:val="001A5E0A"/>
    <w:rsid w:val="001A72D6"/>
    <w:rsid w:val="001B176B"/>
    <w:rsid w:val="001B6B47"/>
    <w:rsid w:val="001C4575"/>
    <w:rsid w:val="001C4FE9"/>
    <w:rsid w:val="001D0228"/>
    <w:rsid w:val="001D195B"/>
    <w:rsid w:val="001D28E3"/>
    <w:rsid w:val="001D4AF1"/>
    <w:rsid w:val="001D4CE8"/>
    <w:rsid w:val="001D5779"/>
    <w:rsid w:val="001E0534"/>
    <w:rsid w:val="001E0A74"/>
    <w:rsid w:val="001E179A"/>
    <w:rsid w:val="001E1F2C"/>
    <w:rsid w:val="001E3FC7"/>
    <w:rsid w:val="001E41B9"/>
    <w:rsid w:val="001E6FD7"/>
    <w:rsid w:val="001F07C1"/>
    <w:rsid w:val="001F12DB"/>
    <w:rsid w:val="001F4098"/>
    <w:rsid w:val="001F4951"/>
    <w:rsid w:val="001F7F14"/>
    <w:rsid w:val="00202A09"/>
    <w:rsid w:val="00203686"/>
    <w:rsid w:val="002043A5"/>
    <w:rsid w:val="002043BB"/>
    <w:rsid w:val="00204E41"/>
    <w:rsid w:val="002068EA"/>
    <w:rsid w:val="00210C7A"/>
    <w:rsid w:val="00211009"/>
    <w:rsid w:val="002117D2"/>
    <w:rsid w:val="00215DC1"/>
    <w:rsid w:val="00216882"/>
    <w:rsid w:val="00217D93"/>
    <w:rsid w:val="00220123"/>
    <w:rsid w:val="002208C1"/>
    <w:rsid w:val="00223479"/>
    <w:rsid w:val="0022369D"/>
    <w:rsid w:val="002242D0"/>
    <w:rsid w:val="0022618D"/>
    <w:rsid w:val="0022744F"/>
    <w:rsid w:val="0023126F"/>
    <w:rsid w:val="00231523"/>
    <w:rsid w:val="00231BDF"/>
    <w:rsid w:val="00231D68"/>
    <w:rsid w:val="00232B35"/>
    <w:rsid w:val="0023389D"/>
    <w:rsid w:val="002344DE"/>
    <w:rsid w:val="0023735D"/>
    <w:rsid w:val="00237CAA"/>
    <w:rsid w:val="002403C0"/>
    <w:rsid w:val="00240D76"/>
    <w:rsid w:val="002423B2"/>
    <w:rsid w:val="002440C6"/>
    <w:rsid w:val="00244174"/>
    <w:rsid w:val="00245097"/>
    <w:rsid w:val="0024560E"/>
    <w:rsid w:val="002457CB"/>
    <w:rsid w:val="002459D4"/>
    <w:rsid w:val="002462B0"/>
    <w:rsid w:val="00247247"/>
    <w:rsid w:val="00247BB9"/>
    <w:rsid w:val="00250F5A"/>
    <w:rsid w:val="002537BB"/>
    <w:rsid w:val="0025746E"/>
    <w:rsid w:val="00260575"/>
    <w:rsid w:val="00260BAA"/>
    <w:rsid w:val="0026680B"/>
    <w:rsid w:val="0026687D"/>
    <w:rsid w:val="00266BCA"/>
    <w:rsid w:val="00267023"/>
    <w:rsid w:val="00270034"/>
    <w:rsid w:val="00270E6E"/>
    <w:rsid w:val="0027177C"/>
    <w:rsid w:val="00271FDA"/>
    <w:rsid w:val="00272420"/>
    <w:rsid w:val="00272F65"/>
    <w:rsid w:val="00274F9B"/>
    <w:rsid w:val="002802AD"/>
    <w:rsid w:val="002807B8"/>
    <w:rsid w:val="00280B4D"/>
    <w:rsid w:val="0028148C"/>
    <w:rsid w:val="00284058"/>
    <w:rsid w:val="002844E3"/>
    <w:rsid w:val="00285366"/>
    <w:rsid w:val="00285508"/>
    <w:rsid w:val="00286952"/>
    <w:rsid w:val="00291603"/>
    <w:rsid w:val="002945BD"/>
    <w:rsid w:val="00297CF7"/>
    <w:rsid w:val="002A063B"/>
    <w:rsid w:val="002A2EFD"/>
    <w:rsid w:val="002A6B61"/>
    <w:rsid w:val="002A74A6"/>
    <w:rsid w:val="002B1113"/>
    <w:rsid w:val="002B1ED9"/>
    <w:rsid w:val="002B2540"/>
    <w:rsid w:val="002B317C"/>
    <w:rsid w:val="002B424C"/>
    <w:rsid w:val="002B46D3"/>
    <w:rsid w:val="002B5AB2"/>
    <w:rsid w:val="002B75AF"/>
    <w:rsid w:val="002B7950"/>
    <w:rsid w:val="002C103E"/>
    <w:rsid w:val="002C1C2E"/>
    <w:rsid w:val="002C349C"/>
    <w:rsid w:val="002C7ABB"/>
    <w:rsid w:val="002D0B81"/>
    <w:rsid w:val="002D39F4"/>
    <w:rsid w:val="002D4FE5"/>
    <w:rsid w:val="002E022C"/>
    <w:rsid w:val="002E0E87"/>
    <w:rsid w:val="002E1E87"/>
    <w:rsid w:val="002E244D"/>
    <w:rsid w:val="002E5DCC"/>
    <w:rsid w:val="002E6AB2"/>
    <w:rsid w:val="002E7F83"/>
    <w:rsid w:val="002F0258"/>
    <w:rsid w:val="002F27A4"/>
    <w:rsid w:val="002F3864"/>
    <w:rsid w:val="002F611A"/>
    <w:rsid w:val="002F7012"/>
    <w:rsid w:val="002F7BD1"/>
    <w:rsid w:val="00301567"/>
    <w:rsid w:val="00302AF4"/>
    <w:rsid w:val="00302B88"/>
    <w:rsid w:val="00307C88"/>
    <w:rsid w:val="003103B7"/>
    <w:rsid w:val="00311DE1"/>
    <w:rsid w:val="00312E5D"/>
    <w:rsid w:val="00316D0D"/>
    <w:rsid w:val="00320C8D"/>
    <w:rsid w:val="00321C9B"/>
    <w:rsid w:val="003238C2"/>
    <w:rsid w:val="0032538F"/>
    <w:rsid w:val="0033011E"/>
    <w:rsid w:val="00330868"/>
    <w:rsid w:val="00331436"/>
    <w:rsid w:val="003330F5"/>
    <w:rsid w:val="00333EC2"/>
    <w:rsid w:val="003373CC"/>
    <w:rsid w:val="00337519"/>
    <w:rsid w:val="003377C6"/>
    <w:rsid w:val="00337B71"/>
    <w:rsid w:val="003414DD"/>
    <w:rsid w:val="00346D42"/>
    <w:rsid w:val="0035021A"/>
    <w:rsid w:val="00351E32"/>
    <w:rsid w:val="00355268"/>
    <w:rsid w:val="00356CC5"/>
    <w:rsid w:val="00357161"/>
    <w:rsid w:val="0036211A"/>
    <w:rsid w:val="003625CD"/>
    <w:rsid w:val="00362D27"/>
    <w:rsid w:val="0036408E"/>
    <w:rsid w:val="00365664"/>
    <w:rsid w:val="003663A8"/>
    <w:rsid w:val="0036664B"/>
    <w:rsid w:val="003701CE"/>
    <w:rsid w:val="00370617"/>
    <w:rsid w:val="00371705"/>
    <w:rsid w:val="003729A9"/>
    <w:rsid w:val="00374720"/>
    <w:rsid w:val="003752E2"/>
    <w:rsid w:val="00376C87"/>
    <w:rsid w:val="00377024"/>
    <w:rsid w:val="00377B4C"/>
    <w:rsid w:val="00380FE1"/>
    <w:rsid w:val="00381352"/>
    <w:rsid w:val="00381E7A"/>
    <w:rsid w:val="00382FEA"/>
    <w:rsid w:val="003837A6"/>
    <w:rsid w:val="00383D61"/>
    <w:rsid w:val="00385F5E"/>
    <w:rsid w:val="0038636C"/>
    <w:rsid w:val="00390242"/>
    <w:rsid w:val="003929D4"/>
    <w:rsid w:val="00394350"/>
    <w:rsid w:val="00394898"/>
    <w:rsid w:val="00395F93"/>
    <w:rsid w:val="003971F9"/>
    <w:rsid w:val="00397687"/>
    <w:rsid w:val="003A0276"/>
    <w:rsid w:val="003A05A8"/>
    <w:rsid w:val="003A2871"/>
    <w:rsid w:val="003A2B94"/>
    <w:rsid w:val="003A4E60"/>
    <w:rsid w:val="003A62E8"/>
    <w:rsid w:val="003B0E76"/>
    <w:rsid w:val="003B1AA4"/>
    <w:rsid w:val="003B3A93"/>
    <w:rsid w:val="003B7DB2"/>
    <w:rsid w:val="003C6AB3"/>
    <w:rsid w:val="003C715E"/>
    <w:rsid w:val="003D13FD"/>
    <w:rsid w:val="003D3199"/>
    <w:rsid w:val="003D37E1"/>
    <w:rsid w:val="003D4EE9"/>
    <w:rsid w:val="003D5DDA"/>
    <w:rsid w:val="003D697D"/>
    <w:rsid w:val="003D6DF4"/>
    <w:rsid w:val="003D7747"/>
    <w:rsid w:val="003E0A26"/>
    <w:rsid w:val="003E1260"/>
    <w:rsid w:val="003E1494"/>
    <w:rsid w:val="003E249E"/>
    <w:rsid w:val="003E37D2"/>
    <w:rsid w:val="003E44E8"/>
    <w:rsid w:val="003E65CC"/>
    <w:rsid w:val="003F00B0"/>
    <w:rsid w:val="003F2305"/>
    <w:rsid w:val="003F256F"/>
    <w:rsid w:val="003F4131"/>
    <w:rsid w:val="003F7B25"/>
    <w:rsid w:val="00400937"/>
    <w:rsid w:val="004016BA"/>
    <w:rsid w:val="0040261C"/>
    <w:rsid w:val="00402F3C"/>
    <w:rsid w:val="0040320A"/>
    <w:rsid w:val="0040475B"/>
    <w:rsid w:val="00404BDD"/>
    <w:rsid w:val="00404C34"/>
    <w:rsid w:val="0040769B"/>
    <w:rsid w:val="004104E1"/>
    <w:rsid w:val="00411DC9"/>
    <w:rsid w:val="0041233D"/>
    <w:rsid w:val="004156BC"/>
    <w:rsid w:val="00415BB2"/>
    <w:rsid w:val="00415F2B"/>
    <w:rsid w:val="00421D95"/>
    <w:rsid w:val="00421E8C"/>
    <w:rsid w:val="004224EF"/>
    <w:rsid w:val="00422B58"/>
    <w:rsid w:val="004238EF"/>
    <w:rsid w:val="00424CCE"/>
    <w:rsid w:val="004250B1"/>
    <w:rsid w:val="004261AD"/>
    <w:rsid w:val="004264FD"/>
    <w:rsid w:val="0042722C"/>
    <w:rsid w:val="004273D8"/>
    <w:rsid w:val="0043010B"/>
    <w:rsid w:val="00430C0B"/>
    <w:rsid w:val="00432B36"/>
    <w:rsid w:val="004344DB"/>
    <w:rsid w:val="00436109"/>
    <w:rsid w:val="00436F13"/>
    <w:rsid w:val="00440327"/>
    <w:rsid w:val="00440D1D"/>
    <w:rsid w:val="004413B1"/>
    <w:rsid w:val="0044293F"/>
    <w:rsid w:val="0044567F"/>
    <w:rsid w:val="004478C1"/>
    <w:rsid w:val="00450FC9"/>
    <w:rsid w:val="0045121F"/>
    <w:rsid w:val="00455677"/>
    <w:rsid w:val="0045724F"/>
    <w:rsid w:val="00462E7E"/>
    <w:rsid w:val="004633FD"/>
    <w:rsid w:val="00463677"/>
    <w:rsid w:val="00463E67"/>
    <w:rsid w:val="00467D55"/>
    <w:rsid w:val="0047242A"/>
    <w:rsid w:val="004753F4"/>
    <w:rsid w:val="0048079D"/>
    <w:rsid w:val="00480C22"/>
    <w:rsid w:val="00484E86"/>
    <w:rsid w:val="00485026"/>
    <w:rsid w:val="004855F6"/>
    <w:rsid w:val="00492970"/>
    <w:rsid w:val="004931BA"/>
    <w:rsid w:val="00493E34"/>
    <w:rsid w:val="00493F00"/>
    <w:rsid w:val="00496453"/>
    <w:rsid w:val="004A0759"/>
    <w:rsid w:val="004A0EE1"/>
    <w:rsid w:val="004A1316"/>
    <w:rsid w:val="004A3171"/>
    <w:rsid w:val="004A6435"/>
    <w:rsid w:val="004A7BA8"/>
    <w:rsid w:val="004B18CB"/>
    <w:rsid w:val="004B1A4B"/>
    <w:rsid w:val="004B21C6"/>
    <w:rsid w:val="004B3013"/>
    <w:rsid w:val="004B49CC"/>
    <w:rsid w:val="004B4C50"/>
    <w:rsid w:val="004B7249"/>
    <w:rsid w:val="004B7A24"/>
    <w:rsid w:val="004B7ADA"/>
    <w:rsid w:val="004C018A"/>
    <w:rsid w:val="004C042E"/>
    <w:rsid w:val="004C1B85"/>
    <w:rsid w:val="004C3665"/>
    <w:rsid w:val="004C3B2A"/>
    <w:rsid w:val="004C79E4"/>
    <w:rsid w:val="004D112A"/>
    <w:rsid w:val="004D5CB4"/>
    <w:rsid w:val="004D6172"/>
    <w:rsid w:val="004D70C8"/>
    <w:rsid w:val="004D7955"/>
    <w:rsid w:val="004E0812"/>
    <w:rsid w:val="004E2708"/>
    <w:rsid w:val="004E28B2"/>
    <w:rsid w:val="004E56D6"/>
    <w:rsid w:val="004E5994"/>
    <w:rsid w:val="004E6B32"/>
    <w:rsid w:val="004E76E6"/>
    <w:rsid w:val="004F0307"/>
    <w:rsid w:val="004F5E2E"/>
    <w:rsid w:val="004F6A6D"/>
    <w:rsid w:val="00501298"/>
    <w:rsid w:val="005025AF"/>
    <w:rsid w:val="00503876"/>
    <w:rsid w:val="00504E1F"/>
    <w:rsid w:val="00506B4D"/>
    <w:rsid w:val="00511BC3"/>
    <w:rsid w:val="00511CB6"/>
    <w:rsid w:val="005129ED"/>
    <w:rsid w:val="00512AA6"/>
    <w:rsid w:val="00512EC5"/>
    <w:rsid w:val="005133F8"/>
    <w:rsid w:val="00513EBE"/>
    <w:rsid w:val="0051407E"/>
    <w:rsid w:val="00515682"/>
    <w:rsid w:val="00515CF6"/>
    <w:rsid w:val="00521E88"/>
    <w:rsid w:val="00523C20"/>
    <w:rsid w:val="00525268"/>
    <w:rsid w:val="005258B0"/>
    <w:rsid w:val="005265B4"/>
    <w:rsid w:val="0052700C"/>
    <w:rsid w:val="00530B33"/>
    <w:rsid w:val="00530E24"/>
    <w:rsid w:val="00531A83"/>
    <w:rsid w:val="00532821"/>
    <w:rsid w:val="00533A40"/>
    <w:rsid w:val="00534F28"/>
    <w:rsid w:val="005352E3"/>
    <w:rsid w:val="00535CEC"/>
    <w:rsid w:val="0053630E"/>
    <w:rsid w:val="005378E8"/>
    <w:rsid w:val="00540F31"/>
    <w:rsid w:val="005425D1"/>
    <w:rsid w:val="005428F5"/>
    <w:rsid w:val="00542A5C"/>
    <w:rsid w:val="0054561C"/>
    <w:rsid w:val="00545D72"/>
    <w:rsid w:val="00545EDB"/>
    <w:rsid w:val="005460FD"/>
    <w:rsid w:val="00547269"/>
    <w:rsid w:val="00550BCD"/>
    <w:rsid w:val="005514AF"/>
    <w:rsid w:val="005521BC"/>
    <w:rsid w:val="005536CA"/>
    <w:rsid w:val="00554938"/>
    <w:rsid w:val="005560F4"/>
    <w:rsid w:val="0055655F"/>
    <w:rsid w:val="00556840"/>
    <w:rsid w:val="00561563"/>
    <w:rsid w:val="0056211E"/>
    <w:rsid w:val="00563C92"/>
    <w:rsid w:val="00564815"/>
    <w:rsid w:val="00564B2D"/>
    <w:rsid w:val="005657A1"/>
    <w:rsid w:val="00565A75"/>
    <w:rsid w:val="005669D0"/>
    <w:rsid w:val="00570C7C"/>
    <w:rsid w:val="005726B4"/>
    <w:rsid w:val="00572FB6"/>
    <w:rsid w:val="005740C6"/>
    <w:rsid w:val="0057584C"/>
    <w:rsid w:val="00576D89"/>
    <w:rsid w:val="00580010"/>
    <w:rsid w:val="00581ED4"/>
    <w:rsid w:val="00583253"/>
    <w:rsid w:val="00584006"/>
    <w:rsid w:val="00585447"/>
    <w:rsid w:val="005856B6"/>
    <w:rsid w:val="0058681A"/>
    <w:rsid w:val="00587585"/>
    <w:rsid w:val="00592E01"/>
    <w:rsid w:val="00593077"/>
    <w:rsid w:val="00595DE3"/>
    <w:rsid w:val="00597024"/>
    <w:rsid w:val="00597113"/>
    <w:rsid w:val="00597D63"/>
    <w:rsid w:val="005A06E5"/>
    <w:rsid w:val="005A217E"/>
    <w:rsid w:val="005A2C54"/>
    <w:rsid w:val="005A329F"/>
    <w:rsid w:val="005A3574"/>
    <w:rsid w:val="005A3784"/>
    <w:rsid w:val="005A3EEF"/>
    <w:rsid w:val="005A47EC"/>
    <w:rsid w:val="005A4967"/>
    <w:rsid w:val="005B3801"/>
    <w:rsid w:val="005B4B6A"/>
    <w:rsid w:val="005B7012"/>
    <w:rsid w:val="005B7478"/>
    <w:rsid w:val="005B7FB5"/>
    <w:rsid w:val="005C0032"/>
    <w:rsid w:val="005C3E90"/>
    <w:rsid w:val="005C5219"/>
    <w:rsid w:val="005C651C"/>
    <w:rsid w:val="005C6B9A"/>
    <w:rsid w:val="005D00E6"/>
    <w:rsid w:val="005D0E54"/>
    <w:rsid w:val="005D18FD"/>
    <w:rsid w:val="005D298A"/>
    <w:rsid w:val="005D4876"/>
    <w:rsid w:val="005D53EB"/>
    <w:rsid w:val="005E4B98"/>
    <w:rsid w:val="005E6EAF"/>
    <w:rsid w:val="005F089D"/>
    <w:rsid w:val="005F468E"/>
    <w:rsid w:val="005F50E2"/>
    <w:rsid w:val="005F566E"/>
    <w:rsid w:val="005F63E6"/>
    <w:rsid w:val="00601098"/>
    <w:rsid w:val="00603C3C"/>
    <w:rsid w:val="00603CB8"/>
    <w:rsid w:val="0060463E"/>
    <w:rsid w:val="0060588F"/>
    <w:rsid w:val="00605DB6"/>
    <w:rsid w:val="00607B32"/>
    <w:rsid w:val="00607F2B"/>
    <w:rsid w:val="00611672"/>
    <w:rsid w:val="00611DBE"/>
    <w:rsid w:val="00612EDE"/>
    <w:rsid w:val="0061474F"/>
    <w:rsid w:val="006173A2"/>
    <w:rsid w:val="0061759E"/>
    <w:rsid w:val="00617FAF"/>
    <w:rsid w:val="00620918"/>
    <w:rsid w:val="00620A84"/>
    <w:rsid w:val="00621370"/>
    <w:rsid w:val="00622CD7"/>
    <w:rsid w:val="00623ED5"/>
    <w:rsid w:val="00624E53"/>
    <w:rsid w:val="006257DE"/>
    <w:rsid w:val="00632424"/>
    <w:rsid w:val="006339AE"/>
    <w:rsid w:val="00635622"/>
    <w:rsid w:val="006369D2"/>
    <w:rsid w:val="00636BD1"/>
    <w:rsid w:val="00636CF5"/>
    <w:rsid w:val="00636F96"/>
    <w:rsid w:val="0064358E"/>
    <w:rsid w:val="00644700"/>
    <w:rsid w:val="00646714"/>
    <w:rsid w:val="006472E8"/>
    <w:rsid w:val="006512C7"/>
    <w:rsid w:val="00653C86"/>
    <w:rsid w:val="0065406C"/>
    <w:rsid w:val="00654179"/>
    <w:rsid w:val="006557C6"/>
    <w:rsid w:val="006565EE"/>
    <w:rsid w:val="006604CC"/>
    <w:rsid w:val="00660C21"/>
    <w:rsid w:val="00660C86"/>
    <w:rsid w:val="00661D64"/>
    <w:rsid w:val="006623EA"/>
    <w:rsid w:val="00662734"/>
    <w:rsid w:val="00662F12"/>
    <w:rsid w:val="00663CEF"/>
    <w:rsid w:val="0066458E"/>
    <w:rsid w:val="00664CAE"/>
    <w:rsid w:val="00666A7F"/>
    <w:rsid w:val="00667157"/>
    <w:rsid w:val="00667DAB"/>
    <w:rsid w:val="00672D7E"/>
    <w:rsid w:val="00672E04"/>
    <w:rsid w:val="006744F4"/>
    <w:rsid w:val="00674537"/>
    <w:rsid w:val="006837E2"/>
    <w:rsid w:val="00683A3D"/>
    <w:rsid w:val="006850AB"/>
    <w:rsid w:val="00685F42"/>
    <w:rsid w:val="00686532"/>
    <w:rsid w:val="00686B6D"/>
    <w:rsid w:val="006876B7"/>
    <w:rsid w:val="0068787B"/>
    <w:rsid w:val="00687CDA"/>
    <w:rsid w:val="0069051E"/>
    <w:rsid w:val="006909E0"/>
    <w:rsid w:val="00691351"/>
    <w:rsid w:val="006924BD"/>
    <w:rsid w:val="006930E5"/>
    <w:rsid w:val="00695FB7"/>
    <w:rsid w:val="0069652B"/>
    <w:rsid w:val="00697B86"/>
    <w:rsid w:val="006A1561"/>
    <w:rsid w:val="006A3797"/>
    <w:rsid w:val="006A3E3B"/>
    <w:rsid w:val="006A40B1"/>
    <w:rsid w:val="006A50A1"/>
    <w:rsid w:val="006B1ADA"/>
    <w:rsid w:val="006B2AC1"/>
    <w:rsid w:val="006B42E1"/>
    <w:rsid w:val="006B5B56"/>
    <w:rsid w:val="006B5B60"/>
    <w:rsid w:val="006C0300"/>
    <w:rsid w:val="006C15E1"/>
    <w:rsid w:val="006C1660"/>
    <w:rsid w:val="006C2430"/>
    <w:rsid w:val="006C36F3"/>
    <w:rsid w:val="006C3F9C"/>
    <w:rsid w:val="006C4E6E"/>
    <w:rsid w:val="006C595E"/>
    <w:rsid w:val="006C7FE2"/>
    <w:rsid w:val="006D0304"/>
    <w:rsid w:val="006D2B64"/>
    <w:rsid w:val="006D3010"/>
    <w:rsid w:val="006D38C4"/>
    <w:rsid w:val="006D395B"/>
    <w:rsid w:val="006D3EEA"/>
    <w:rsid w:val="006F0882"/>
    <w:rsid w:val="006F26BB"/>
    <w:rsid w:val="006F48C8"/>
    <w:rsid w:val="006F4B74"/>
    <w:rsid w:val="006F5B49"/>
    <w:rsid w:val="006F6097"/>
    <w:rsid w:val="007059D4"/>
    <w:rsid w:val="0071189A"/>
    <w:rsid w:val="00711CF7"/>
    <w:rsid w:val="00713343"/>
    <w:rsid w:val="00720129"/>
    <w:rsid w:val="00720B9F"/>
    <w:rsid w:val="00722636"/>
    <w:rsid w:val="00725C70"/>
    <w:rsid w:val="007261D9"/>
    <w:rsid w:val="0072705E"/>
    <w:rsid w:val="00736F45"/>
    <w:rsid w:val="00740D72"/>
    <w:rsid w:val="00746F16"/>
    <w:rsid w:val="0075333B"/>
    <w:rsid w:val="0075345B"/>
    <w:rsid w:val="00753F4B"/>
    <w:rsid w:val="0075423A"/>
    <w:rsid w:val="007565CD"/>
    <w:rsid w:val="00760D05"/>
    <w:rsid w:val="00761368"/>
    <w:rsid w:val="00761934"/>
    <w:rsid w:val="007669EC"/>
    <w:rsid w:val="00766A04"/>
    <w:rsid w:val="00770119"/>
    <w:rsid w:val="0077039C"/>
    <w:rsid w:val="0077200E"/>
    <w:rsid w:val="007752D1"/>
    <w:rsid w:val="00776862"/>
    <w:rsid w:val="00776913"/>
    <w:rsid w:val="00777C6A"/>
    <w:rsid w:val="007808ED"/>
    <w:rsid w:val="00782B50"/>
    <w:rsid w:val="0078665B"/>
    <w:rsid w:val="00787B14"/>
    <w:rsid w:val="00787D61"/>
    <w:rsid w:val="00794091"/>
    <w:rsid w:val="00797149"/>
    <w:rsid w:val="00797D71"/>
    <w:rsid w:val="00797F28"/>
    <w:rsid w:val="007A000E"/>
    <w:rsid w:val="007A389D"/>
    <w:rsid w:val="007A4473"/>
    <w:rsid w:val="007A4BB4"/>
    <w:rsid w:val="007A6393"/>
    <w:rsid w:val="007A641F"/>
    <w:rsid w:val="007A6EBB"/>
    <w:rsid w:val="007A79C5"/>
    <w:rsid w:val="007B01D5"/>
    <w:rsid w:val="007B06D4"/>
    <w:rsid w:val="007B1032"/>
    <w:rsid w:val="007B1AA3"/>
    <w:rsid w:val="007B3709"/>
    <w:rsid w:val="007B59D3"/>
    <w:rsid w:val="007B68C8"/>
    <w:rsid w:val="007B752B"/>
    <w:rsid w:val="007C0B18"/>
    <w:rsid w:val="007C12A3"/>
    <w:rsid w:val="007C2FCB"/>
    <w:rsid w:val="007C448C"/>
    <w:rsid w:val="007C5718"/>
    <w:rsid w:val="007D2E49"/>
    <w:rsid w:val="007D3372"/>
    <w:rsid w:val="007D35D6"/>
    <w:rsid w:val="007D3D14"/>
    <w:rsid w:val="007D62C4"/>
    <w:rsid w:val="007D7872"/>
    <w:rsid w:val="007E0D37"/>
    <w:rsid w:val="007E2B8F"/>
    <w:rsid w:val="007E3D26"/>
    <w:rsid w:val="007E40C0"/>
    <w:rsid w:val="007E6A49"/>
    <w:rsid w:val="007E7B14"/>
    <w:rsid w:val="007F04BA"/>
    <w:rsid w:val="007F11DA"/>
    <w:rsid w:val="007F1A44"/>
    <w:rsid w:val="007F3664"/>
    <w:rsid w:val="007F4A08"/>
    <w:rsid w:val="007F5B89"/>
    <w:rsid w:val="007F5D79"/>
    <w:rsid w:val="007F6D12"/>
    <w:rsid w:val="007F7A85"/>
    <w:rsid w:val="00803BF2"/>
    <w:rsid w:val="008047F3"/>
    <w:rsid w:val="00804E6D"/>
    <w:rsid w:val="00804FEA"/>
    <w:rsid w:val="00807670"/>
    <w:rsid w:val="00811B18"/>
    <w:rsid w:val="0081391D"/>
    <w:rsid w:val="00815652"/>
    <w:rsid w:val="00815AD2"/>
    <w:rsid w:val="00821483"/>
    <w:rsid w:val="008214FD"/>
    <w:rsid w:val="00821A34"/>
    <w:rsid w:val="00821B0A"/>
    <w:rsid w:val="00821EA0"/>
    <w:rsid w:val="008230C8"/>
    <w:rsid w:val="00823566"/>
    <w:rsid w:val="00826002"/>
    <w:rsid w:val="008266A3"/>
    <w:rsid w:val="0083030B"/>
    <w:rsid w:val="008311E4"/>
    <w:rsid w:val="0083125F"/>
    <w:rsid w:val="00834858"/>
    <w:rsid w:val="00834903"/>
    <w:rsid w:val="00834EDA"/>
    <w:rsid w:val="0083500B"/>
    <w:rsid w:val="00836439"/>
    <w:rsid w:val="00836BFF"/>
    <w:rsid w:val="008418B0"/>
    <w:rsid w:val="008451B7"/>
    <w:rsid w:val="0084676B"/>
    <w:rsid w:val="0085007A"/>
    <w:rsid w:val="00850A78"/>
    <w:rsid w:val="00850CD4"/>
    <w:rsid w:val="00852356"/>
    <w:rsid w:val="008525C1"/>
    <w:rsid w:val="00853284"/>
    <w:rsid w:val="008539A1"/>
    <w:rsid w:val="00856753"/>
    <w:rsid w:val="008574CC"/>
    <w:rsid w:val="00857F5B"/>
    <w:rsid w:val="008609F8"/>
    <w:rsid w:val="00860BC4"/>
    <w:rsid w:val="00862DCC"/>
    <w:rsid w:val="00865EEF"/>
    <w:rsid w:val="00866A98"/>
    <w:rsid w:val="00867D2F"/>
    <w:rsid w:val="008704C0"/>
    <w:rsid w:val="00871BDD"/>
    <w:rsid w:val="00871E33"/>
    <w:rsid w:val="00875F33"/>
    <w:rsid w:val="00880106"/>
    <w:rsid w:val="00880EBC"/>
    <w:rsid w:val="00881617"/>
    <w:rsid w:val="00882372"/>
    <w:rsid w:val="00882628"/>
    <w:rsid w:val="008849C6"/>
    <w:rsid w:val="00886238"/>
    <w:rsid w:val="00886370"/>
    <w:rsid w:val="00893B0F"/>
    <w:rsid w:val="00896372"/>
    <w:rsid w:val="00897000"/>
    <w:rsid w:val="00897268"/>
    <w:rsid w:val="008A0026"/>
    <w:rsid w:val="008A19F6"/>
    <w:rsid w:val="008A357D"/>
    <w:rsid w:val="008A3A74"/>
    <w:rsid w:val="008A40AC"/>
    <w:rsid w:val="008A5BB2"/>
    <w:rsid w:val="008A6C95"/>
    <w:rsid w:val="008A742C"/>
    <w:rsid w:val="008B2561"/>
    <w:rsid w:val="008B7A1F"/>
    <w:rsid w:val="008C0739"/>
    <w:rsid w:val="008C3218"/>
    <w:rsid w:val="008C3780"/>
    <w:rsid w:val="008C481F"/>
    <w:rsid w:val="008C5C15"/>
    <w:rsid w:val="008C6235"/>
    <w:rsid w:val="008C78E6"/>
    <w:rsid w:val="008D0E0E"/>
    <w:rsid w:val="008D21ED"/>
    <w:rsid w:val="008D337E"/>
    <w:rsid w:val="008E27A6"/>
    <w:rsid w:val="008E4BE3"/>
    <w:rsid w:val="008E55E2"/>
    <w:rsid w:val="008E56DF"/>
    <w:rsid w:val="008E5BD4"/>
    <w:rsid w:val="008F0FF0"/>
    <w:rsid w:val="008F117B"/>
    <w:rsid w:val="008F1DBF"/>
    <w:rsid w:val="008F4DDB"/>
    <w:rsid w:val="008F5871"/>
    <w:rsid w:val="008F638C"/>
    <w:rsid w:val="008F6C6D"/>
    <w:rsid w:val="008F7228"/>
    <w:rsid w:val="00903630"/>
    <w:rsid w:val="00903A7A"/>
    <w:rsid w:val="0090532C"/>
    <w:rsid w:val="00905ADE"/>
    <w:rsid w:val="0091396E"/>
    <w:rsid w:val="009217D5"/>
    <w:rsid w:val="00922CFE"/>
    <w:rsid w:val="009237E0"/>
    <w:rsid w:val="00923DBF"/>
    <w:rsid w:val="00927BF5"/>
    <w:rsid w:val="00930D02"/>
    <w:rsid w:val="0093193E"/>
    <w:rsid w:val="00932A4F"/>
    <w:rsid w:val="009333E5"/>
    <w:rsid w:val="00935A85"/>
    <w:rsid w:val="00936F64"/>
    <w:rsid w:val="00937AA8"/>
    <w:rsid w:val="0094000D"/>
    <w:rsid w:val="00940470"/>
    <w:rsid w:val="009406C6"/>
    <w:rsid w:val="0094169C"/>
    <w:rsid w:val="00942AB6"/>
    <w:rsid w:val="0094383D"/>
    <w:rsid w:val="00943BF2"/>
    <w:rsid w:val="009462E3"/>
    <w:rsid w:val="00946931"/>
    <w:rsid w:val="00947977"/>
    <w:rsid w:val="00951102"/>
    <w:rsid w:val="00953B8D"/>
    <w:rsid w:val="00953F53"/>
    <w:rsid w:val="009552C1"/>
    <w:rsid w:val="0095568A"/>
    <w:rsid w:val="00955AB9"/>
    <w:rsid w:val="00955AFF"/>
    <w:rsid w:val="00956FA5"/>
    <w:rsid w:val="00957DCC"/>
    <w:rsid w:val="009602FE"/>
    <w:rsid w:val="00961972"/>
    <w:rsid w:val="009624AC"/>
    <w:rsid w:val="009633BC"/>
    <w:rsid w:val="00963B76"/>
    <w:rsid w:val="00965763"/>
    <w:rsid w:val="0096591F"/>
    <w:rsid w:val="00966292"/>
    <w:rsid w:val="00966A3E"/>
    <w:rsid w:val="00966F95"/>
    <w:rsid w:val="00971231"/>
    <w:rsid w:val="00971E7C"/>
    <w:rsid w:val="00975320"/>
    <w:rsid w:val="0097643A"/>
    <w:rsid w:val="00976692"/>
    <w:rsid w:val="0097736D"/>
    <w:rsid w:val="00980231"/>
    <w:rsid w:val="00980EAD"/>
    <w:rsid w:val="0098345B"/>
    <w:rsid w:val="00983803"/>
    <w:rsid w:val="00983C1A"/>
    <w:rsid w:val="009845A1"/>
    <w:rsid w:val="00984876"/>
    <w:rsid w:val="00990403"/>
    <w:rsid w:val="0099052C"/>
    <w:rsid w:val="009906FF"/>
    <w:rsid w:val="00990ED1"/>
    <w:rsid w:val="00992DB5"/>
    <w:rsid w:val="00994E89"/>
    <w:rsid w:val="0099571A"/>
    <w:rsid w:val="00995A74"/>
    <w:rsid w:val="0099629D"/>
    <w:rsid w:val="009A1497"/>
    <w:rsid w:val="009A1CD9"/>
    <w:rsid w:val="009A2207"/>
    <w:rsid w:val="009A2EFD"/>
    <w:rsid w:val="009A7D8B"/>
    <w:rsid w:val="009B1045"/>
    <w:rsid w:val="009B107C"/>
    <w:rsid w:val="009B1238"/>
    <w:rsid w:val="009B1F4C"/>
    <w:rsid w:val="009B2862"/>
    <w:rsid w:val="009B3CDE"/>
    <w:rsid w:val="009B5669"/>
    <w:rsid w:val="009B58C2"/>
    <w:rsid w:val="009B66BB"/>
    <w:rsid w:val="009B6E2B"/>
    <w:rsid w:val="009C18FD"/>
    <w:rsid w:val="009C249E"/>
    <w:rsid w:val="009C2F4D"/>
    <w:rsid w:val="009C32DE"/>
    <w:rsid w:val="009C3758"/>
    <w:rsid w:val="009C764C"/>
    <w:rsid w:val="009C77A7"/>
    <w:rsid w:val="009D2FE0"/>
    <w:rsid w:val="009D312C"/>
    <w:rsid w:val="009D3716"/>
    <w:rsid w:val="009D41BC"/>
    <w:rsid w:val="009D44DB"/>
    <w:rsid w:val="009D6D74"/>
    <w:rsid w:val="009E1321"/>
    <w:rsid w:val="009E1E42"/>
    <w:rsid w:val="009E2C24"/>
    <w:rsid w:val="009E3C17"/>
    <w:rsid w:val="009E4397"/>
    <w:rsid w:val="009E462E"/>
    <w:rsid w:val="009E4D2C"/>
    <w:rsid w:val="009E7155"/>
    <w:rsid w:val="009F0E40"/>
    <w:rsid w:val="009F107B"/>
    <w:rsid w:val="009F146D"/>
    <w:rsid w:val="009F293C"/>
    <w:rsid w:val="009F3EA9"/>
    <w:rsid w:val="009F58F5"/>
    <w:rsid w:val="00A014ED"/>
    <w:rsid w:val="00A01779"/>
    <w:rsid w:val="00A01991"/>
    <w:rsid w:val="00A01FA0"/>
    <w:rsid w:val="00A045BC"/>
    <w:rsid w:val="00A07E03"/>
    <w:rsid w:val="00A10097"/>
    <w:rsid w:val="00A110E8"/>
    <w:rsid w:val="00A12F02"/>
    <w:rsid w:val="00A13A89"/>
    <w:rsid w:val="00A13D47"/>
    <w:rsid w:val="00A142A6"/>
    <w:rsid w:val="00A15119"/>
    <w:rsid w:val="00A20D3F"/>
    <w:rsid w:val="00A21089"/>
    <w:rsid w:val="00A23AB8"/>
    <w:rsid w:val="00A23D75"/>
    <w:rsid w:val="00A23E79"/>
    <w:rsid w:val="00A25C04"/>
    <w:rsid w:val="00A2630D"/>
    <w:rsid w:val="00A30047"/>
    <w:rsid w:val="00A307D1"/>
    <w:rsid w:val="00A30A6A"/>
    <w:rsid w:val="00A32AA0"/>
    <w:rsid w:val="00A34DFA"/>
    <w:rsid w:val="00A36DA7"/>
    <w:rsid w:val="00A40D92"/>
    <w:rsid w:val="00A44260"/>
    <w:rsid w:val="00A45E80"/>
    <w:rsid w:val="00A4662A"/>
    <w:rsid w:val="00A46C4F"/>
    <w:rsid w:val="00A50C46"/>
    <w:rsid w:val="00A5107C"/>
    <w:rsid w:val="00A51A50"/>
    <w:rsid w:val="00A54B3F"/>
    <w:rsid w:val="00A55286"/>
    <w:rsid w:val="00A552F8"/>
    <w:rsid w:val="00A561E0"/>
    <w:rsid w:val="00A61B35"/>
    <w:rsid w:val="00A63DE8"/>
    <w:rsid w:val="00A65235"/>
    <w:rsid w:val="00A6630A"/>
    <w:rsid w:val="00A704EE"/>
    <w:rsid w:val="00A7059F"/>
    <w:rsid w:val="00A73015"/>
    <w:rsid w:val="00A73DA1"/>
    <w:rsid w:val="00A75FFF"/>
    <w:rsid w:val="00A773AF"/>
    <w:rsid w:val="00A80149"/>
    <w:rsid w:val="00A8029C"/>
    <w:rsid w:val="00A80AAC"/>
    <w:rsid w:val="00A82C3A"/>
    <w:rsid w:val="00A86547"/>
    <w:rsid w:val="00A86AC8"/>
    <w:rsid w:val="00A94244"/>
    <w:rsid w:val="00A955DF"/>
    <w:rsid w:val="00A96AD8"/>
    <w:rsid w:val="00AA0571"/>
    <w:rsid w:val="00AA47AB"/>
    <w:rsid w:val="00AA4A47"/>
    <w:rsid w:val="00AA5610"/>
    <w:rsid w:val="00AA6CC9"/>
    <w:rsid w:val="00AB0A03"/>
    <w:rsid w:val="00AB13EE"/>
    <w:rsid w:val="00AB2227"/>
    <w:rsid w:val="00AB2FEB"/>
    <w:rsid w:val="00AB559D"/>
    <w:rsid w:val="00AB61B8"/>
    <w:rsid w:val="00AC0751"/>
    <w:rsid w:val="00AC0912"/>
    <w:rsid w:val="00AC1280"/>
    <w:rsid w:val="00AC1B8C"/>
    <w:rsid w:val="00AD0B30"/>
    <w:rsid w:val="00AD0FB9"/>
    <w:rsid w:val="00AD1437"/>
    <w:rsid w:val="00AD28A4"/>
    <w:rsid w:val="00AD363B"/>
    <w:rsid w:val="00AD3B34"/>
    <w:rsid w:val="00AD51F7"/>
    <w:rsid w:val="00AD5EA5"/>
    <w:rsid w:val="00AD60DB"/>
    <w:rsid w:val="00AD7D06"/>
    <w:rsid w:val="00AE395B"/>
    <w:rsid w:val="00AE405E"/>
    <w:rsid w:val="00AE540E"/>
    <w:rsid w:val="00AE5DAF"/>
    <w:rsid w:val="00AE64B7"/>
    <w:rsid w:val="00AE6E1E"/>
    <w:rsid w:val="00AF1456"/>
    <w:rsid w:val="00AF2719"/>
    <w:rsid w:val="00AF5347"/>
    <w:rsid w:val="00AF54A2"/>
    <w:rsid w:val="00AF60B3"/>
    <w:rsid w:val="00AF69C8"/>
    <w:rsid w:val="00AF7981"/>
    <w:rsid w:val="00AF7CD4"/>
    <w:rsid w:val="00B00A98"/>
    <w:rsid w:val="00B030F8"/>
    <w:rsid w:val="00B075AE"/>
    <w:rsid w:val="00B07BAB"/>
    <w:rsid w:val="00B10511"/>
    <w:rsid w:val="00B15139"/>
    <w:rsid w:val="00B15B1A"/>
    <w:rsid w:val="00B16DAD"/>
    <w:rsid w:val="00B201F5"/>
    <w:rsid w:val="00B22889"/>
    <w:rsid w:val="00B22949"/>
    <w:rsid w:val="00B23180"/>
    <w:rsid w:val="00B256AF"/>
    <w:rsid w:val="00B25CFF"/>
    <w:rsid w:val="00B26825"/>
    <w:rsid w:val="00B26CE0"/>
    <w:rsid w:val="00B30421"/>
    <w:rsid w:val="00B3136D"/>
    <w:rsid w:val="00B313FD"/>
    <w:rsid w:val="00B33FEE"/>
    <w:rsid w:val="00B34AC2"/>
    <w:rsid w:val="00B36269"/>
    <w:rsid w:val="00B367FA"/>
    <w:rsid w:val="00B4047A"/>
    <w:rsid w:val="00B42FC7"/>
    <w:rsid w:val="00B431DA"/>
    <w:rsid w:val="00B45D72"/>
    <w:rsid w:val="00B523B7"/>
    <w:rsid w:val="00B545AA"/>
    <w:rsid w:val="00B54748"/>
    <w:rsid w:val="00B567FB"/>
    <w:rsid w:val="00B56D9C"/>
    <w:rsid w:val="00B579D5"/>
    <w:rsid w:val="00B57EB4"/>
    <w:rsid w:val="00B603C1"/>
    <w:rsid w:val="00B63C9F"/>
    <w:rsid w:val="00B64330"/>
    <w:rsid w:val="00B646D5"/>
    <w:rsid w:val="00B70C53"/>
    <w:rsid w:val="00B74892"/>
    <w:rsid w:val="00B75367"/>
    <w:rsid w:val="00B77711"/>
    <w:rsid w:val="00B77D15"/>
    <w:rsid w:val="00B77DE5"/>
    <w:rsid w:val="00B81E74"/>
    <w:rsid w:val="00B82404"/>
    <w:rsid w:val="00B8283D"/>
    <w:rsid w:val="00B83243"/>
    <w:rsid w:val="00B83551"/>
    <w:rsid w:val="00B83F21"/>
    <w:rsid w:val="00B84893"/>
    <w:rsid w:val="00B85D24"/>
    <w:rsid w:val="00B870CE"/>
    <w:rsid w:val="00B8775B"/>
    <w:rsid w:val="00B87925"/>
    <w:rsid w:val="00B90655"/>
    <w:rsid w:val="00B90829"/>
    <w:rsid w:val="00B92716"/>
    <w:rsid w:val="00B92736"/>
    <w:rsid w:val="00B94763"/>
    <w:rsid w:val="00B95220"/>
    <w:rsid w:val="00B959FD"/>
    <w:rsid w:val="00B97881"/>
    <w:rsid w:val="00BA4059"/>
    <w:rsid w:val="00BA60FF"/>
    <w:rsid w:val="00BA72D7"/>
    <w:rsid w:val="00BB1F73"/>
    <w:rsid w:val="00BB2059"/>
    <w:rsid w:val="00BB6372"/>
    <w:rsid w:val="00BB6E35"/>
    <w:rsid w:val="00BC07D9"/>
    <w:rsid w:val="00BC28CE"/>
    <w:rsid w:val="00BC3183"/>
    <w:rsid w:val="00BC3957"/>
    <w:rsid w:val="00BC510E"/>
    <w:rsid w:val="00BC5264"/>
    <w:rsid w:val="00BC6CB5"/>
    <w:rsid w:val="00BD1E3D"/>
    <w:rsid w:val="00BD27BE"/>
    <w:rsid w:val="00BD28E2"/>
    <w:rsid w:val="00BD6DEC"/>
    <w:rsid w:val="00BD7AFC"/>
    <w:rsid w:val="00BD7C3C"/>
    <w:rsid w:val="00BE5BE5"/>
    <w:rsid w:val="00BE5E46"/>
    <w:rsid w:val="00BF03E4"/>
    <w:rsid w:val="00BF2088"/>
    <w:rsid w:val="00BF251A"/>
    <w:rsid w:val="00BF2A4D"/>
    <w:rsid w:val="00BF2D9E"/>
    <w:rsid w:val="00BF3B08"/>
    <w:rsid w:val="00BF4A6A"/>
    <w:rsid w:val="00C00FF0"/>
    <w:rsid w:val="00C014CD"/>
    <w:rsid w:val="00C036ED"/>
    <w:rsid w:val="00C03BF7"/>
    <w:rsid w:val="00C056D6"/>
    <w:rsid w:val="00C07213"/>
    <w:rsid w:val="00C12AF7"/>
    <w:rsid w:val="00C15B92"/>
    <w:rsid w:val="00C167DA"/>
    <w:rsid w:val="00C21C07"/>
    <w:rsid w:val="00C22D2B"/>
    <w:rsid w:val="00C24B12"/>
    <w:rsid w:val="00C25003"/>
    <w:rsid w:val="00C3136A"/>
    <w:rsid w:val="00C32A9F"/>
    <w:rsid w:val="00C34D4A"/>
    <w:rsid w:val="00C35BB1"/>
    <w:rsid w:val="00C41538"/>
    <w:rsid w:val="00C418FE"/>
    <w:rsid w:val="00C42A9A"/>
    <w:rsid w:val="00C43056"/>
    <w:rsid w:val="00C43111"/>
    <w:rsid w:val="00C433B6"/>
    <w:rsid w:val="00C47104"/>
    <w:rsid w:val="00C47D05"/>
    <w:rsid w:val="00C509CF"/>
    <w:rsid w:val="00C52219"/>
    <w:rsid w:val="00C533FF"/>
    <w:rsid w:val="00C534C6"/>
    <w:rsid w:val="00C534E0"/>
    <w:rsid w:val="00C548BE"/>
    <w:rsid w:val="00C609BA"/>
    <w:rsid w:val="00C61226"/>
    <w:rsid w:val="00C61369"/>
    <w:rsid w:val="00C61423"/>
    <w:rsid w:val="00C63C27"/>
    <w:rsid w:val="00C6460E"/>
    <w:rsid w:val="00C664A3"/>
    <w:rsid w:val="00C708BE"/>
    <w:rsid w:val="00C71D60"/>
    <w:rsid w:val="00C73CB9"/>
    <w:rsid w:val="00C7417B"/>
    <w:rsid w:val="00C75573"/>
    <w:rsid w:val="00C8161B"/>
    <w:rsid w:val="00C825EB"/>
    <w:rsid w:val="00C83873"/>
    <w:rsid w:val="00C86EE4"/>
    <w:rsid w:val="00C92DE4"/>
    <w:rsid w:val="00C93B6B"/>
    <w:rsid w:val="00C94D12"/>
    <w:rsid w:val="00C960B7"/>
    <w:rsid w:val="00C97CCA"/>
    <w:rsid w:val="00CA05E4"/>
    <w:rsid w:val="00CA1E18"/>
    <w:rsid w:val="00CA2249"/>
    <w:rsid w:val="00CA2539"/>
    <w:rsid w:val="00CA348D"/>
    <w:rsid w:val="00CA3D08"/>
    <w:rsid w:val="00CA4792"/>
    <w:rsid w:val="00CA622B"/>
    <w:rsid w:val="00CA6F0D"/>
    <w:rsid w:val="00CA7BBD"/>
    <w:rsid w:val="00CA7E3A"/>
    <w:rsid w:val="00CB07EF"/>
    <w:rsid w:val="00CB32BF"/>
    <w:rsid w:val="00CB384C"/>
    <w:rsid w:val="00CB3D52"/>
    <w:rsid w:val="00CB48CB"/>
    <w:rsid w:val="00CB567E"/>
    <w:rsid w:val="00CB5CC5"/>
    <w:rsid w:val="00CB7109"/>
    <w:rsid w:val="00CC08F4"/>
    <w:rsid w:val="00CC12B2"/>
    <w:rsid w:val="00CC7AB5"/>
    <w:rsid w:val="00CD0A5E"/>
    <w:rsid w:val="00CD263F"/>
    <w:rsid w:val="00CD2BF5"/>
    <w:rsid w:val="00CD57A4"/>
    <w:rsid w:val="00CD58EB"/>
    <w:rsid w:val="00CD5D7E"/>
    <w:rsid w:val="00CD5E1D"/>
    <w:rsid w:val="00CD6D35"/>
    <w:rsid w:val="00CE00BB"/>
    <w:rsid w:val="00CE0F15"/>
    <w:rsid w:val="00CE1254"/>
    <w:rsid w:val="00CE3003"/>
    <w:rsid w:val="00CE36CF"/>
    <w:rsid w:val="00CE3B0D"/>
    <w:rsid w:val="00CE3F76"/>
    <w:rsid w:val="00CE3FC9"/>
    <w:rsid w:val="00CE4333"/>
    <w:rsid w:val="00CE4BDA"/>
    <w:rsid w:val="00CE4EE9"/>
    <w:rsid w:val="00CE5168"/>
    <w:rsid w:val="00CE5DA8"/>
    <w:rsid w:val="00CE69CF"/>
    <w:rsid w:val="00CF1CC9"/>
    <w:rsid w:val="00CF31EF"/>
    <w:rsid w:val="00CF4284"/>
    <w:rsid w:val="00CF4BF4"/>
    <w:rsid w:val="00CF5A17"/>
    <w:rsid w:val="00CF5FBB"/>
    <w:rsid w:val="00CF6193"/>
    <w:rsid w:val="00CF7123"/>
    <w:rsid w:val="00CF740B"/>
    <w:rsid w:val="00D01997"/>
    <w:rsid w:val="00D019D1"/>
    <w:rsid w:val="00D02A53"/>
    <w:rsid w:val="00D04F7E"/>
    <w:rsid w:val="00D06369"/>
    <w:rsid w:val="00D104DB"/>
    <w:rsid w:val="00D11FAE"/>
    <w:rsid w:val="00D140F8"/>
    <w:rsid w:val="00D148BC"/>
    <w:rsid w:val="00D15351"/>
    <w:rsid w:val="00D163AB"/>
    <w:rsid w:val="00D172D5"/>
    <w:rsid w:val="00D200CA"/>
    <w:rsid w:val="00D23981"/>
    <w:rsid w:val="00D23EA8"/>
    <w:rsid w:val="00D25C9C"/>
    <w:rsid w:val="00D2753D"/>
    <w:rsid w:val="00D277A4"/>
    <w:rsid w:val="00D30211"/>
    <w:rsid w:val="00D30358"/>
    <w:rsid w:val="00D31BFA"/>
    <w:rsid w:val="00D33536"/>
    <w:rsid w:val="00D347BF"/>
    <w:rsid w:val="00D34D37"/>
    <w:rsid w:val="00D36D86"/>
    <w:rsid w:val="00D36E5A"/>
    <w:rsid w:val="00D3738B"/>
    <w:rsid w:val="00D37D26"/>
    <w:rsid w:val="00D43813"/>
    <w:rsid w:val="00D43F20"/>
    <w:rsid w:val="00D44026"/>
    <w:rsid w:val="00D47547"/>
    <w:rsid w:val="00D51A1C"/>
    <w:rsid w:val="00D523AE"/>
    <w:rsid w:val="00D523BB"/>
    <w:rsid w:val="00D52730"/>
    <w:rsid w:val="00D52EC5"/>
    <w:rsid w:val="00D554D2"/>
    <w:rsid w:val="00D614B6"/>
    <w:rsid w:val="00D61630"/>
    <w:rsid w:val="00D632B2"/>
    <w:rsid w:val="00D707FC"/>
    <w:rsid w:val="00D7399E"/>
    <w:rsid w:val="00D75AC7"/>
    <w:rsid w:val="00D7672B"/>
    <w:rsid w:val="00D77771"/>
    <w:rsid w:val="00D8018D"/>
    <w:rsid w:val="00D809E2"/>
    <w:rsid w:val="00D80F25"/>
    <w:rsid w:val="00D8127E"/>
    <w:rsid w:val="00D8708F"/>
    <w:rsid w:val="00D8779D"/>
    <w:rsid w:val="00D91BC0"/>
    <w:rsid w:val="00D91CC7"/>
    <w:rsid w:val="00D925C4"/>
    <w:rsid w:val="00D93AE4"/>
    <w:rsid w:val="00D9537A"/>
    <w:rsid w:val="00D9596E"/>
    <w:rsid w:val="00D95FDC"/>
    <w:rsid w:val="00D9749D"/>
    <w:rsid w:val="00DA1786"/>
    <w:rsid w:val="00DA2B47"/>
    <w:rsid w:val="00DA3FE4"/>
    <w:rsid w:val="00DA4A1F"/>
    <w:rsid w:val="00DA51DC"/>
    <w:rsid w:val="00DA6954"/>
    <w:rsid w:val="00DB0BE6"/>
    <w:rsid w:val="00DB1358"/>
    <w:rsid w:val="00DB1385"/>
    <w:rsid w:val="00DB5DF0"/>
    <w:rsid w:val="00DB65BF"/>
    <w:rsid w:val="00DB6BCE"/>
    <w:rsid w:val="00DB7D12"/>
    <w:rsid w:val="00DC0935"/>
    <w:rsid w:val="00DC0D30"/>
    <w:rsid w:val="00DC1199"/>
    <w:rsid w:val="00DC12B3"/>
    <w:rsid w:val="00DC45FA"/>
    <w:rsid w:val="00DC469A"/>
    <w:rsid w:val="00DC46BF"/>
    <w:rsid w:val="00DC488B"/>
    <w:rsid w:val="00DC540B"/>
    <w:rsid w:val="00DC63DC"/>
    <w:rsid w:val="00DC6752"/>
    <w:rsid w:val="00DD1E8E"/>
    <w:rsid w:val="00DD200D"/>
    <w:rsid w:val="00DD2A78"/>
    <w:rsid w:val="00DD31AF"/>
    <w:rsid w:val="00DD38DD"/>
    <w:rsid w:val="00DD5486"/>
    <w:rsid w:val="00DD5AFF"/>
    <w:rsid w:val="00DD7487"/>
    <w:rsid w:val="00DD7F90"/>
    <w:rsid w:val="00DE0DB6"/>
    <w:rsid w:val="00DE7BB8"/>
    <w:rsid w:val="00DF2022"/>
    <w:rsid w:val="00DF34C4"/>
    <w:rsid w:val="00DF3BCE"/>
    <w:rsid w:val="00DF45D1"/>
    <w:rsid w:val="00DF5AAB"/>
    <w:rsid w:val="00DF7487"/>
    <w:rsid w:val="00DF7B19"/>
    <w:rsid w:val="00DF7B2F"/>
    <w:rsid w:val="00E00546"/>
    <w:rsid w:val="00E024A1"/>
    <w:rsid w:val="00E03013"/>
    <w:rsid w:val="00E0573E"/>
    <w:rsid w:val="00E0636F"/>
    <w:rsid w:val="00E070CD"/>
    <w:rsid w:val="00E072A3"/>
    <w:rsid w:val="00E102DE"/>
    <w:rsid w:val="00E10827"/>
    <w:rsid w:val="00E10AE8"/>
    <w:rsid w:val="00E110C0"/>
    <w:rsid w:val="00E1131D"/>
    <w:rsid w:val="00E11845"/>
    <w:rsid w:val="00E11FCF"/>
    <w:rsid w:val="00E14DAA"/>
    <w:rsid w:val="00E152F1"/>
    <w:rsid w:val="00E165CD"/>
    <w:rsid w:val="00E179F6"/>
    <w:rsid w:val="00E215EF"/>
    <w:rsid w:val="00E22318"/>
    <w:rsid w:val="00E23444"/>
    <w:rsid w:val="00E23D71"/>
    <w:rsid w:val="00E24D3A"/>
    <w:rsid w:val="00E257A0"/>
    <w:rsid w:val="00E2667A"/>
    <w:rsid w:val="00E26D0F"/>
    <w:rsid w:val="00E276EA"/>
    <w:rsid w:val="00E3073D"/>
    <w:rsid w:val="00E3274A"/>
    <w:rsid w:val="00E33994"/>
    <w:rsid w:val="00E33B4D"/>
    <w:rsid w:val="00E35F42"/>
    <w:rsid w:val="00E40AEC"/>
    <w:rsid w:val="00E4218B"/>
    <w:rsid w:val="00E45403"/>
    <w:rsid w:val="00E45688"/>
    <w:rsid w:val="00E45CAD"/>
    <w:rsid w:val="00E50BBC"/>
    <w:rsid w:val="00E51BCF"/>
    <w:rsid w:val="00E544CE"/>
    <w:rsid w:val="00E559A1"/>
    <w:rsid w:val="00E60401"/>
    <w:rsid w:val="00E60FBB"/>
    <w:rsid w:val="00E6221E"/>
    <w:rsid w:val="00E63883"/>
    <w:rsid w:val="00E64796"/>
    <w:rsid w:val="00E65084"/>
    <w:rsid w:val="00E65794"/>
    <w:rsid w:val="00E668FB"/>
    <w:rsid w:val="00E717D9"/>
    <w:rsid w:val="00E71CFB"/>
    <w:rsid w:val="00E726D1"/>
    <w:rsid w:val="00E769E6"/>
    <w:rsid w:val="00E77AD9"/>
    <w:rsid w:val="00E80454"/>
    <w:rsid w:val="00E80B5D"/>
    <w:rsid w:val="00E80BEC"/>
    <w:rsid w:val="00E86E35"/>
    <w:rsid w:val="00E92D92"/>
    <w:rsid w:val="00E948CD"/>
    <w:rsid w:val="00E94F75"/>
    <w:rsid w:val="00E95A8F"/>
    <w:rsid w:val="00E97978"/>
    <w:rsid w:val="00EA37F6"/>
    <w:rsid w:val="00EA4A54"/>
    <w:rsid w:val="00EB1578"/>
    <w:rsid w:val="00EB6420"/>
    <w:rsid w:val="00EC1E3C"/>
    <w:rsid w:val="00EC20EA"/>
    <w:rsid w:val="00EC2E1A"/>
    <w:rsid w:val="00EC3423"/>
    <w:rsid w:val="00EC3935"/>
    <w:rsid w:val="00EC3EDF"/>
    <w:rsid w:val="00EC43F9"/>
    <w:rsid w:val="00EC45E0"/>
    <w:rsid w:val="00EC4EF2"/>
    <w:rsid w:val="00EC7748"/>
    <w:rsid w:val="00EE1C19"/>
    <w:rsid w:val="00EE2566"/>
    <w:rsid w:val="00EE3F50"/>
    <w:rsid w:val="00EF0A2B"/>
    <w:rsid w:val="00EF443C"/>
    <w:rsid w:val="00EF48AB"/>
    <w:rsid w:val="00EF4D15"/>
    <w:rsid w:val="00EF60C9"/>
    <w:rsid w:val="00EF7F91"/>
    <w:rsid w:val="00F0095D"/>
    <w:rsid w:val="00F010EA"/>
    <w:rsid w:val="00F0237D"/>
    <w:rsid w:val="00F040D6"/>
    <w:rsid w:val="00F06692"/>
    <w:rsid w:val="00F071DE"/>
    <w:rsid w:val="00F07CE2"/>
    <w:rsid w:val="00F07FE0"/>
    <w:rsid w:val="00F10C7B"/>
    <w:rsid w:val="00F10F87"/>
    <w:rsid w:val="00F11E03"/>
    <w:rsid w:val="00F13788"/>
    <w:rsid w:val="00F14F31"/>
    <w:rsid w:val="00F150B6"/>
    <w:rsid w:val="00F1528C"/>
    <w:rsid w:val="00F15A7E"/>
    <w:rsid w:val="00F16FF2"/>
    <w:rsid w:val="00F21DF9"/>
    <w:rsid w:val="00F23759"/>
    <w:rsid w:val="00F23BEB"/>
    <w:rsid w:val="00F27D5A"/>
    <w:rsid w:val="00F31A16"/>
    <w:rsid w:val="00F35C68"/>
    <w:rsid w:val="00F36969"/>
    <w:rsid w:val="00F36F52"/>
    <w:rsid w:val="00F37006"/>
    <w:rsid w:val="00F4069B"/>
    <w:rsid w:val="00F42304"/>
    <w:rsid w:val="00F42CF4"/>
    <w:rsid w:val="00F43893"/>
    <w:rsid w:val="00F4406E"/>
    <w:rsid w:val="00F45A81"/>
    <w:rsid w:val="00F46DE0"/>
    <w:rsid w:val="00F472A0"/>
    <w:rsid w:val="00F51A03"/>
    <w:rsid w:val="00F51B56"/>
    <w:rsid w:val="00F52A31"/>
    <w:rsid w:val="00F53B27"/>
    <w:rsid w:val="00F54A1D"/>
    <w:rsid w:val="00F5714E"/>
    <w:rsid w:val="00F576CC"/>
    <w:rsid w:val="00F60819"/>
    <w:rsid w:val="00F6095F"/>
    <w:rsid w:val="00F64AA0"/>
    <w:rsid w:val="00F651A1"/>
    <w:rsid w:val="00F65520"/>
    <w:rsid w:val="00F65B11"/>
    <w:rsid w:val="00F67FB0"/>
    <w:rsid w:val="00F7134C"/>
    <w:rsid w:val="00F738C1"/>
    <w:rsid w:val="00F74752"/>
    <w:rsid w:val="00F76813"/>
    <w:rsid w:val="00F81585"/>
    <w:rsid w:val="00F81FC8"/>
    <w:rsid w:val="00F8319F"/>
    <w:rsid w:val="00F855FA"/>
    <w:rsid w:val="00F85D60"/>
    <w:rsid w:val="00F87F52"/>
    <w:rsid w:val="00F95F76"/>
    <w:rsid w:val="00F97613"/>
    <w:rsid w:val="00FA107C"/>
    <w:rsid w:val="00FA25F5"/>
    <w:rsid w:val="00FA5E65"/>
    <w:rsid w:val="00FB0813"/>
    <w:rsid w:val="00FB22DF"/>
    <w:rsid w:val="00FB3CDC"/>
    <w:rsid w:val="00FB3D82"/>
    <w:rsid w:val="00FC075C"/>
    <w:rsid w:val="00FC108F"/>
    <w:rsid w:val="00FC2327"/>
    <w:rsid w:val="00FC5C18"/>
    <w:rsid w:val="00FC70E8"/>
    <w:rsid w:val="00FC7C7D"/>
    <w:rsid w:val="00FD1659"/>
    <w:rsid w:val="00FD16D8"/>
    <w:rsid w:val="00FD4325"/>
    <w:rsid w:val="00FD72CE"/>
    <w:rsid w:val="00FE1A56"/>
    <w:rsid w:val="00FE39CA"/>
    <w:rsid w:val="00FE3EE4"/>
    <w:rsid w:val="00FE56FC"/>
    <w:rsid w:val="00FE78B4"/>
    <w:rsid w:val="00FF1A87"/>
    <w:rsid w:val="00FF1E88"/>
    <w:rsid w:val="00FF38E8"/>
    <w:rsid w:val="00FF4211"/>
    <w:rsid w:val="00FF4FF9"/>
    <w:rsid w:val="00FF7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rules v:ext="edit">
        <o:r id="V:Rule2" type="connector" idref="#Straight Connector 17"/>
      </o:rules>
    </o:shapelayout>
  </w:shapeDefaults>
  <w:decimalSymbol w:val="."/>
  <w:listSeparator w:val=","/>
  <w14:docId w14:val="738833E1"/>
  <w15:docId w15:val="{83FC3D91-A755-49EA-A0F1-E00597F7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1A"/>
  </w:style>
  <w:style w:type="paragraph" w:styleId="Heading1">
    <w:name w:val="heading 1"/>
    <w:basedOn w:val="Normal"/>
    <w:next w:val="Normal"/>
    <w:link w:val="Heading1Char"/>
    <w:qFormat/>
    <w:rsid w:val="009C32DE"/>
    <w:pPr>
      <w:keepNext/>
      <w:spacing w:after="0" w:line="240" w:lineRule="auto"/>
      <w:outlineLvl w:val="0"/>
    </w:pPr>
    <w:rPr>
      <w:rFonts w:ascii="Arial" w:eastAsia="Times New Roman" w:hAnsi="Arial" w:cs="Times New Roman"/>
      <w:b/>
      <w:sz w:val="24"/>
      <w:szCs w:val="20"/>
    </w:rPr>
  </w:style>
  <w:style w:type="paragraph" w:styleId="Heading2">
    <w:name w:val="heading 2"/>
    <w:aliases w:val="h2,Title Header2"/>
    <w:basedOn w:val="Normal"/>
    <w:next w:val="Normal"/>
    <w:link w:val="Heading2Char"/>
    <w:qFormat/>
    <w:rsid w:val="009C32DE"/>
    <w:pPr>
      <w:keepNext/>
      <w:spacing w:after="0" w:line="240" w:lineRule="auto"/>
      <w:ind w:left="1440"/>
      <w:jc w:val="center"/>
      <w:outlineLvl w:val="1"/>
    </w:pPr>
    <w:rPr>
      <w:rFonts w:ascii="Times New Roman" w:eastAsia="Times New Roman" w:hAnsi="Times New Roman" w:cs="Times New Roman"/>
      <w:b/>
      <w:sz w:val="28"/>
      <w:szCs w:val="20"/>
    </w:rPr>
  </w:style>
  <w:style w:type="paragraph" w:styleId="Heading3">
    <w:name w:val="heading 3"/>
    <w:aliases w:val="h3,1.2.3.,Section Header3,Sub-Clause Paragraph"/>
    <w:basedOn w:val="Normal"/>
    <w:next w:val="Normal"/>
    <w:link w:val="Heading3Char"/>
    <w:qFormat/>
    <w:rsid w:val="00CE3FC9"/>
    <w:pPr>
      <w:keepNext/>
      <w:tabs>
        <w:tab w:val="num" w:pos="720"/>
      </w:tabs>
      <w:overflowPunct w:val="0"/>
      <w:autoSpaceDE w:val="0"/>
      <w:autoSpaceDN w:val="0"/>
      <w:adjustRightInd w:val="0"/>
      <w:spacing w:before="240" w:after="240" w:line="240" w:lineRule="atLeast"/>
      <w:ind w:left="720" w:hanging="720"/>
      <w:jc w:val="both"/>
      <w:textAlignment w:val="baseline"/>
      <w:outlineLvl w:val="2"/>
    </w:pPr>
    <w:rPr>
      <w:rFonts w:ascii="Times New Roman" w:eastAsia="MS Mincho" w:hAnsi="Times New Roman" w:cs="Times New Roman"/>
      <w:b/>
      <w:bCs/>
      <w:sz w:val="28"/>
      <w:szCs w:val="26"/>
    </w:rPr>
  </w:style>
  <w:style w:type="paragraph" w:styleId="Heading4">
    <w:name w:val="heading 4"/>
    <w:basedOn w:val="Normal"/>
    <w:next w:val="Normal"/>
    <w:link w:val="Heading4Char"/>
    <w:qFormat/>
    <w:rsid w:val="009C32DE"/>
    <w:pPr>
      <w:keepNext/>
      <w:numPr>
        <w:numId w:val="16"/>
      </w:numPr>
      <w:spacing w:after="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9C32DE"/>
    <w:pPr>
      <w:keepNext/>
      <w:numPr>
        <w:numId w:val="17"/>
      </w:numPr>
      <w:spacing w:after="0" w:line="240" w:lineRule="auto"/>
      <w:outlineLvl w:val="4"/>
    </w:pPr>
    <w:rPr>
      <w:rFonts w:ascii="Arial" w:eastAsia="Times New Roman" w:hAnsi="Arial" w:cs="Times New Roman"/>
      <w:b/>
      <w:i/>
      <w:sz w:val="24"/>
      <w:szCs w:val="20"/>
    </w:rPr>
  </w:style>
  <w:style w:type="paragraph" w:styleId="Heading6">
    <w:name w:val="heading 6"/>
    <w:basedOn w:val="Normal"/>
    <w:next w:val="Normal"/>
    <w:link w:val="Heading6Char"/>
    <w:qFormat/>
    <w:rsid w:val="009C32DE"/>
    <w:pPr>
      <w:keepNext/>
      <w:spacing w:after="0" w:line="240" w:lineRule="auto"/>
      <w:jc w:val="center"/>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9C32DE"/>
    <w:pPr>
      <w:keepNext/>
      <w:spacing w:after="0" w:line="240" w:lineRule="auto"/>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9C32DE"/>
    <w:pPr>
      <w:keepNext/>
      <w:numPr>
        <w:numId w:val="154"/>
      </w:numPr>
      <w:spacing w:after="0" w:line="240" w:lineRule="auto"/>
      <w:jc w:val="both"/>
      <w:outlineLvl w:val="7"/>
    </w:pPr>
    <w:rPr>
      <w:rFonts w:ascii="Arial" w:eastAsia="Times New Roman" w:hAnsi="Arial" w:cs="Times New Roman"/>
      <w:b/>
      <w:szCs w:val="20"/>
    </w:rPr>
  </w:style>
  <w:style w:type="paragraph" w:styleId="Heading9">
    <w:name w:val="heading 9"/>
    <w:basedOn w:val="Normal"/>
    <w:next w:val="Normal"/>
    <w:link w:val="Heading9Char"/>
    <w:qFormat/>
    <w:rsid w:val="00B77711"/>
    <w:pPr>
      <w:numPr>
        <w:ilvl w:val="8"/>
        <w:numId w:val="252"/>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40"/>
    <w:rPr>
      <w:rFonts w:ascii="Tahoma" w:hAnsi="Tahoma" w:cs="Tahoma"/>
      <w:sz w:val="16"/>
      <w:szCs w:val="16"/>
    </w:rPr>
  </w:style>
  <w:style w:type="character" w:styleId="IntenseReference">
    <w:name w:val="Intense Reference"/>
    <w:basedOn w:val="DefaultParagraphFont"/>
    <w:uiPriority w:val="32"/>
    <w:qFormat/>
    <w:rsid w:val="002B2540"/>
    <w:rPr>
      <w:b/>
      <w:bCs/>
      <w:smallCaps/>
      <w:color w:val="C0504D" w:themeColor="accent2"/>
      <w:spacing w:val="5"/>
      <w:u w:val="single"/>
    </w:rPr>
  </w:style>
  <w:style w:type="paragraph" w:styleId="ListParagraph">
    <w:name w:val="List Paragraph"/>
    <w:basedOn w:val="Normal"/>
    <w:link w:val="ListParagraphChar"/>
    <w:uiPriority w:val="34"/>
    <w:qFormat/>
    <w:rsid w:val="002B2540"/>
    <w:pPr>
      <w:ind w:left="720"/>
      <w:contextualSpacing/>
    </w:pPr>
  </w:style>
  <w:style w:type="table" w:styleId="TableGrid">
    <w:name w:val="Table Grid"/>
    <w:basedOn w:val="TableNormal"/>
    <w:rsid w:val="00BF2A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4D"/>
  </w:style>
  <w:style w:type="paragraph" w:styleId="Footer">
    <w:name w:val="footer"/>
    <w:basedOn w:val="Normal"/>
    <w:link w:val="FooterChar"/>
    <w:uiPriority w:val="99"/>
    <w:unhideWhenUsed/>
    <w:rsid w:val="00BF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4D"/>
  </w:style>
  <w:style w:type="character" w:styleId="BookTitle">
    <w:name w:val="Book Title"/>
    <w:uiPriority w:val="33"/>
    <w:qFormat/>
    <w:rsid w:val="00B92716"/>
    <w:rPr>
      <w:b/>
      <w:bCs/>
      <w:smallCaps/>
      <w:spacing w:val="5"/>
    </w:rPr>
  </w:style>
  <w:style w:type="table" w:customStyle="1" w:styleId="TableGrid1">
    <w:name w:val="Table Grid1"/>
    <w:basedOn w:val="TableNormal"/>
    <w:next w:val="TableGrid"/>
    <w:uiPriority w:val="59"/>
    <w:rsid w:val="0033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1.2.3. Char,Section Header3 Char,Sub-Clause Paragraph Char"/>
    <w:basedOn w:val="DefaultParagraphFont"/>
    <w:link w:val="Heading3"/>
    <w:rsid w:val="00CE3FC9"/>
    <w:rPr>
      <w:rFonts w:ascii="Times New Roman" w:eastAsia="MS Mincho" w:hAnsi="Times New Roman" w:cs="Times New Roman"/>
      <w:b/>
      <w:bCs/>
      <w:sz w:val="28"/>
      <w:szCs w:val="26"/>
    </w:rPr>
  </w:style>
  <w:style w:type="table" w:customStyle="1" w:styleId="TableGrid4">
    <w:name w:val="Table Grid4"/>
    <w:basedOn w:val="TableNormal"/>
    <w:next w:val="TableGrid"/>
    <w:uiPriority w:val="59"/>
    <w:rsid w:val="009C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32DE"/>
    <w:rPr>
      <w:rFonts w:ascii="Arial" w:eastAsia="Times New Roman" w:hAnsi="Arial" w:cs="Times New Roman"/>
      <w:b/>
      <w:sz w:val="24"/>
      <w:szCs w:val="20"/>
    </w:rPr>
  </w:style>
  <w:style w:type="character" w:customStyle="1" w:styleId="Heading2Char">
    <w:name w:val="Heading 2 Char"/>
    <w:aliases w:val="h2 Char1,Title Header2 Char"/>
    <w:basedOn w:val="DefaultParagraphFont"/>
    <w:link w:val="Heading2"/>
    <w:rsid w:val="009C32D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9C32DE"/>
    <w:rPr>
      <w:rFonts w:ascii="Arial" w:eastAsia="Times New Roman" w:hAnsi="Arial" w:cs="Times New Roman"/>
      <w:b/>
      <w:sz w:val="24"/>
      <w:szCs w:val="20"/>
    </w:rPr>
  </w:style>
  <w:style w:type="character" w:customStyle="1" w:styleId="Heading5Char">
    <w:name w:val="Heading 5 Char"/>
    <w:basedOn w:val="DefaultParagraphFont"/>
    <w:link w:val="Heading5"/>
    <w:rsid w:val="009C32DE"/>
    <w:rPr>
      <w:rFonts w:ascii="Arial" w:eastAsia="Times New Roman" w:hAnsi="Arial" w:cs="Times New Roman"/>
      <w:b/>
      <w:i/>
      <w:sz w:val="24"/>
      <w:szCs w:val="20"/>
    </w:rPr>
  </w:style>
  <w:style w:type="character" w:customStyle="1" w:styleId="Heading6Char">
    <w:name w:val="Heading 6 Char"/>
    <w:basedOn w:val="DefaultParagraphFont"/>
    <w:link w:val="Heading6"/>
    <w:rsid w:val="009C32DE"/>
    <w:rPr>
      <w:rFonts w:ascii="Arial" w:eastAsia="Times New Roman" w:hAnsi="Arial" w:cs="Times New Roman"/>
      <w:b/>
      <w:sz w:val="28"/>
      <w:szCs w:val="20"/>
    </w:rPr>
  </w:style>
  <w:style w:type="character" w:customStyle="1" w:styleId="Heading7Char">
    <w:name w:val="Heading 7 Char"/>
    <w:basedOn w:val="DefaultParagraphFont"/>
    <w:link w:val="Heading7"/>
    <w:rsid w:val="009C32DE"/>
    <w:rPr>
      <w:rFonts w:ascii="Arial" w:eastAsia="Times New Roman" w:hAnsi="Arial" w:cs="Times New Roman"/>
      <w:b/>
      <w:sz w:val="24"/>
      <w:szCs w:val="20"/>
    </w:rPr>
  </w:style>
  <w:style w:type="character" w:customStyle="1" w:styleId="Heading8Char">
    <w:name w:val="Heading 8 Char"/>
    <w:basedOn w:val="DefaultParagraphFont"/>
    <w:link w:val="Heading8"/>
    <w:rsid w:val="009C32DE"/>
    <w:rPr>
      <w:rFonts w:ascii="Arial" w:eastAsia="Times New Roman" w:hAnsi="Arial" w:cs="Times New Roman"/>
      <w:b/>
      <w:szCs w:val="20"/>
    </w:rPr>
  </w:style>
  <w:style w:type="numbering" w:customStyle="1" w:styleId="NoList1">
    <w:name w:val="No List1"/>
    <w:next w:val="NoList"/>
    <w:semiHidden/>
    <w:rsid w:val="009C32DE"/>
  </w:style>
  <w:style w:type="paragraph" w:styleId="BodyTextIndent">
    <w:name w:val="Body Text Indent"/>
    <w:basedOn w:val="Normal"/>
    <w:link w:val="BodyTextIndentChar"/>
    <w:rsid w:val="009C32DE"/>
    <w:pPr>
      <w:spacing w:after="0" w:line="240" w:lineRule="auto"/>
      <w:ind w:left="144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C32DE"/>
    <w:rPr>
      <w:rFonts w:ascii="Times New Roman" w:eastAsia="Times New Roman" w:hAnsi="Times New Roman" w:cs="Times New Roman"/>
      <w:sz w:val="20"/>
      <w:szCs w:val="20"/>
    </w:rPr>
  </w:style>
  <w:style w:type="paragraph" w:styleId="Title">
    <w:name w:val="Title"/>
    <w:basedOn w:val="Normal"/>
    <w:link w:val="TitleChar"/>
    <w:qFormat/>
    <w:rsid w:val="009C32DE"/>
    <w:pPr>
      <w:numPr>
        <w:numId w:val="15"/>
      </w:num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9C32DE"/>
    <w:rPr>
      <w:rFonts w:ascii="Arial" w:eastAsia="Times New Roman" w:hAnsi="Arial" w:cs="Times New Roman"/>
      <w:b/>
      <w:sz w:val="24"/>
      <w:szCs w:val="20"/>
    </w:rPr>
  </w:style>
  <w:style w:type="paragraph" w:styleId="BodyText">
    <w:name w:val="Body Text"/>
    <w:basedOn w:val="Normal"/>
    <w:link w:val="BodyTextChar"/>
    <w:rsid w:val="009C32DE"/>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9C32DE"/>
    <w:rPr>
      <w:rFonts w:ascii="Arial" w:eastAsia="Times New Roman" w:hAnsi="Arial" w:cs="Times New Roman"/>
      <w:szCs w:val="20"/>
    </w:rPr>
  </w:style>
  <w:style w:type="character" w:styleId="PageNumber">
    <w:name w:val="page number"/>
    <w:basedOn w:val="DefaultParagraphFont"/>
    <w:rsid w:val="009C32DE"/>
  </w:style>
  <w:style w:type="paragraph" w:styleId="BodyTextIndent2">
    <w:name w:val="Body Text Indent 2"/>
    <w:basedOn w:val="Normal"/>
    <w:link w:val="BodyTextIndent2Char"/>
    <w:rsid w:val="009C32DE"/>
    <w:pPr>
      <w:spacing w:after="0" w:line="240" w:lineRule="auto"/>
      <w:ind w:left="1440" w:hanging="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9C32DE"/>
    <w:rPr>
      <w:rFonts w:ascii="Arial" w:eastAsia="Times New Roman" w:hAnsi="Arial" w:cs="Times New Roman"/>
      <w:szCs w:val="20"/>
    </w:rPr>
  </w:style>
  <w:style w:type="paragraph" w:styleId="BodyTextIndent3">
    <w:name w:val="Body Text Indent 3"/>
    <w:basedOn w:val="Normal"/>
    <w:link w:val="BodyTextIndent3Char"/>
    <w:rsid w:val="009C32DE"/>
    <w:pPr>
      <w:spacing w:after="0" w:line="240" w:lineRule="auto"/>
      <w:ind w:left="72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9C32DE"/>
    <w:rPr>
      <w:rFonts w:ascii="Arial" w:eastAsia="Times New Roman" w:hAnsi="Arial" w:cs="Times New Roman"/>
      <w:szCs w:val="20"/>
    </w:rPr>
  </w:style>
  <w:style w:type="paragraph" w:styleId="DocumentMap">
    <w:name w:val="Document Map"/>
    <w:basedOn w:val="Normal"/>
    <w:link w:val="DocumentMapChar"/>
    <w:semiHidden/>
    <w:rsid w:val="009C32D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C32DE"/>
    <w:rPr>
      <w:rFonts w:ascii="Tahoma" w:eastAsia="Times New Roman" w:hAnsi="Tahoma" w:cs="Tahoma"/>
      <w:sz w:val="20"/>
      <w:szCs w:val="20"/>
      <w:shd w:val="clear" w:color="auto" w:fill="000080"/>
    </w:rPr>
  </w:style>
  <w:style w:type="table" w:customStyle="1" w:styleId="TableGrid5">
    <w:name w:val="Table Grid5"/>
    <w:basedOn w:val="TableNormal"/>
    <w:next w:val="TableGrid"/>
    <w:uiPriority w:val="59"/>
    <w:rsid w:val="0005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5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7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03A7A"/>
    <w:rPr>
      <w:position w:val="6"/>
      <w:sz w:val="20"/>
    </w:rPr>
  </w:style>
  <w:style w:type="paragraph" w:styleId="FootnoteText">
    <w:name w:val="footnote text"/>
    <w:basedOn w:val="Normal"/>
    <w:next w:val="Normal"/>
    <w:link w:val="FootnoteTextChar"/>
    <w:uiPriority w:val="99"/>
    <w:semiHidden/>
    <w:rsid w:val="00903A7A"/>
    <w:pPr>
      <w:keepNext/>
      <w:overflowPunct w:val="0"/>
      <w:autoSpaceDE w:val="0"/>
      <w:autoSpaceDN w:val="0"/>
      <w:adjustRightInd w:val="0"/>
      <w:spacing w:before="100" w:after="100" w:line="260" w:lineRule="atLeast"/>
      <w:jc w:val="both"/>
      <w:textAlignment w:val="baseline"/>
    </w:pPr>
    <w:rPr>
      <w:rFonts w:ascii="Times New Roman" w:eastAsia="Times New Roman" w:hAnsi="Times New Roman" w:cs="Times New Roman"/>
      <w:i/>
      <w:sz w:val="20"/>
      <w:szCs w:val="20"/>
    </w:rPr>
  </w:style>
  <w:style w:type="character" w:customStyle="1" w:styleId="FootnoteTextChar">
    <w:name w:val="Footnote Text Char"/>
    <w:basedOn w:val="DefaultParagraphFont"/>
    <w:link w:val="FootnoteText"/>
    <w:uiPriority w:val="99"/>
    <w:semiHidden/>
    <w:rsid w:val="00903A7A"/>
    <w:rPr>
      <w:rFonts w:ascii="Times New Roman" w:eastAsia="Times New Roman" w:hAnsi="Times New Roman" w:cs="Times New Roman"/>
      <w:i/>
      <w:sz w:val="20"/>
      <w:szCs w:val="20"/>
    </w:rPr>
  </w:style>
  <w:style w:type="paragraph" w:customStyle="1" w:styleId="Default">
    <w:name w:val="Default"/>
    <w:rsid w:val="000311D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Heading3"/>
    <w:qFormat/>
    <w:rsid w:val="006512C7"/>
    <w:pPr>
      <w:keepNext w:val="0"/>
      <w:tabs>
        <w:tab w:val="clear" w:pos="720"/>
        <w:tab w:val="num" w:pos="1440"/>
      </w:tabs>
      <w:overflowPunct/>
      <w:autoSpaceDE/>
      <w:autoSpaceDN/>
      <w:adjustRightInd/>
      <w:ind w:left="1440"/>
      <w:textAlignment w:val="auto"/>
    </w:pPr>
    <w:rPr>
      <w:rFonts w:eastAsia="Times New Roman"/>
      <w:b w:val="0"/>
      <w:bCs w:val="0"/>
      <w:sz w:val="24"/>
      <w:szCs w:val="20"/>
    </w:rPr>
  </w:style>
  <w:style w:type="paragraph" w:customStyle="1" w:styleId="Style2">
    <w:name w:val="Style2"/>
    <w:basedOn w:val="Normal"/>
    <w:next w:val="Normal"/>
    <w:rsid w:val="006512C7"/>
    <w:pPr>
      <w:numPr>
        <w:ilvl w:val="2"/>
        <w:numId w:val="235"/>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styleId="Hyperlink">
    <w:name w:val="Hyperlink"/>
    <w:uiPriority w:val="99"/>
    <w:rsid w:val="00B92736"/>
    <w:rPr>
      <w:rFonts w:ascii="Times New Roman" w:hAnsi="Times New Roman"/>
      <w:b/>
      <w:color w:val="auto"/>
      <w:sz w:val="24"/>
      <w:szCs w:val="24"/>
      <w:u w:val="single"/>
    </w:rPr>
  </w:style>
  <w:style w:type="character" w:customStyle="1" w:styleId="Heading9Char">
    <w:name w:val="Heading 9 Char"/>
    <w:basedOn w:val="DefaultParagraphFont"/>
    <w:link w:val="Heading9"/>
    <w:rsid w:val="00B77711"/>
    <w:rPr>
      <w:rFonts w:ascii="Arial" w:eastAsia="Times New Roman" w:hAnsi="Arial" w:cs="Times New Roman"/>
      <w:b/>
      <w:i/>
      <w:sz w:val="18"/>
      <w:szCs w:val="20"/>
      <w:lang w:val="es-ES_tradnl"/>
    </w:rPr>
  </w:style>
  <w:style w:type="character" w:customStyle="1" w:styleId="Style1Char">
    <w:name w:val="Style1 Char"/>
    <w:rsid w:val="00B77711"/>
    <w:rPr>
      <w:sz w:val="24"/>
      <w:lang w:val="en-US" w:eastAsia="en-US" w:bidi="ar-SA"/>
    </w:rPr>
  </w:style>
  <w:style w:type="paragraph" w:styleId="CommentText">
    <w:name w:val="annotation text"/>
    <w:basedOn w:val="Normal"/>
    <w:link w:val="CommentTextChar"/>
    <w:semiHidden/>
    <w:rsid w:val="00B7771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7711"/>
    <w:rPr>
      <w:rFonts w:ascii="Times New Roman" w:eastAsia="Times New Roman" w:hAnsi="Times New Roman" w:cs="Times New Roman"/>
      <w:sz w:val="20"/>
      <w:szCs w:val="20"/>
    </w:rPr>
  </w:style>
  <w:style w:type="character" w:styleId="CommentReference">
    <w:name w:val="annotation reference"/>
    <w:semiHidden/>
    <w:rsid w:val="00B77711"/>
    <w:rPr>
      <w:sz w:val="16"/>
      <w:szCs w:val="16"/>
    </w:rPr>
  </w:style>
  <w:style w:type="paragraph" w:styleId="TOC1">
    <w:name w:val="toc 1"/>
    <w:basedOn w:val="Normal"/>
    <w:next w:val="Normal"/>
    <w:autoRedefine/>
    <w:uiPriority w:val="39"/>
    <w:rsid w:val="00B77711"/>
    <w:pPr>
      <w:tabs>
        <w:tab w:val="right" w:leader="dot" w:pos="9000"/>
      </w:tabs>
      <w:overflowPunct w:val="0"/>
      <w:autoSpaceDE w:val="0"/>
      <w:autoSpaceDN w:val="0"/>
      <w:adjustRightInd w:val="0"/>
      <w:spacing w:before="120" w:after="120" w:line="240" w:lineRule="atLeast"/>
      <w:ind w:left="432" w:right="720" w:hanging="432"/>
      <w:textAlignment w:val="baseline"/>
    </w:pPr>
    <w:rPr>
      <w:rFonts w:ascii="Times New Roman Bold" w:eastAsia="Times New Roman" w:hAnsi="Times New Roman Bold" w:cs="Times New Roman"/>
      <w:b/>
      <w:bCs/>
      <w:smallCaps/>
      <w:sz w:val="28"/>
      <w:szCs w:val="20"/>
    </w:rPr>
  </w:style>
  <w:style w:type="paragraph" w:styleId="TOC2">
    <w:name w:val="toc 2"/>
    <w:basedOn w:val="Normal"/>
    <w:next w:val="Normal"/>
    <w:autoRedefine/>
    <w:uiPriority w:val="39"/>
    <w:rsid w:val="00B77711"/>
    <w:pPr>
      <w:tabs>
        <w:tab w:val="right" w:leader="dot" w:pos="9000"/>
      </w:tabs>
      <w:overflowPunct w:val="0"/>
      <w:autoSpaceDE w:val="0"/>
      <w:autoSpaceDN w:val="0"/>
      <w:adjustRightInd w:val="0"/>
      <w:spacing w:before="120" w:after="120" w:line="240" w:lineRule="atLeast"/>
      <w:ind w:left="432" w:hanging="432"/>
      <w:textAlignment w:val="baseline"/>
    </w:pPr>
    <w:rPr>
      <w:rFonts w:ascii="Times New Roman" w:eastAsia="Times New Roman" w:hAnsi="Times New Roman" w:cs="Times New Roman"/>
      <w:b/>
      <w:smallCaps/>
      <w:sz w:val="28"/>
      <w:szCs w:val="20"/>
    </w:rPr>
  </w:style>
  <w:style w:type="character" w:styleId="FollowedHyperlink">
    <w:name w:val="FollowedHyperlink"/>
    <w:rsid w:val="00B77711"/>
    <w:rPr>
      <w:b/>
      <w:color w:val="auto"/>
      <w:u w:val="single"/>
    </w:rPr>
  </w:style>
  <w:style w:type="paragraph" w:styleId="CommentSubject">
    <w:name w:val="annotation subject"/>
    <w:basedOn w:val="CommentText"/>
    <w:next w:val="CommentText"/>
    <w:link w:val="CommentSubjectChar"/>
    <w:semiHidden/>
    <w:rsid w:val="00B77711"/>
    <w:rPr>
      <w:b/>
      <w:bCs/>
    </w:rPr>
  </w:style>
  <w:style w:type="character" w:customStyle="1" w:styleId="CommentSubjectChar">
    <w:name w:val="Comment Subject Char"/>
    <w:basedOn w:val="CommentTextChar"/>
    <w:link w:val="CommentSubject"/>
    <w:semiHidden/>
    <w:rsid w:val="00B77711"/>
    <w:rPr>
      <w:rFonts w:ascii="Times New Roman" w:eastAsia="Times New Roman" w:hAnsi="Times New Roman" w:cs="Times New Roman"/>
      <w:b/>
      <w:bCs/>
      <w:sz w:val="20"/>
      <w:szCs w:val="20"/>
    </w:rPr>
  </w:style>
  <w:style w:type="paragraph" w:styleId="TOC3">
    <w:name w:val="toc 3"/>
    <w:basedOn w:val="Normal"/>
    <w:next w:val="Normal"/>
    <w:autoRedefine/>
    <w:uiPriority w:val="39"/>
    <w:rsid w:val="00B77711"/>
    <w:pPr>
      <w:tabs>
        <w:tab w:val="right" w:leader="dot" w:pos="9000"/>
      </w:tabs>
      <w:overflowPunct w:val="0"/>
      <w:autoSpaceDE w:val="0"/>
      <w:autoSpaceDN w:val="0"/>
      <w:adjustRightInd w:val="0"/>
      <w:spacing w:after="120" w:line="240" w:lineRule="atLeast"/>
      <w:ind w:left="1008" w:right="720" w:hanging="576"/>
      <w:textAlignment w:val="baseline"/>
    </w:pPr>
    <w:rPr>
      <w:rFonts w:ascii="Times New Roman" w:eastAsia="Times New Roman" w:hAnsi="Times New Roman" w:cs="Times New Roman"/>
      <w:iCs/>
      <w:sz w:val="24"/>
      <w:szCs w:val="20"/>
    </w:rPr>
  </w:style>
  <w:style w:type="paragraph" w:styleId="TOC4">
    <w:name w:val="toc 4"/>
    <w:basedOn w:val="Normal"/>
    <w:next w:val="Normal"/>
    <w:autoRedefine/>
    <w:uiPriority w:val="39"/>
    <w:rsid w:val="00B77711"/>
    <w:pPr>
      <w:tabs>
        <w:tab w:val="right" w:leader="dot" w:pos="9000"/>
      </w:tabs>
      <w:overflowPunct w:val="0"/>
      <w:autoSpaceDE w:val="0"/>
      <w:autoSpaceDN w:val="0"/>
      <w:adjustRightInd w:val="0"/>
      <w:spacing w:before="120" w:after="120" w:line="240" w:lineRule="atLeast"/>
      <w:textAlignment w:val="baseline"/>
    </w:pPr>
    <w:rPr>
      <w:rFonts w:ascii="Times New Roman" w:eastAsia="Times New Roman" w:hAnsi="Times New Roman" w:cs="Times New Roman"/>
      <w:sz w:val="28"/>
      <w:szCs w:val="18"/>
    </w:rPr>
  </w:style>
  <w:style w:type="paragraph" w:styleId="TOC5">
    <w:name w:val="toc 5"/>
    <w:basedOn w:val="Normal"/>
    <w:next w:val="Normal"/>
    <w:autoRedefine/>
    <w:uiPriority w:val="39"/>
    <w:rsid w:val="00B77711"/>
    <w:pPr>
      <w:overflowPunct w:val="0"/>
      <w:autoSpaceDE w:val="0"/>
      <w:autoSpaceDN w:val="0"/>
      <w:adjustRightInd w:val="0"/>
      <w:spacing w:after="0" w:line="240" w:lineRule="atLeast"/>
      <w:ind w:left="960"/>
      <w:textAlignment w:val="baseline"/>
    </w:pPr>
    <w:rPr>
      <w:rFonts w:ascii="Calibri" w:eastAsia="Times New Roman" w:hAnsi="Calibri" w:cs="Times New Roman"/>
      <w:sz w:val="18"/>
      <w:szCs w:val="18"/>
    </w:rPr>
  </w:style>
  <w:style w:type="paragraph" w:styleId="TOC6">
    <w:name w:val="toc 6"/>
    <w:basedOn w:val="Normal"/>
    <w:next w:val="Normal"/>
    <w:autoRedefine/>
    <w:uiPriority w:val="39"/>
    <w:rsid w:val="00B77711"/>
    <w:pPr>
      <w:overflowPunct w:val="0"/>
      <w:autoSpaceDE w:val="0"/>
      <w:autoSpaceDN w:val="0"/>
      <w:adjustRightInd w:val="0"/>
      <w:spacing w:after="0" w:line="240" w:lineRule="atLeast"/>
      <w:ind w:left="1200"/>
      <w:textAlignment w:val="baseline"/>
    </w:pPr>
    <w:rPr>
      <w:rFonts w:ascii="Calibri" w:eastAsia="Times New Roman" w:hAnsi="Calibri" w:cs="Times New Roman"/>
      <w:sz w:val="18"/>
      <w:szCs w:val="18"/>
    </w:rPr>
  </w:style>
  <w:style w:type="character" w:customStyle="1" w:styleId="h2Char">
    <w:name w:val="h2 Char"/>
    <w:aliases w:val="Title Header2 Char Char"/>
    <w:rsid w:val="00B77711"/>
    <w:rPr>
      <w:rFonts w:ascii="Times New Roman Bold" w:hAnsi="Times New Roman Bold"/>
      <w:b/>
      <w:sz w:val="28"/>
      <w:lang w:val="en-US" w:eastAsia="en-US" w:bidi="ar-SA"/>
    </w:rPr>
  </w:style>
  <w:style w:type="paragraph" w:styleId="TOC7">
    <w:name w:val="toc 7"/>
    <w:basedOn w:val="Normal"/>
    <w:next w:val="Normal"/>
    <w:autoRedefine/>
    <w:uiPriority w:val="39"/>
    <w:rsid w:val="00B77711"/>
    <w:pPr>
      <w:overflowPunct w:val="0"/>
      <w:autoSpaceDE w:val="0"/>
      <w:autoSpaceDN w:val="0"/>
      <w:adjustRightInd w:val="0"/>
      <w:spacing w:after="0" w:line="240" w:lineRule="atLeast"/>
      <w:ind w:left="1440"/>
      <w:textAlignment w:val="baseline"/>
    </w:pPr>
    <w:rPr>
      <w:rFonts w:ascii="Calibri" w:eastAsia="Times New Roman" w:hAnsi="Calibri" w:cs="Times New Roman"/>
      <w:sz w:val="18"/>
      <w:szCs w:val="18"/>
    </w:rPr>
  </w:style>
  <w:style w:type="paragraph" w:styleId="TOC8">
    <w:name w:val="toc 8"/>
    <w:basedOn w:val="Normal"/>
    <w:next w:val="Normal"/>
    <w:autoRedefine/>
    <w:uiPriority w:val="39"/>
    <w:rsid w:val="00B77711"/>
    <w:pPr>
      <w:overflowPunct w:val="0"/>
      <w:autoSpaceDE w:val="0"/>
      <w:autoSpaceDN w:val="0"/>
      <w:adjustRightInd w:val="0"/>
      <w:spacing w:after="0" w:line="240" w:lineRule="atLeast"/>
      <w:ind w:left="1680"/>
      <w:textAlignment w:val="baseline"/>
    </w:pPr>
    <w:rPr>
      <w:rFonts w:ascii="Calibri" w:eastAsia="Times New Roman" w:hAnsi="Calibri" w:cs="Times New Roman"/>
      <w:sz w:val="18"/>
      <w:szCs w:val="18"/>
    </w:rPr>
  </w:style>
  <w:style w:type="paragraph" w:styleId="TOC9">
    <w:name w:val="toc 9"/>
    <w:basedOn w:val="Normal"/>
    <w:next w:val="Normal"/>
    <w:autoRedefine/>
    <w:uiPriority w:val="39"/>
    <w:rsid w:val="00B77711"/>
    <w:pPr>
      <w:overflowPunct w:val="0"/>
      <w:autoSpaceDE w:val="0"/>
      <w:autoSpaceDN w:val="0"/>
      <w:adjustRightInd w:val="0"/>
      <w:spacing w:after="0" w:line="240" w:lineRule="atLeast"/>
      <w:ind w:left="1920"/>
      <w:textAlignment w:val="baseline"/>
    </w:pPr>
    <w:rPr>
      <w:rFonts w:ascii="Calibri" w:eastAsia="Times New Roman" w:hAnsi="Calibri" w:cs="Times New Roman"/>
      <w:sz w:val="18"/>
      <w:szCs w:val="18"/>
    </w:rPr>
  </w:style>
  <w:style w:type="paragraph" w:customStyle="1" w:styleId="Style3">
    <w:name w:val="Style3"/>
    <w:basedOn w:val="Normal"/>
    <w:next w:val="Normal"/>
    <w:qFormat/>
    <w:rsid w:val="00B77711"/>
    <w:pPr>
      <w:numPr>
        <w:ilvl w:val="5"/>
        <w:numId w:val="251"/>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paragraph" w:customStyle="1" w:styleId="Style5">
    <w:name w:val="Style5"/>
    <w:basedOn w:val="Heading2"/>
    <w:qFormat/>
    <w:rsid w:val="00B77711"/>
    <w:pPr>
      <w:tabs>
        <w:tab w:val="num" w:pos="1440"/>
      </w:tabs>
      <w:overflowPunct w:val="0"/>
      <w:autoSpaceDE w:val="0"/>
      <w:autoSpaceDN w:val="0"/>
      <w:adjustRightInd w:val="0"/>
      <w:spacing w:before="240" w:after="240" w:line="240" w:lineRule="atLeast"/>
      <w:ind w:hanging="720"/>
      <w:jc w:val="both"/>
      <w:textAlignment w:val="baseline"/>
    </w:pPr>
    <w:rPr>
      <w:rFonts w:cs="Arial"/>
      <w:b w:val="0"/>
      <w:iCs/>
      <w:sz w:val="24"/>
      <w:szCs w:val="24"/>
      <w:lang w:val="x-none" w:eastAsia="x-none"/>
    </w:rPr>
  </w:style>
  <w:style w:type="paragraph" w:styleId="Revision">
    <w:name w:val="Revision"/>
    <w:hidden/>
    <w:uiPriority w:val="99"/>
    <w:semiHidden/>
    <w:rsid w:val="00B77711"/>
    <w:pPr>
      <w:spacing w:before="120" w:after="0" w:line="240" w:lineRule="atLeast"/>
      <w:ind w:left="576" w:hanging="576"/>
    </w:pPr>
    <w:rPr>
      <w:rFonts w:ascii="Times New Roman" w:eastAsia="Times New Roman" w:hAnsi="Times New Roman" w:cs="Times New Roman"/>
      <w:sz w:val="24"/>
      <w:szCs w:val="20"/>
    </w:rPr>
  </w:style>
  <w:style w:type="character" w:customStyle="1" w:styleId="CharChar6">
    <w:name w:val="Char Char6"/>
    <w:rsid w:val="00B77711"/>
    <w:rPr>
      <w:rFonts w:ascii="Tahoma" w:hAnsi="Tahoma"/>
      <w:sz w:val="24"/>
      <w:lang w:eastAsia="et-EE"/>
    </w:rPr>
  </w:style>
  <w:style w:type="paragraph" w:styleId="BodyText2">
    <w:name w:val="Body Text 2"/>
    <w:basedOn w:val="Normal"/>
    <w:link w:val="BodyText2Char"/>
    <w:rsid w:val="00B77711"/>
    <w:pPr>
      <w:overflowPunct w:val="0"/>
      <w:autoSpaceDE w:val="0"/>
      <w:autoSpaceDN w:val="0"/>
      <w:adjustRightInd w:val="0"/>
      <w:spacing w:before="120" w:after="120" w:line="480" w:lineRule="auto"/>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77711"/>
    <w:rPr>
      <w:rFonts w:ascii="Times New Roman" w:eastAsia="Times New Roman" w:hAnsi="Times New Roman" w:cs="Times New Roman"/>
      <w:sz w:val="24"/>
      <w:szCs w:val="20"/>
    </w:rPr>
  </w:style>
  <w:style w:type="paragraph" w:customStyle="1" w:styleId="P3Header1-Clauses">
    <w:name w:val="P3 Header1-Clauses"/>
    <w:basedOn w:val="Normal"/>
    <w:rsid w:val="00B77711"/>
    <w:pPr>
      <w:numPr>
        <w:ilvl w:val="2"/>
        <w:numId w:val="252"/>
      </w:numPr>
      <w:tabs>
        <w:tab w:val="left" w:pos="972"/>
      </w:tabs>
      <w:spacing w:before="120" w:line="240" w:lineRule="auto"/>
      <w:jc w:val="both"/>
    </w:pPr>
    <w:rPr>
      <w:rFonts w:ascii="Times New Roman" w:eastAsia="Times New Roman" w:hAnsi="Times New Roman" w:cs="Times New Roman"/>
      <w:sz w:val="24"/>
      <w:szCs w:val="20"/>
      <w:lang w:val="es-ES_tradnl"/>
    </w:rPr>
  </w:style>
  <w:style w:type="paragraph" w:styleId="BodyText3">
    <w:name w:val="Body Text 3"/>
    <w:basedOn w:val="Normal"/>
    <w:link w:val="BodyText3Char"/>
    <w:rsid w:val="00B77711"/>
    <w:pPr>
      <w:overflowPunct w:val="0"/>
      <w:autoSpaceDE w:val="0"/>
      <w:autoSpaceDN w:val="0"/>
      <w:adjustRightInd w:val="0"/>
      <w:spacing w:before="120" w:after="120" w:line="240" w:lineRule="atLeast"/>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77711"/>
    <w:rPr>
      <w:rFonts w:ascii="Times New Roman" w:eastAsia="Times New Roman" w:hAnsi="Times New Roman" w:cs="Times New Roman"/>
      <w:sz w:val="16"/>
      <w:szCs w:val="16"/>
    </w:rPr>
  </w:style>
  <w:style w:type="paragraph" w:styleId="NoSpacing">
    <w:name w:val="No Spacing"/>
    <w:link w:val="NoSpacingChar"/>
    <w:uiPriority w:val="1"/>
    <w:qFormat/>
    <w:rsid w:val="00B77711"/>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B77711"/>
    <w:rPr>
      <w:rFonts w:ascii="Calibri" w:eastAsia="Calibri" w:hAnsi="Calibri" w:cs="Times New Roman"/>
      <w:lang w:val="en-PH"/>
    </w:rPr>
  </w:style>
  <w:style w:type="paragraph" w:customStyle="1" w:styleId="Heading50">
    <w:name w:val="Heading5"/>
    <w:basedOn w:val="Heading4"/>
    <w:qFormat/>
    <w:rsid w:val="00B77711"/>
    <w:pPr>
      <w:numPr>
        <w:numId w:val="0"/>
      </w:numPr>
      <w:overflowPunct w:val="0"/>
      <w:autoSpaceDE w:val="0"/>
      <w:autoSpaceDN w:val="0"/>
      <w:adjustRightInd w:val="0"/>
      <w:jc w:val="center"/>
      <w:textAlignment w:val="baseline"/>
    </w:pPr>
    <w:rPr>
      <w:rFonts w:ascii="Times New Roman" w:hAnsi="Times New Roman"/>
      <w:bCs/>
      <w:sz w:val="28"/>
      <w:szCs w:val="28"/>
    </w:rPr>
  </w:style>
  <w:style w:type="character" w:customStyle="1" w:styleId="ListParagraphChar">
    <w:name w:val="List Paragraph Char"/>
    <w:link w:val="ListParagraph"/>
    <w:uiPriority w:val="34"/>
    <w:rsid w:val="00B77711"/>
  </w:style>
  <w:style w:type="paragraph" w:customStyle="1" w:styleId="s9head">
    <w:name w:val="s9head"/>
    <w:basedOn w:val="Heading4"/>
    <w:qFormat/>
    <w:rsid w:val="00B77711"/>
    <w:pPr>
      <w:numPr>
        <w:numId w:val="0"/>
      </w:numPr>
      <w:pBdr>
        <w:top w:val="single" w:sz="12" w:space="1" w:color="DBE5F1"/>
        <w:left w:val="single" w:sz="12" w:space="4" w:color="DBE5F1"/>
        <w:bottom w:val="single" w:sz="12" w:space="1" w:color="DBE5F1"/>
        <w:right w:val="single" w:sz="12" w:space="4" w:color="DBE5F1"/>
      </w:pBdr>
      <w:shd w:val="clear" w:color="auto" w:fill="DBE5F1"/>
      <w:overflowPunct w:val="0"/>
      <w:autoSpaceDE w:val="0"/>
      <w:autoSpaceDN w:val="0"/>
      <w:adjustRightInd w:val="0"/>
      <w:spacing w:before="240" w:after="240" w:line="276" w:lineRule="auto"/>
      <w:textAlignment w:val="baseline"/>
    </w:pPr>
    <w:rPr>
      <w:rFonts w:ascii="Calibri" w:hAnsi="Calibri" w:cs="Calibr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9541">
      <w:bodyDiv w:val="1"/>
      <w:marLeft w:val="0"/>
      <w:marRight w:val="0"/>
      <w:marTop w:val="0"/>
      <w:marBottom w:val="0"/>
      <w:divBdr>
        <w:top w:val="none" w:sz="0" w:space="0" w:color="auto"/>
        <w:left w:val="none" w:sz="0" w:space="0" w:color="auto"/>
        <w:bottom w:val="none" w:sz="0" w:space="0" w:color="auto"/>
        <w:right w:val="none" w:sz="0" w:space="0" w:color="auto"/>
      </w:divBdr>
      <w:divsChild>
        <w:div w:id="237987438">
          <w:marLeft w:val="0"/>
          <w:marRight w:val="0"/>
          <w:marTop w:val="0"/>
          <w:marBottom w:val="0"/>
          <w:divBdr>
            <w:top w:val="none" w:sz="0" w:space="0" w:color="auto"/>
            <w:left w:val="none" w:sz="0" w:space="0" w:color="auto"/>
            <w:bottom w:val="none" w:sz="0" w:space="0" w:color="auto"/>
            <w:right w:val="none" w:sz="0" w:space="0" w:color="auto"/>
          </w:divBdr>
        </w:div>
        <w:div w:id="538012401">
          <w:marLeft w:val="0"/>
          <w:marRight w:val="0"/>
          <w:marTop w:val="0"/>
          <w:marBottom w:val="0"/>
          <w:divBdr>
            <w:top w:val="none" w:sz="0" w:space="0" w:color="auto"/>
            <w:left w:val="none" w:sz="0" w:space="0" w:color="auto"/>
            <w:bottom w:val="none" w:sz="0" w:space="0" w:color="auto"/>
            <w:right w:val="none" w:sz="0" w:space="0" w:color="auto"/>
          </w:divBdr>
        </w:div>
        <w:div w:id="897008206">
          <w:marLeft w:val="0"/>
          <w:marRight w:val="0"/>
          <w:marTop w:val="0"/>
          <w:marBottom w:val="0"/>
          <w:divBdr>
            <w:top w:val="none" w:sz="0" w:space="0" w:color="auto"/>
            <w:left w:val="none" w:sz="0" w:space="0" w:color="auto"/>
            <w:bottom w:val="none" w:sz="0" w:space="0" w:color="auto"/>
            <w:right w:val="none" w:sz="0" w:space="0" w:color="auto"/>
          </w:divBdr>
        </w:div>
        <w:div w:id="1184125077">
          <w:marLeft w:val="0"/>
          <w:marRight w:val="0"/>
          <w:marTop w:val="0"/>
          <w:marBottom w:val="0"/>
          <w:divBdr>
            <w:top w:val="none" w:sz="0" w:space="0" w:color="auto"/>
            <w:left w:val="none" w:sz="0" w:space="0" w:color="auto"/>
            <w:bottom w:val="none" w:sz="0" w:space="0" w:color="auto"/>
            <w:right w:val="none" w:sz="0" w:space="0" w:color="auto"/>
          </w:divBdr>
        </w:div>
        <w:div w:id="1908491801">
          <w:marLeft w:val="0"/>
          <w:marRight w:val="0"/>
          <w:marTop w:val="0"/>
          <w:marBottom w:val="0"/>
          <w:divBdr>
            <w:top w:val="none" w:sz="0" w:space="0" w:color="auto"/>
            <w:left w:val="none" w:sz="0" w:space="0" w:color="auto"/>
            <w:bottom w:val="none" w:sz="0" w:space="0" w:color="auto"/>
            <w:right w:val="none" w:sz="0" w:space="0" w:color="auto"/>
          </w:divBdr>
        </w:div>
        <w:div w:id="1201935848">
          <w:marLeft w:val="0"/>
          <w:marRight w:val="0"/>
          <w:marTop w:val="0"/>
          <w:marBottom w:val="0"/>
          <w:divBdr>
            <w:top w:val="none" w:sz="0" w:space="0" w:color="auto"/>
            <w:left w:val="none" w:sz="0" w:space="0" w:color="auto"/>
            <w:bottom w:val="none" w:sz="0" w:space="0" w:color="auto"/>
            <w:right w:val="none" w:sz="0" w:space="0" w:color="auto"/>
          </w:divBdr>
        </w:div>
        <w:div w:id="2034644666">
          <w:marLeft w:val="0"/>
          <w:marRight w:val="0"/>
          <w:marTop w:val="0"/>
          <w:marBottom w:val="0"/>
          <w:divBdr>
            <w:top w:val="none" w:sz="0" w:space="0" w:color="auto"/>
            <w:left w:val="none" w:sz="0" w:space="0" w:color="auto"/>
            <w:bottom w:val="none" w:sz="0" w:space="0" w:color="auto"/>
            <w:right w:val="none" w:sz="0" w:space="0" w:color="auto"/>
          </w:divBdr>
        </w:div>
        <w:div w:id="658073015">
          <w:marLeft w:val="0"/>
          <w:marRight w:val="0"/>
          <w:marTop w:val="0"/>
          <w:marBottom w:val="0"/>
          <w:divBdr>
            <w:top w:val="none" w:sz="0" w:space="0" w:color="auto"/>
            <w:left w:val="none" w:sz="0" w:space="0" w:color="auto"/>
            <w:bottom w:val="none" w:sz="0" w:space="0" w:color="auto"/>
            <w:right w:val="none" w:sz="0" w:space="0" w:color="auto"/>
          </w:divBdr>
        </w:div>
        <w:div w:id="1205484241">
          <w:marLeft w:val="0"/>
          <w:marRight w:val="0"/>
          <w:marTop w:val="0"/>
          <w:marBottom w:val="0"/>
          <w:divBdr>
            <w:top w:val="none" w:sz="0" w:space="0" w:color="auto"/>
            <w:left w:val="none" w:sz="0" w:space="0" w:color="auto"/>
            <w:bottom w:val="none" w:sz="0" w:space="0" w:color="auto"/>
            <w:right w:val="none" w:sz="0" w:space="0" w:color="auto"/>
          </w:divBdr>
        </w:div>
        <w:div w:id="1897929901">
          <w:marLeft w:val="0"/>
          <w:marRight w:val="0"/>
          <w:marTop w:val="0"/>
          <w:marBottom w:val="0"/>
          <w:divBdr>
            <w:top w:val="none" w:sz="0" w:space="0" w:color="auto"/>
            <w:left w:val="none" w:sz="0" w:space="0" w:color="auto"/>
            <w:bottom w:val="none" w:sz="0" w:space="0" w:color="auto"/>
            <w:right w:val="none" w:sz="0" w:space="0" w:color="auto"/>
          </w:divBdr>
        </w:div>
        <w:div w:id="965698032">
          <w:marLeft w:val="0"/>
          <w:marRight w:val="0"/>
          <w:marTop w:val="0"/>
          <w:marBottom w:val="0"/>
          <w:divBdr>
            <w:top w:val="none" w:sz="0" w:space="0" w:color="auto"/>
            <w:left w:val="none" w:sz="0" w:space="0" w:color="auto"/>
            <w:bottom w:val="none" w:sz="0" w:space="0" w:color="auto"/>
            <w:right w:val="none" w:sz="0" w:space="0" w:color="auto"/>
          </w:divBdr>
        </w:div>
        <w:div w:id="1669601795">
          <w:marLeft w:val="0"/>
          <w:marRight w:val="0"/>
          <w:marTop w:val="0"/>
          <w:marBottom w:val="0"/>
          <w:divBdr>
            <w:top w:val="none" w:sz="0" w:space="0" w:color="auto"/>
            <w:left w:val="none" w:sz="0" w:space="0" w:color="auto"/>
            <w:bottom w:val="none" w:sz="0" w:space="0" w:color="auto"/>
            <w:right w:val="none" w:sz="0" w:space="0" w:color="auto"/>
          </w:divBdr>
        </w:div>
        <w:div w:id="1725985441">
          <w:marLeft w:val="0"/>
          <w:marRight w:val="0"/>
          <w:marTop w:val="0"/>
          <w:marBottom w:val="0"/>
          <w:divBdr>
            <w:top w:val="none" w:sz="0" w:space="0" w:color="auto"/>
            <w:left w:val="none" w:sz="0" w:space="0" w:color="auto"/>
            <w:bottom w:val="none" w:sz="0" w:space="0" w:color="auto"/>
            <w:right w:val="none" w:sz="0" w:space="0" w:color="auto"/>
          </w:divBdr>
        </w:div>
        <w:div w:id="1158692827">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09012110">
          <w:marLeft w:val="0"/>
          <w:marRight w:val="0"/>
          <w:marTop w:val="0"/>
          <w:marBottom w:val="0"/>
          <w:divBdr>
            <w:top w:val="none" w:sz="0" w:space="0" w:color="auto"/>
            <w:left w:val="none" w:sz="0" w:space="0" w:color="auto"/>
            <w:bottom w:val="none" w:sz="0" w:space="0" w:color="auto"/>
            <w:right w:val="none" w:sz="0" w:space="0" w:color="auto"/>
          </w:divBdr>
        </w:div>
        <w:div w:id="1235357225">
          <w:marLeft w:val="0"/>
          <w:marRight w:val="0"/>
          <w:marTop w:val="0"/>
          <w:marBottom w:val="0"/>
          <w:divBdr>
            <w:top w:val="none" w:sz="0" w:space="0" w:color="auto"/>
            <w:left w:val="none" w:sz="0" w:space="0" w:color="auto"/>
            <w:bottom w:val="none" w:sz="0" w:space="0" w:color="auto"/>
            <w:right w:val="none" w:sz="0" w:space="0" w:color="auto"/>
          </w:divBdr>
        </w:div>
        <w:div w:id="1252934832">
          <w:marLeft w:val="0"/>
          <w:marRight w:val="0"/>
          <w:marTop w:val="0"/>
          <w:marBottom w:val="0"/>
          <w:divBdr>
            <w:top w:val="none" w:sz="0" w:space="0" w:color="auto"/>
            <w:left w:val="none" w:sz="0" w:space="0" w:color="auto"/>
            <w:bottom w:val="none" w:sz="0" w:space="0" w:color="auto"/>
            <w:right w:val="none" w:sz="0" w:space="0" w:color="auto"/>
          </w:divBdr>
        </w:div>
        <w:div w:id="884606415">
          <w:marLeft w:val="0"/>
          <w:marRight w:val="0"/>
          <w:marTop w:val="0"/>
          <w:marBottom w:val="0"/>
          <w:divBdr>
            <w:top w:val="none" w:sz="0" w:space="0" w:color="auto"/>
            <w:left w:val="none" w:sz="0" w:space="0" w:color="auto"/>
            <w:bottom w:val="none" w:sz="0" w:space="0" w:color="auto"/>
            <w:right w:val="none" w:sz="0" w:space="0" w:color="auto"/>
          </w:divBdr>
        </w:div>
        <w:div w:id="1409419340">
          <w:marLeft w:val="0"/>
          <w:marRight w:val="0"/>
          <w:marTop w:val="0"/>
          <w:marBottom w:val="0"/>
          <w:divBdr>
            <w:top w:val="none" w:sz="0" w:space="0" w:color="auto"/>
            <w:left w:val="none" w:sz="0" w:space="0" w:color="auto"/>
            <w:bottom w:val="none" w:sz="0" w:space="0" w:color="auto"/>
            <w:right w:val="none" w:sz="0" w:space="0" w:color="auto"/>
          </w:divBdr>
        </w:div>
        <w:div w:id="1565066794">
          <w:marLeft w:val="0"/>
          <w:marRight w:val="0"/>
          <w:marTop w:val="0"/>
          <w:marBottom w:val="0"/>
          <w:divBdr>
            <w:top w:val="none" w:sz="0" w:space="0" w:color="auto"/>
            <w:left w:val="none" w:sz="0" w:space="0" w:color="auto"/>
            <w:bottom w:val="none" w:sz="0" w:space="0" w:color="auto"/>
            <w:right w:val="none" w:sz="0" w:space="0" w:color="auto"/>
          </w:divBdr>
        </w:div>
        <w:div w:id="1938172561">
          <w:marLeft w:val="0"/>
          <w:marRight w:val="0"/>
          <w:marTop w:val="0"/>
          <w:marBottom w:val="0"/>
          <w:divBdr>
            <w:top w:val="none" w:sz="0" w:space="0" w:color="auto"/>
            <w:left w:val="none" w:sz="0" w:space="0" w:color="auto"/>
            <w:bottom w:val="none" w:sz="0" w:space="0" w:color="auto"/>
            <w:right w:val="none" w:sz="0" w:space="0" w:color="auto"/>
          </w:divBdr>
        </w:div>
        <w:div w:id="195002130">
          <w:marLeft w:val="0"/>
          <w:marRight w:val="0"/>
          <w:marTop w:val="0"/>
          <w:marBottom w:val="0"/>
          <w:divBdr>
            <w:top w:val="none" w:sz="0" w:space="0" w:color="auto"/>
            <w:left w:val="none" w:sz="0" w:space="0" w:color="auto"/>
            <w:bottom w:val="none" w:sz="0" w:space="0" w:color="auto"/>
            <w:right w:val="none" w:sz="0" w:space="0" w:color="auto"/>
          </w:divBdr>
        </w:div>
        <w:div w:id="28384239">
          <w:marLeft w:val="0"/>
          <w:marRight w:val="0"/>
          <w:marTop w:val="0"/>
          <w:marBottom w:val="0"/>
          <w:divBdr>
            <w:top w:val="none" w:sz="0" w:space="0" w:color="auto"/>
            <w:left w:val="none" w:sz="0" w:space="0" w:color="auto"/>
            <w:bottom w:val="none" w:sz="0" w:space="0" w:color="auto"/>
            <w:right w:val="none" w:sz="0" w:space="0" w:color="auto"/>
          </w:divBdr>
        </w:div>
        <w:div w:id="585382876">
          <w:marLeft w:val="0"/>
          <w:marRight w:val="0"/>
          <w:marTop w:val="0"/>
          <w:marBottom w:val="0"/>
          <w:divBdr>
            <w:top w:val="none" w:sz="0" w:space="0" w:color="auto"/>
            <w:left w:val="none" w:sz="0" w:space="0" w:color="auto"/>
            <w:bottom w:val="none" w:sz="0" w:space="0" w:color="auto"/>
            <w:right w:val="none" w:sz="0" w:space="0" w:color="auto"/>
          </w:divBdr>
        </w:div>
        <w:div w:id="1974673017">
          <w:marLeft w:val="0"/>
          <w:marRight w:val="0"/>
          <w:marTop w:val="0"/>
          <w:marBottom w:val="0"/>
          <w:divBdr>
            <w:top w:val="none" w:sz="0" w:space="0" w:color="auto"/>
            <w:left w:val="none" w:sz="0" w:space="0" w:color="auto"/>
            <w:bottom w:val="none" w:sz="0" w:space="0" w:color="auto"/>
            <w:right w:val="none" w:sz="0" w:space="0" w:color="auto"/>
          </w:divBdr>
        </w:div>
      </w:divsChild>
    </w:div>
    <w:div w:id="844898303">
      <w:bodyDiv w:val="1"/>
      <w:marLeft w:val="0"/>
      <w:marRight w:val="0"/>
      <w:marTop w:val="0"/>
      <w:marBottom w:val="0"/>
      <w:divBdr>
        <w:top w:val="none" w:sz="0" w:space="0" w:color="auto"/>
        <w:left w:val="none" w:sz="0" w:space="0" w:color="auto"/>
        <w:bottom w:val="none" w:sz="0" w:space="0" w:color="auto"/>
        <w:right w:val="none" w:sz="0" w:space="0" w:color="auto"/>
      </w:divBdr>
      <w:divsChild>
        <w:div w:id="187060863">
          <w:marLeft w:val="0"/>
          <w:marRight w:val="0"/>
          <w:marTop w:val="0"/>
          <w:marBottom w:val="0"/>
          <w:divBdr>
            <w:top w:val="none" w:sz="0" w:space="0" w:color="auto"/>
            <w:left w:val="none" w:sz="0" w:space="0" w:color="auto"/>
            <w:bottom w:val="none" w:sz="0" w:space="0" w:color="auto"/>
            <w:right w:val="none" w:sz="0" w:space="0" w:color="auto"/>
          </w:divBdr>
        </w:div>
        <w:div w:id="1670253359">
          <w:marLeft w:val="0"/>
          <w:marRight w:val="0"/>
          <w:marTop w:val="0"/>
          <w:marBottom w:val="0"/>
          <w:divBdr>
            <w:top w:val="none" w:sz="0" w:space="0" w:color="auto"/>
            <w:left w:val="none" w:sz="0" w:space="0" w:color="auto"/>
            <w:bottom w:val="none" w:sz="0" w:space="0" w:color="auto"/>
            <w:right w:val="none" w:sz="0" w:space="0" w:color="auto"/>
          </w:divBdr>
        </w:div>
        <w:div w:id="623317686">
          <w:marLeft w:val="0"/>
          <w:marRight w:val="0"/>
          <w:marTop w:val="0"/>
          <w:marBottom w:val="0"/>
          <w:divBdr>
            <w:top w:val="none" w:sz="0" w:space="0" w:color="auto"/>
            <w:left w:val="none" w:sz="0" w:space="0" w:color="auto"/>
            <w:bottom w:val="none" w:sz="0" w:space="0" w:color="auto"/>
            <w:right w:val="none" w:sz="0" w:space="0" w:color="auto"/>
          </w:divBdr>
        </w:div>
        <w:div w:id="1597904815">
          <w:marLeft w:val="0"/>
          <w:marRight w:val="0"/>
          <w:marTop w:val="0"/>
          <w:marBottom w:val="0"/>
          <w:divBdr>
            <w:top w:val="none" w:sz="0" w:space="0" w:color="auto"/>
            <w:left w:val="none" w:sz="0" w:space="0" w:color="auto"/>
            <w:bottom w:val="none" w:sz="0" w:space="0" w:color="auto"/>
            <w:right w:val="none" w:sz="0" w:space="0" w:color="auto"/>
          </w:divBdr>
        </w:div>
        <w:div w:id="771361251">
          <w:marLeft w:val="0"/>
          <w:marRight w:val="0"/>
          <w:marTop w:val="0"/>
          <w:marBottom w:val="0"/>
          <w:divBdr>
            <w:top w:val="none" w:sz="0" w:space="0" w:color="auto"/>
            <w:left w:val="none" w:sz="0" w:space="0" w:color="auto"/>
            <w:bottom w:val="none" w:sz="0" w:space="0" w:color="auto"/>
            <w:right w:val="none" w:sz="0" w:space="0" w:color="auto"/>
          </w:divBdr>
        </w:div>
        <w:div w:id="1260018544">
          <w:marLeft w:val="0"/>
          <w:marRight w:val="0"/>
          <w:marTop w:val="0"/>
          <w:marBottom w:val="0"/>
          <w:divBdr>
            <w:top w:val="none" w:sz="0" w:space="0" w:color="auto"/>
            <w:left w:val="none" w:sz="0" w:space="0" w:color="auto"/>
            <w:bottom w:val="none" w:sz="0" w:space="0" w:color="auto"/>
            <w:right w:val="none" w:sz="0" w:space="0" w:color="auto"/>
          </w:divBdr>
        </w:div>
        <w:div w:id="2041586931">
          <w:marLeft w:val="0"/>
          <w:marRight w:val="0"/>
          <w:marTop w:val="0"/>
          <w:marBottom w:val="0"/>
          <w:divBdr>
            <w:top w:val="none" w:sz="0" w:space="0" w:color="auto"/>
            <w:left w:val="none" w:sz="0" w:space="0" w:color="auto"/>
            <w:bottom w:val="none" w:sz="0" w:space="0" w:color="auto"/>
            <w:right w:val="none" w:sz="0" w:space="0" w:color="auto"/>
          </w:divBdr>
        </w:div>
        <w:div w:id="382753270">
          <w:marLeft w:val="0"/>
          <w:marRight w:val="0"/>
          <w:marTop w:val="0"/>
          <w:marBottom w:val="0"/>
          <w:divBdr>
            <w:top w:val="none" w:sz="0" w:space="0" w:color="auto"/>
            <w:left w:val="none" w:sz="0" w:space="0" w:color="auto"/>
            <w:bottom w:val="none" w:sz="0" w:space="0" w:color="auto"/>
            <w:right w:val="none" w:sz="0" w:space="0" w:color="auto"/>
          </w:divBdr>
        </w:div>
        <w:div w:id="1423261139">
          <w:marLeft w:val="0"/>
          <w:marRight w:val="0"/>
          <w:marTop w:val="0"/>
          <w:marBottom w:val="0"/>
          <w:divBdr>
            <w:top w:val="none" w:sz="0" w:space="0" w:color="auto"/>
            <w:left w:val="none" w:sz="0" w:space="0" w:color="auto"/>
            <w:bottom w:val="none" w:sz="0" w:space="0" w:color="auto"/>
            <w:right w:val="none" w:sz="0" w:space="0" w:color="auto"/>
          </w:divBdr>
        </w:div>
        <w:div w:id="1727676785">
          <w:marLeft w:val="0"/>
          <w:marRight w:val="0"/>
          <w:marTop w:val="0"/>
          <w:marBottom w:val="0"/>
          <w:divBdr>
            <w:top w:val="none" w:sz="0" w:space="0" w:color="auto"/>
            <w:left w:val="none" w:sz="0" w:space="0" w:color="auto"/>
            <w:bottom w:val="none" w:sz="0" w:space="0" w:color="auto"/>
            <w:right w:val="none" w:sz="0" w:space="0" w:color="auto"/>
          </w:divBdr>
        </w:div>
        <w:div w:id="889998128">
          <w:marLeft w:val="0"/>
          <w:marRight w:val="0"/>
          <w:marTop w:val="0"/>
          <w:marBottom w:val="0"/>
          <w:divBdr>
            <w:top w:val="none" w:sz="0" w:space="0" w:color="auto"/>
            <w:left w:val="none" w:sz="0" w:space="0" w:color="auto"/>
            <w:bottom w:val="none" w:sz="0" w:space="0" w:color="auto"/>
            <w:right w:val="none" w:sz="0" w:space="0" w:color="auto"/>
          </w:divBdr>
        </w:div>
        <w:div w:id="511190719">
          <w:marLeft w:val="0"/>
          <w:marRight w:val="0"/>
          <w:marTop w:val="0"/>
          <w:marBottom w:val="0"/>
          <w:divBdr>
            <w:top w:val="none" w:sz="0" w:space="0" w:color="auto"/>
            <w:left w:val="none" w:sz="0" w:space="0" w:color="auto"/>
            <w:bottom w:val="none" w:sz="0" w:space="0" w:color="auto"/>
            <w:right w:val="none" w:sz="0" w:space="0" w:color="auto"/>
          </w:divBdr>
        </w:div>
        <w:div w:id="210726796">
          <w:marLeft w:val="0"/>
          <w:marRight w:val="0"/>
          <w:marTop w:val="0"/>
          <w:marBottom w:val="0"/>
          <w:divBdr>
            <w:top w:val="none" w:sz="0" w:space="0" w:color="auto"/>
            <w:left w:val="none" w:sz="0" w:space="0" w:color="auto"/>
            <w:bottom w:val="none" w:sz="0" w:space="0" w:color="auto"/>
            <w:right w:val="none" w:sz="0" w:space="0" w:color="auto"/>
          </w:divBdr>
        </w:div>
        <w:div w:id="1736463793">
          <w:marLeft w:val="0"/>
          <w:marRight w:val="0"/>
          <w:marTop w:val="0"/>
          <w:marBottom w:val="0"/>
          <w:divBdr>
            <w:top w:val="none" w:sz="0" w:space="0" w:color="auto"/>
            <w:left w:val="none" w:sz="0" w:space="0" w:color="auto"/>
            <w:bottom w:val="none" w:sz="0" w:space="0" w:color="auto"/>
            <w:right w:val="none" w:sz="0" w:space="0" w:color="auto"/>
          </w:divBdr>
        </w:div>
        <w:div w:id="1997956645">
          <w:marLeft w:val="0"/>
          <w:marRight w:val="0"/>
          <w:marTop w:val="0"/>
          <w:marBottom w:val="0"/>
          <w:divBdr>
            <w:top w:val="none" w:sz="0" w:space="0" w:color="auto"/>
            <w:left w:val="none" w:sz="0" w:space="0" w:color="auto"/>
            <w:bottom w:val="none" w:sz="0" w:space="0" w:color="auto"/>
            <w:right w:val="none" w:sz="0" w:space="0" w:color="auto"/>
          </w:divBdr>
        </w:div>
      </w:divsChild>
    </w:div>
    <w:div w:id="1037319907">
      <w:bodyDiv w:val="1"/>
      <w:marLeft w:val="0"/>
      <w:marRight w:val="0"/>
      <w:marTop w:val="0"/>
      <w:marBottom w:val="0"/>
      <w:divBdr>
        <w:top w:val="none" w:sz="0" w:space="0" w:color="auto"/>
        <w:left w:val="none" w:sz="0" w:space="0" w:color="auto"/>
        <w:bottom w:val="none" w:sz="0" w:space="0" w:color="auto"/>
        <w:right w:val="none" w:sz="0" w:space="0" w:color="auto"/>
      </w:divBdr>
    </w:div>
    <w:div w:id="20482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mailto:dennis.garcia@deped.gov.ph" TargetMode="External"/><Relationship Id="rId20" Type="http://schemas.openxmlformats.org/officeDocument/2006/relationships/footer" Target="footer2.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philgeps.net"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http://t2.gstatic.com/images?q=tbn:ANd9GcQUlmMWxEhfLXzUgrNi2o0KrmiIwcRT9-lRLJmwOPPuEqNyRy2M" TargetMode="External"/><Relationship Id="rId14" Type="http://schemas.openxmlformats.org/officeDocument/2006/relationships/image" Target="media/image3.png"/><Relationship Id="rId22" Type="http://schemas.openxmlformats.org/officeDocument/2006/relationships/hyperlink" Target="mailto:dennis.garcia@deped.gov.ph" TargetMode="External"/><Relationship Id="rId27" Type="http://schemas.openxmlformats.org/officeDocument/2006/relationships/header" Target="header11.xml"/><Relationship Id="rId30" Type="http://schemas.openxmlformats.org/officeDocument/2006/relationships/image" Target="media/image4.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8908-9E6E-45BE-BFF6-A8DB0F3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190</Pages>
  <Words>64930</Words>
  <Characters>370104</Characters>
  <Application>Microsoft Office Word</Application>
  <DocSecurity>0</DocSecurity>
  <Lines>3084</Lines>
  <Paragraphs>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Deita</dc:creator>
  <cp:lastModifiedBy>Dennis P. Garcia</cp:lastModifiedBy>
  <cp:revision>3</cp:revision>
  <cp:lastPrinted>2019-11-24T08:47:00Z</cp:lastPrinted>
  <dcterms:created xsi:type="dcterms:W3CDTF">2019-11-24T10:51:00Z</dcterms:created>
  <dcterms:modified xsi:type="dcterms:W3CDTF">2019-11-24T11:03:00Z</dcterms:modified>
</cp:coreProperties>
</file>